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版本号：CZCZTZF(2026)YDC-220260127002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庄头镇运动场建设项目(二次)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CZCZTZF(2026)YDC-2</w:t>
      </w:r>
      <w:r>
        <w:br/>
      </w:r>
      <w:r>
        <w:br/>
      </w:r>
      <w:r>
        <w:br/>
      </w:r>
    </w:p>
    <w:p>
      <w:pPr>
        <w:pStyle w:val="null3"/>
        <w:jc w:val="center"/>
        <w:outlineLvl w:val="2"/>
      </w:pPr>
      <w:r>
        <w:rPr>
          <w:rFonts w:ascii="仿宋_GB2312" w:hAnsi="仿宋_GB2312" w:cs="仿宋_GB2312" w:eastAsia="仿宋_GB2312"/>
          <w:sz w:val="28"/>
          <w:b/>
        </w:rPr>
        <w:t>澄城县庄头镇人民政府</w:t>
      </w:r>
    </w:p>
    <w:p>
      <w:pPr>
        <w:pStyle w:val="null3"/>
        <w:jc w:val="center"/>
        <w:outlineLvl w:val="2"/>
      </w:pPr>
      <w:r>
        <w:rPr>
          <w:rFonts w:ascii="仿宋_GB2312" w:hAnsi="仿宋_GB2312" w:cs="仿宋_GB2312" w:eastAsia="仿宋_GB2312"/>
          <w:sz w:val="28"/>
          <w:b/>
        </w:rPr>
        <w:t>澄城县政府采购中心</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2026年01月26日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澄城县政府采购中心</w:t>
      </w:r>
      <w:r>
        <w:rPr>
          <w:rFonts w:ascii="仿宋_GB2312" w:hAnsi="仿宋_GB2312" w:cs="仿宋_GB2312" w:eastAsia="仿宋_GB2312"/>
        </w:rPr>
        <w:t>（以下简称“代理机构”）受</w:t>
      </w:r>
      <w:r>
        <w:rPr>
          <w:rFonts w:ascii="仿宋_GB2312" w:hAnsi="仿宋_GB2312" w:cs="仿宋_GB2312" w:eastAsia="仿宋_GB2312"/>
        </w:rPr>
        <w:t>澄城县庄头镇人民政府</w:t>
      </w:r>
      <w:r>
        <w:rPr>
          <w:rFonts w:ascii="仿宋_GB2312" w:hAnsi="仿宋_GB2312" w:cs="仿宋_GB2312" w:eastAsia="仿宋_GB2312"/>
        </w:rPr>
        <w:t>委托，拟对</w:t>
      </w:r>
      <w:r>
        <w:rPr>
          <w:rFonts w:ascii="仿宋_GB2312" w:hAnsi="仿宋_GB2312" w:cs="仿宋_GB2312" w:eastAsia="仿宋_GB2312"/>
        </w:rPr>
        <w:t>庄头镇运动场建设项目(二次)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CZCZTZF(2026)YDC-2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庄头镇运动场建设项目(二次)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澄城县庄头镇人民政府庄头镇运动场建设项目(二次)，水泥混凝土道路面层2415.5㎡，塑胶运动地板608㎡，人工草皮924㎡，看台1座，隔离护栏472米，整理绿化用地3406.25㎡，太阳能路灯6套，足球球框2个，篮球框2副，羽毛球架1副等其他相关内容，具体详见工程量清单。</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采购包1（庄头镇运动场建设项目）：属于专门面向中小企业采购。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1、供应商资质：供应商具备建设行政主管部门颁发的建筑工程施工总承包三级及以上或市政公用工程施工总承包三级及以上资质；具有有效的安全生产许可证；</w:t>
      </w:r>
    </w:p>
    <w:p>
      <w:pPr>
        <w:pStyle w:val="null3"/>
      </w:pPr>
      <w:r>
        <w:rPr>
          <w:rFonts w:ascii="仿宋_GB2312" w:hAnsi="仿宋_GB2312" w:cs="仿宋_GB2312" w:eastAsia="仿宋_GB2312"/>
        </w:rPr>
        <w:t>2、拟派项目负责人资质和专业要求 ：证书等级：二级及以上 专业：建筑工程专业 补充说明：项目经理须具有建筑工程专业二级及以上注册建造师证书和有效的安全生产考核合格证书，且未担任其他在建工程的项目经理；</w:t>
      </w:r>
    </w:p>
    <w:p>
      <w:pPr>
        <w:pStyle w:val="null3"/>
      </w:pPr>
      <w:r>
        <w:rPr>
          <w:rFonts w:ascii="仿宋_GB2312" w:hAnsi="仿宋_GB2312" w:cs="仿宋_GB2312" w:eastAsia="仿宋_GB2312"/>
        </w:rPr>
        <w:t>3、法定代表人身份证明/法定代表人授权委托书：法定代表人授权委托书（附法定代表人、被授 权人身份证复印件并加盖投标人公章），（法 定代表人参加投标只须提供法定代表人身份证 明及身份证复印件并加盖投标人公章）；（注 ：被授权人须为本单位在职员工并提供投标截 止日前三个月内任意一个月的社会保障资金凭 证并加盖投标人公章）</w:t>
      </w:r>
    </w:p>
    <w:p>
      <w:pPr>
        <w:pStyle w:val="null3"/>
      </w:pPr>
      <w:r>
        <w:rPr>
          <w:rFonts w:ascii="仿宋_GB2312" w:hAnsi="仿宋_GB2312" w:cs="仿宋_GB2312" w:eastAsia="仿宋_GB2312"/>
        </w:rPr>
        <w:t>4、信用信息：供应商不得为“中国执行信息公开网”（http://z xgk.court.gov.cn/）中列入失信被执行人和“ 信用中国网站”（www.creditchina.gov.cn） 重大税收违法案件当事人名单的供应商，不得 为中国政府采购网（www.ccgp.gov.cn）政府 采购严重违法失信行为记录名单中被财政部门 禁止参加政府采购活动的供应商；（提供查询 结果网页截图，并加盖投标人公章）</w:t>
      </w:r>
    </w:p>
    <w:p>
      <w:pPr>
        <w:pStyle w:val="null3"/>
      </w:pPr>
      <w:r>
        <w:rPr>
          <w:rFonts w:ascii="仿宋_GB2312" w:hAnsi="仿宋_GB2312" w:cs="仿宋_GB2312" w:eastAsia="仿宋_GB2312"/>
        </w:rPr>
        <w:t>5、非联合体声明：本项目不接受联合体投标。（提供非联合体声明, 格式自拟加盖投标人公章）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澄城县庄头镇人民政府</w:t>
      </w:r>
    </w:p>
    <w:p>
      <w:pPr>
        <w:pStyle w:val="null3"/>
      </w:pPr>
      <w:r>
        <w:rPr>
          <w:rFonts w:ascii="仿宋_GB2312" w:hAnsi="仿宋_GB2312" w:cs="仿宋_GB2312" w:eastAsia="仿宋_GB2312"/>
        </w:rPr>
        <w:t xml:space="preserve"> 地址： </w:t>
      </w:r>
      <w:r>
        <w:rPr>
          <w:rFonts w:ascii="仿宋_GB2312" w:hAnsi="仿宋_GB2312" w:cs="仿宋_GB2312" w:eastAsia="仿宋_GB2312"/>
        </w:rPr>
        <w:t>澄城县庄头镇</w:t>
      </w:r>
    </w:p>
    <w:p>
      <w:pPr>
        <w:pStyle w:val="null3"/>
      </w:pPr>
      <w:r>
        <w:rPr>
          <w:rFonts w:ascii="仿宋_GB2312" w:hAnsi="仿宋_GB2312" w:cs="仿宋_GB2312" w:eastAsia="仿宋_GB2312"/>
        </w:rPr>
        <w:t xml:space="preserve"> 邮编： </w:t>
      </w:r>
      <w:r>
        <w:rPr>
          <w:rFonts w:ascii="仿宋_GB2312" w:hAnsi="仿宋_GB2312" w:cs="仿宋_GB2312" w:eastAsia="仿宋_GB2312"/>
        </w:rPr>
        <w:t>715200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聂先生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13609231869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澄城县政府采购中心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澄城县古徵街北段财政局大楼四楼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715200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蒋女士、权女士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0913-6868979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澄城县政府采购管理股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王先生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0913-6868908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本项目不收取代理服务费</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澄城县庄头镇人民政府</w:t>
      </w:r>
      <w:r>
        <w:rPr>
          <w:rFonts w:ascii="仿宋_GB2312" w:hAnsi="仿宋_GB2312" w:cs="仿宋_GB2312" w:eastAsia="仿宋_GB2312"/>
        </w:rPr>
        <w:t>和</w:t>
      </w:r>
      <w:r>
        <w:rPr>
          <w:rFonts w:ascii="仿宋_GB2312" w:hAnsi="仿宋_GB2312" w:cs="仿宋_GB2312" w:eastAsia="仿宋_GB2312"/>
        </w:rPr>
        <w:t>澄城县政府采购中心</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澄城县庄头镇人民政府</w:t>
      </w:r>
      <w:r>
        <w:rPr>
          <w:rFonts w:ascii="仿宋_GB2312" w:hAnsi="仿宋_GB2312" w:cs="仿宋_GB2312" w:eastAsia="仿宋_GB2312"/>
        </w:rPr>
        <w:t>负责解释。除上述磋商文件内容，其他内容由</w:t>
      </w:r>
      <w:r>
        <w:rPr>
          <w:rFonts w:ascii="仿宋_GB2312" w:hAnsi="仿宋_GB2312" w:cs="仿宋_GB2312" w:eastAsia="仿宋_GB2312"/>
        </w:rPr>
        <w:t>澄城县政府采购中心</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澄城县庄头镇人民政府</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澄城县政府采购中心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澄城县庄头镇人民政府</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澄城县庄头镇人民政府</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澄城县庄头镇人民政府</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答复主体：采购单位</w:t>
      </w:r>
    </w:p>
    <w:p>
      <w:pPr>
        <w:pStyle w:val="null3"/>
      </w:pPr>
      <w:r>
        <w:rPr>
          <w:rFonts w:ascii="仿宋_GB2312" w:hAnsi="仿宋_GB2312" w:cs="仿宋_GB2312" w:eastAsia="仿宋_GB2312"/>
        </w:rPr>
        <w:t>联系人：聂先生</w:t>
      </w:r>
    </w:p>
    <w:p>
      <w:pPr>
        <w:pStyle w:val="null3"/>
      </w:pPr>
      <w:r>
        <w:rPr>
          <w:rFonts w:ascii="仿宋_GB2312" w:hAnsi="仿宋_GB2312" w:cs="仿宋_GB2312" w:eastAsia="仿宋_GB2312"/>
        </w:rPr>
        <w:t>联系电话：13609231869</w:t>
      </w:r>
    </w:p>
    <w:p>
      <w:pPr>
        <w:pStyle w:val="null3"/>
      </w:pPr>
      <w:r>
        <w:rPr>
          <w:rFonts w:ascii="仿宋_GB2312" w:hAnsi="仿宋_GB2312" w:cs="仿宋_GB2312" w:eastAsia="仿宋_GB2312"/>
        </w:rPr>
        <w:t>地址：澄城县庄头镇</w:t>
      </w:r>
    </w:p>
    <w:p>
      <w:pPr>
        <w:pStyle w:val="null3"/>
      </w:pPr>
      <w:r>
        <w:rPr>
          <w:rFonts w:ascii="仿宋_GB2312" w:hAnsi="仿宋_GB2312" w:cs="仿宋_GB2312" w:eastAsia="仿宋_GB2312"/>
        </w:rPr>
        <w:t>邮编：715200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1,000,000.00</w:t>
      </w:r>
    </w:p>
    <w:p>
      <w:pPr>
        <w:pStyle w:val="null3"/>
      </w:pPr>
      <w:r>
        <w:rPr>
          <w:rFonts w:ascii="仿宋_GB2312" w:hAnsi="仿宋_GB2312" w:cs="仿宋_GB2312" w:eastAsia="仿宋_GB2312"/>
        </w:rPr>
        <w:t>采购包最高限价（元）: 999,576.95</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庄头镇运动场建设项目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1,000,000.00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标的名称：庄头镇运动场建设项目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562"/>
              <w:jc w:val="both"/>
            </w:pPr>
            <w:r>
              <w:rPr>
                <w:rFonts w:ascii="仿宋_GB2312" w:hAnsi="仿宋_GB2312" w:cs="仿宋_GB2312" w:eastAsia="仿宋_GB2312"/>
                <w:sz w:val="28"/>
                <w:b/>
                <w:color w:val="000000"/>
              </w:rPr>
              <w:t>一、工程概况</w:t>
            </w:r>
          </w:p>
          <w:p>
            <w:pPr>
              <w:pStyle w:val="null3"/>
              <w:ind w:firstLine="560"/>
              <w:jc w:val="both"/>
            </w:pPr>
            <w:r>
              <w:rPr>
                <w:rFonts w:ascii="仿宋_GB2312" w:hAnsi="仿宋_GB2312" w:cs="仿宋_GB2312" w:eastAsia="仿宋_GB2312"/>
                <w:sz w:val="28"/>
                <w:color w:val="000000"/>
              </w:rPr>
              <w:t>项目</w:t>
            </w:r>
            <w:r>
              <w:rPr>
                <w:rFonts w:ascii="仿宋_GB2312" w:hAnsi="仿宋_GB2312" w:cs="仿宋_GB2312" w:eastAsia="仿宋_GB2312"/>
                <w:sz w:val="28"/>
                <w:color w:val="000000"/>
              </w:rPr>
              <w:t>名称：</w:t>
            </w:r>
            <w:r>
              <w:rPr>
                <w:rFonts w:ascii="仿宋_GB2312" w:hAnsi="仿宋_GB2312" w:cs="仿宋_GB2312" w:eastAsia="仿宋_GB2312"/>
                <w:sz w:val="28"/>
                <w:color w:val="000000"/>
              </w:rPr>
              <w:t>澄城县庄头镇人民政府庄头镇运动场建设项目</w:t>
            </w:r>
            <w:r>
              <w:rPr>
                <w:rFonts w:ascii="仿宋_GB2312" w:hAnsi="仿宋_GB2312" w:cs="仿宋_GB2312" w:eastAsia="仿宋_GB2312"/>
                <w:sz w:val="28"/>
                <w:color w:val="000000"/>
              </w:rPr>
              <w:t>(二次)</w:t>
            </w:r>
          </w:p>
          <w:p>
            <w:pPr>
              <w:pStyle w:val="null3"/>
              <w:ind w:firstLine="560"/>
              <w:jc w:val="both"/>
            </w:pPr>
            <w:r>
              <w:rPr>
                <w:rFonts w:ascii="仿宋_GB2312" w:hAnsi="仿宋_GB2312" w:cs="仿宋_GB2312" w:eastAsia="仿宋_GB2312"/>
                <w:sz w:val="28"/>
                <w:color w:val="000000"/>
              </w:rPr>
              <w:t>建设地点：渭南市澄城县</w:t>
            </w:r>
          </w:p>
          <w:p>
            <w:pPr>
              <w:pStyle w:val="null3"/>
              <w:ind w:firstLine="560"/>
              <w:jc w:val="both"/>
            </w:pPr>
            <w:r>
              <w:rPr>
                <w:rFonts w:ascii="仿宋_GB2312" w:hAnsi="仿宋_GB2312" w:cs="仿宋_GB2312" w:eastAsia="仿宋_GB2312"/>
                <w:sz w:val="28"/>
                <w:color w:val="000000"/>
              </w:rPr>
              <w:t>工程内容：澄城县庄头镇人民政府庄头镇运动场建设项目</w:t>
            </w:r>
            <w:r>
              <w:rPr>
                <w:rFonts w:ascii="仿宋_GB2312" w:hAnsi="仿宋_GB2312" w:cs="仿宋_GB2312" w:eastAsia="仿宋_GB2312"/>
                <w:sz w:val="28"/>
                <w:color w:val="000000"/>
              </w:rPr>
              <w:t>(二次)，水泥混凝土道路面层2415.5㎡，塑胶运动地板608㎡，人工草皮924㎡，看台1座，隔离护栏472米，整理绿化用地3406.25㎡，太阳能路灯6套，足球球框2个，篮球框2副，羽毛球架1副等其他相关内容，具体详见工程量清单。</w:t>
            </w:r>
          </w:p>
          <w:p>
            <w:pPr>
              <w:pStyle w:val="null3"/>
              <w:ind w:firstLine="562"/>
              <w:jc w:val="both"/>
            </w:pPr>
            <w:r>
              <w:rPr>
                <w:rFonts w:ascii="仿宋_GB2312" w:hAnsi="仿宋_GB2312" w:cs="仿宋_GB2312" w:eastAsia="仿宋_GB2312"/>
                <w:sz w:val="28"/>
                <w:b/>
                <w:color w:val="000000"/>
              </w:rPr>
              <w:t>二、计划工期</w:t>
            </w:r>
          </w:p>
          <w:p>
            <w:pPr>
              <w:pStyle w:val="null3"/>
              <w:ind w:firstLine="560"/>
              <w:jc w:val="both"/>
            </w:pPr>
            <w:r>
              <w:rPr>
                <w:rFonts w:ascii="仿宋_GB2312" w:hAnsi="仿宋_GB2312" w:cs="仿宋_GB2312" w:eastAsia="仿宋_GB2312"/>
                <w:sz w:val="28"/>
                <w:color w:val="000000"/>
              </w:rPr>
              <w:t>自合同签订之日起</w:t>
            </w:r>
            <w:r>
              <w:rPr>
                <w:rFonts w:ascii="仿宋_GB2312" w:hAnsi="仿宋_GB2312" w:cs="仿宋_GB2312" w:eastAsia="仿宋_GB2312"/>
                <w:sz w:val="28"/>
                <w:color w:val="000000"/>
              </w:rPr>
              <w:t>60日历天</w:t>
            </w:r>
          </w:p>
          <w:p>
            <w:pPr>
              <w:pStyle w:val="null3"/>
              <w:ind w:firstLine="562"/>
              <w:jc w:val="both"/>
            </w:pPr>
            <w:r>
              <w:rPr>
                <w:rFonts w:ascii="仿宋_GB2312" w:hAnsi="仿宋_GB2312" w:cs="仿宋_GB2312" w:eastAsia="仿宋_GB2312"/>
                <w:sz w:val="28"/>
                <w:b/>
                <w:color w:val="000000"/>
              </w:rPr>
              <w:t>三、商务要求</w:t>
            </w:r>
          </w:p>
          <w:p>
            <w:pPr>
              <w:pStyle w:val="null3"/>
              <w:ind w:firstLine="560"/>
              <w:jc w:val="both"/>
            </w:pPr>
            <w:r>
              <w:rPr>
                <w:rFonts w:ascii="仿宋_GB2312" w:hAnsi="仿宋_GB2312" w:cs="仿宋_GB2312" w:eastAsia="仿宋_GB2312"/>
                <w:sz w:val="28"/>
                <w:color w:val="000000"/>
              </w:rPr>
              <w:t>合同签订后</w:t>
            </w:r>
            <w:r>
              <w:rPr>
                <w:rFonts w:ascii="仿宋_GB2312" w:hAnsi="仿宋_GB2312" w:cs="仿宋_GB2312" w:eastAsia="仿宋_GB2312"/>
                <w:sz w:val="28"/>
                <w:color w:val="000000"/>
              </w:rPr>
              <w:t>,达到付款条件起30日内,支付合同总金额的40%，施工过程中根据施工进度，达到付款条件起 30 日内，支付合同总金额的57%，工程竣工验收合格并办理竣工结算评审后,达到付款条件起 30 日内，支付剩余3%。</w:t>
            </w:r>
          </w:p>
          <w:p>
            <w:pPr>
              <w:pStyle w:val="null3"/>
              <w:ind w:firstLine="562"/>
              <w:jc w:val="both"/>
            </w:pPr>
            <w:r>
              <w:rPr>
                <w:rFonts w:ascii="仿宋_GB2312" w:hAnsi="仿宋_GB2312" w:cs="仿宋_GB2312" w:eastAsia="仿宋_GB2312"/>
                <w:sz w:val="28"/>
                <w:b/>
                <w:color w:val="000000"/>
              </w:rPr>
              <w:t>四、其他</w:t>
            </w:r>
          </w:p>
          <w:p>
            <w:pPr>
              <w:pStyle w:val="null3"/>
              <w:ind w:firstLine="560"/>
              <w:jc w:val="both"/>
            </w:pPr>
            <w:r>
              <w:rPr>
                <w:rFonts w:ascii="仿宋_GB2312" w:hAnsi="仿宋_GB2312" w:cs="仿宋_GB2312" w:eastAsia="仿宋_GB2312"/>
                <w:sz w:val="28"/>
                <w:color w:val="000000"/>
              </w:rPr>
              <w:t>1.质量验收标准或规范：现行的国家标准或国家行政部门颁布的法律法规、规章制度等，是项目验收的另一个重要依据。没有国家标准的，可以参考行业标准。</w:t>
            </w:r>
          </w:p>
          <w:p>
            <w:pPr>
              <w:pStyle w:val="null3"/>
              <w:ind w:firstLine="560"/>
              <w:jc w:val="both"/>
            </w:pPr>
            <w:r>
              <w:rPr>
                <w:rFonts w:ascii="仿宋_GB2312" w:hAnsi="仿宋_GB2312" w:cs="仿宋_GB2312" w:eastAsia="仿宋_GB2312"/>
                <w:sz w:val="28"/>
                <w:color w:val="000000"/>
              </w:rPr>
              <w:t>2.质保期：竣工验收合格之日起，防水质保5年，其他质保2年。</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《建筑工程施工质量验收统一标准》(GB50300-2024)</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详见拟签订合同文本</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 《响应函》完成承诺并进行电子签章。 (1)具有 独立承担民事责任能力，提供供应商合法注册 的法人或其他组织的营业执照； (2)财务状况证 明：提供2024年度经审计的财务报告（包含审 计报告和审计报告中所涉及的财务报表和报表 附注）或提供2024年度完整的全套财务报表（ 应当包括资产负债表、利润表、现金流量表、 所有者权益变动表、附注）或开标前六个月内 基本存款账户开户银行出具的资信证明（附开 户许可证或基本存款账户信息）(供应商注册时 间截至开标时间不足一年的，也可提供在工商 管理部门备案的公司章程。）； (3)提供具有履 行合同所必需的设备和专业技术能力的说明及 承诺；（详见附件，加盖投标人公章） (4)税收缴纳证明：提供投标 截止时间前六个月内任意一个月的纳税证明或 完税证明；（以税款所属期为准，依法免税的 应提供相关证明材料） (5)社会保障资金缴纳证 明：供应商提供本单位2025年01月至今已缴纳 的至少一个月的社会保障资金缴存单据或社保 机构开具的社会保险参保缴费情况证明；（依 法不需要缴纳社会保障资金的投标人应提供相 关证明） (6)提供参加政府采购活动前三年内在 经营活动中没有重大违法记录的书面声明；（详见附件，加盖投标人公章）</w:t>
            </w:r>
          </w:p>
        </w:tc>
        <w:tc>
          <w:tcPr>
            <w:tcW w:type="dxa" w:w="1661"/>
          </w:tcPr>
          <w:p>
            <w:pPr>
              <w:pStyle w:val="null3"/>
            </w:pPr>
            <w:r>
              <w:rPr>
                <w:rFonts w:ascii="仿宋_GB2312" w:hAnsi="仿宋_GB2312" w:cs="仿宋_GB2312" w:eastAsia="仿宋_GB2312"/>
              </w:rPr>
              <w:t>一般资格要求.docx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一般资格要求.docx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供应商需在项目电子化交易系统中按要求填写《响应函》完成承诺并进行电子签章。(1)单位负责人 为同一人或者存在直接控股、管理关系的不同 供应商不得参加同一合同项下的政府采购活动 ；（提供承诺函，格式自拟加盖投标人公章） ( 2)为本项目提供整体设计、规范编制或者项目 管理、监理、检测等服务的供应商，不得再参 加该采购项目的其他采购活动。（提供承诺函, 格 式自拟加盖投标人公章）</w:t>
            </w:r>
          </w:p>
        </w:tc>
        <w:tc>
          <w:tcPr>
            <w:tcW w:type="dxa" w:w="1661"/>
          </w:tcPr>
          <w:p>
            <w:pPr>
              <w:pStyle w:val="null3"/>
            </w:pPr>
            <w:r>
              <w:rPr>
                <w:rFonts w:ascii="仿宋_GB2312" w:hAnsi="仿宋_GB2312" w:cs="仿宋_GB2312" w:eastAsia="仿宋_GB2312"/>
              </w:rPr>
              <w:t>一般资格要求.docx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供应商具备建设行政主管部门颁发的建筑工程施工总承包三级及以上或市政公用工程施工总承包三级及以上资质；具有有效的安全生产许可证；</w:t>
            </w:r>
          </w:p>
        </w:tc>
        <w:tc>
          <w:tcPr>
            <w:tcW w:type="dxa" w:w="1661"/>
          </w:tcPr>
          <w:p>
            <w:pPr>
              <w:pStyle w:val="null3"/>
            </w:pPr>
            <w:r>
              <w:rPr>
                <w:rFonts w:ascii="仿宋_GB2312" w:hAnsi="仿宋_GB2312" w:cs="仿宋_GB2312" w:eastAsia="仿宋_GB2312"/>
              </w:rPr>
              <w:t>特殊资格要求.docx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拟派项目负责人资质和专业要求</w:t>
            </w:r>
          </w:p>
        </w:tc>
        <w:tc>
          <w:tcPr>
            <w:tcW w:type="dxa" w:w="3322"/>
          </w:tcPr>
          <w:p>
            <w:pPr>
              <w:pStyle w:val="null3"/>
            </w:pPr>
            <w:r>
              <w:rPr>
                <w:rFonts w:ascii="仿宋_GB2312" w:hAnsi="仿宋_GB2312" w:cs="仿宋_GB2312" w:eastAsia="仿宋_GB2312"/>
              </w:rPr>
              <w:t>证书等级：二级及以上 专业：建筑工程专业 补充说明：项目经理须具有建筑工程专业二级及以上注册建造师证书和有效的安全生产考核合格证书，且未担任其他在建工程的项目经理；</w:t>
            </w:r>
          </w:p>
        </w:tc>
        <w:tc>
          <w:tcPr>
            <w:tcW w:type="dxa" w:w="1661"/>
          </w:tcPr>
          <w:p>
            <w:pPr>
              <w:pStyle w:val="null3"/>
            </w:pPr>
            <w:r>
              <w:rPr>
                <w:rFonts w:ascii="仿宋_GB2312" w:hAnsi="仿宋_GB2312" w:cs="仿宋_GB2312" w:eastAsia="仿宋_GB2312"/>
              </w:rPr>
              <w:t>特殊资格要求.docx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法定代表人身份证明/法定代表人授权委托书</w:t>
            </w:r>
          </w:p>
        </w:tc>
        <w:tc>
          <w:tcPr>
            <w:tcW w:type="dxa" w:w="3322"/>
          </w:tcPr>
          <w:p>
            <w:pPr>
              <w:pStyle w:val="null3"/>
            </w:pPr>
            <w:r>
              <w:rPr>
                <w:rFonts w:ascii="仿宋_GB2312" w:hAnsi="仿宋_GB2312" w:cs="仿宋_GB2312" w:eastAsia="仿宋_GB2312"/>
              </w:rPr>
              <w:t>法定代表人授权委托书（附法定代表人、被授 权人身份证复印件并加盖投标人公章），（法 定代表人参加投标只须提供法定代表人身份证 明及身份证复印件并加盖投标人公章）；（注 ：被授权人须为本单位在职员工并提供投标截 止日前三个月内任意一个月的社会保障资金凭 证并加盖投标人公章）</w:t>
            </w:r>
          </w:p>
        </w:tc>
        <w:tc>
          <w:tcPr>
            <w:tcW w:type="dxa" w:w="1661"/>
          </w:tcPr>
          <w:p>
            <w:pPr>
              <w:pStyle w:val="null3"/>
            </w:pPr>
            <w:r>
              <w:rPr>
                <w:rFonts w:ascii="仿宋_GB2312" w:hAnsi="仿宋_GB2312" w:cs="仿宋_GB2312" w:eastAsia="仿宋_GB2312"/>
              </w:rPr>
              <w:t>特殊资格要求.docx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供应商不得为“中国执行信息公开网”（http://z xgk.court.gov.cn/）中列入失信被执行人和“ 信用中国网站”（www.creditchina.gov.cn） 重大税收违法案件当事人名单的供应商，不得 为中国政府采购网（www.ccgp.gov.cn）政府 采购严重违法失信行为记录名单中被财政部门 禁止参加政府采购活动的供应商；（提供查询 结果网页截图，并加盖投标人公章）</w:t>
            </w:r>
          </w:p>
        </w:tc>
        <w:tc>
          <w:tcPr>
            <w:tcW w:type="dxa" w:w="1661"/>
          </w:tcPr>
          <w:p>
            <w:pPr>
              <w:pStyle w:val="null3"/>
            </w:pPr>
            <w:r>
              <w:rPr>
                <w:rFonts w:ascii="仿宋_GB2312" w:hAnsi="仿宋_GB2312" w:cs="仿宋_GB2312" w:eastAsia="仿宋_GB2312"/>
              </w:rPr>
              <w:t>特殊资格要求.docx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本项目不接受联合体投标。（提供非联合体声明, 格式自拟加盖投标人公章）</w:t>
            </w:r>
          </w:p>
        </w:tc>
        <w:tc>
          <w:tcPr>
            <w:tcW w:type="dxa" w:w="1661"/>
          </w:tcPr>
          <w:p>
            <w:pPr>
              <w:pStyle w:val="null3"/>
            </w:pPr>
            <w:r>
              <w:rPr>
                <w:rFonts w:ascii="仿宋_GB2312" w:hAnsi="仿宋_GB2312" w:cs="仿宋_GB2312" w:eastAsia="仿宋_GB2312"/>
              </w:rPr>
              <w:t>特殊资格要求.docx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响应文件签章</w:t>
            </w:r>
          </w:p>
        </w:tc>
        <w:tc>
          <w:tcPr>
            <w:tcW w:type="dxa" w:w="3322"/>
          </w:tcPr>
          <w:p>
            <w:pPr>
              <w:pStyle w:val="null3"/>
            </w:pPr>
            <w:r>
              <w:rPr>
                <w:rFonts w:ascii="仿宋_GB2312" w:hAnsi="仿宋_GB2312" w:cs="仿宋_GB2312" w:eastAsia="仿宋_GB2312"/>
              </w:rPr>
              <w:t>响应文件的签章均符合磋商文件要求，且无遗漏。</w:t>
            </w:r>
          </w:p>
        </w:tc>
        <w:tc>
          <w:tcPr>
            <w:tcW w:type="dxa" w:w="1661"/>
          </w:tcPr>
          <w:p>
            <w:pPr>
              <w:pStyle w:val="null3"/>
            </w:pPr>
            <w:r>
              <w:rPr>
                <w:rFonts w:ascii="仿宋_GB2312" w:hAnsi="仿宋_GB2312" w:cs="仿宋_GB2312" w:eastAsia="仿宋_GB2312"/>
              </w:rPr>
              <w:t>响应文件封面 项目管理机构组成表 技术服务合同条款及其他商务要求应答表 主要人员简历表 强制优先采购产品承诺函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自磋商响应文件递交之日起不少于90日历天。</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质量保修期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技术服务合同条款及其他商务要求应答表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响应文件格式</w:t>
            </w:r>
          </w:p>
        </w:tc>
        <w:tc>
          <w:tcPr>
            <w:tcW w:type="dxa" w:w="3322"/>
          </w:tcPr>
          <w:p>
            <w:pPr>
              <w:pStyle w:val="null3"/>
            </w:pPr>
            <w:r>
              <w:rPr>
                <w:rFonts w:ascii="仿宋_GB2312" w:hAnsi="仿宋_GB2312" w:cs="仿宋_GB2312" w:eastAsia="仿宋_GB2312"/>
              </w:rPr>
              <w:t>符合磋商文件的格式要求无重大偏离。</w:t>
            </w:r>
          </w:p>
        </w:tc>
        <w:tc>
          <w:tcPr>
            <w:tcW w:type="dxa" w:w="1661"/>
          </w:tcPr>
          <w:p>
            <w:pPr>
              <w:pStyle w:val="null3"/>
            </w:pPr>
            <w:r>
              <w:rPr>
                <w:rFonts w:ascii="仿宋_GB2312" w:hAnsi="仿宋_GB2312" w:cs="仿宋_GB2312" w:eastAsia="仿宋_GB2312"/>
              </w:rPr>
              <w:t>陕西省政府采购供应商拒绝政府采购领域商业贿赂承诺书.docx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对招标文件响应程度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已标价工程量清单 技术服务响应偏离表.docx 技术响应文件.docx 商务要求响应偏离表.docx</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详细评审65.00分</w:t>
            </w:r>
          </w:p>
          <w:p>
            <w:pPr>
              <w:pStyle w:val="null3"/>
            </w:pPr>
            <w:r>
              <w:rPr>
                <w:rFonts w:ascii="仿宋_GB2312" w:hAnsi="仿宋_GB2312" w:cs="仿宋_GB2312" w:eastAsia="仿宋_GB2312"/>
              </w:rPr>
              <w:t>报价得分35.00分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施工部署</w:t>
            </w:r>
          </w:p>
        </w:tc>
        <w:tc>
          <w:tcPr>
            <w:tcW w:type="dxa" w:w="2492"/>
          </w:tcPr>
          <w:p>
            <w:pPr>
              <w:pStyle w:val="null3"/>
            </w:pPr>
            <w:r>
              <w:rPr>
                <w:rFonts w:ascii="仿宋_GB2312" w:hAnsi="仿宋_GB2312" w:cs="仿宋_GB2312" w:eastAsia="仿宋_GB2312"/>
              </w:rPr>
              <w:t>（一）评审内容： ①施工总平面布 置； ②施工阶段划分及施工顺序安 排； ③施工目标：安全目标、工期 目标、质量目标； ④资源配备计划 ：主要施工机械设备、劳动力等配 备计划及主材进场计划； （二）评 审标准： （1）每项评审内容完整 无缺陷得4分；未提供得0分； （2 ）每项评审内容每存在一处缺陷扣 0.5分，扣完为止。(缺陷是指：① 编制内容与项目不吻合、层次未细 化；②阐述未从实际出发，不切合 项目背景及需求；③存在抄袭或套 用其他地区或项目内容；④前后逻 辑错误、存在歧义；⑤无具体详细 的阐述、实施性不强；⑥科学原理 或常识错误等。)</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技术响应文件.docx</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（一）评审内容： ①施工准备； ② 施工方法及相关技术措施； ③重点 难点工程分析及解决措施。 （二） 评审标准： （1）每项评审内容完 整无缺陷得3分；未提供得0分；（ 2）每项评审内容每存在一处缺陷 扣0.5分，扣完为止。(缺陷是指： ①编制内容与项目不吻合、层次未 细化；②阐述未从实际出发，不切 合项目背景及需求；③存在抄袭或 套用其他地区或项目内容；④前后 逻辑错误、存在歧义；⑤无具体详 细的阐述、实施性不强；⑥科学原 理或常识错误等。)</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技术响应文件.docx</w:t>
            </w:r>
          </w:p>
        </w:tc>
      </w:tr>
      <w:tr>
        <w:tc>
          <w:tcPr>
            <w:tcW w:type="dxa" w:w="831"/>
            <w:vMerge/>
          </w:tcPr>
          <w:p/>
        </w:tc>
        <w:tc>
          <w:tcPr>
            <w:tcW w:type="dxa" w:w="1661"/>
          </w:tcPr>
          <w:p>
            <w:pPr>
              <w:pStyle w:val="null3"/>
            </w:pPr>
            <w:r>
              <w:rPr>
                <w:rFonts w:ascii="仿宋_GB2312" w:hAnsi="仿宋_GB2312" w:cs="仿宋_GB2312" w:eastAsia="仿宋_GB2312"/>
              </w:rPr>
              <w:t>确保文明施工的技术组织措施及环境保护措施</w:t>
            </w:r>
          </w:p>
        </w:tc>
        <w:tc>
          <w:tcPr>
            <w:tcW w:type="dxa" w:w="2492"/>
          </w:tcPr>
          <w:p>
            <w:pPr>
              <w:pStyle w:val="null3"/>
            </w:pPr>
            <w:r>
              <w:rPr>
                <w:rFonts w:ascii="仿宋_GB2312" w:hAnsi="仿宋_GB2312" w:cs="仿宋_GB2312" w:eastAsia="仿宋_GB2312"/>
              </w:rPr>
              <w:t>（一）评审内容： ①文明施工及环 境保护管理体系； ②防尘降噪措施 ； ③文明施工及环境保护措施。（ 二）评审标准： （1）每项评审内 容完整无缺陷得3分；未提供得0分 ； （2）每项评审内容每存在一处 缺陷扣0.5分，扣完为止。(缺陷是 指：①编制内容与项目不吻合、层 次未细化；②阐述未从实际出发， 不切合项目背景及需求；③存在抄 袭或套用其他地区或项目内容；④ 前后逻辑错误、存在歧义；⑤无具 体详细的阐述、实施性不强；⑥科 学原理或常识错误等。)</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技术响应文件.docx</w:t>
            </w:r>
          </w:p>
        </w:tc>
      </w:tr>
      <w:tr>
        <w:tc>
          <w:tcPr>
            <w:tcW w:type="dxa" w:w="831"/>
            <w:vMerge/>
          </w:tcPr>
          <w:p/>
        </w:tc>
        <w:tc>
          <w:tcPr>
            <w:tcW w:type="dxa" w:w="1661"/>
          </w:tcPr>
          <w:p>
            <w:pPr>
              <w:pStyle w:val="null3"/>
            </w:pPr>
            <w:r>
              <w:rPr>
                <w:rFonts w:ascii="仿宋_GB2312" w:hAnsi="仿宋_GB2312" w:cs="仿宋_GB2312" w:eastAsia="仿宋_GB2312"/>
              </w:rPr>
              <w:t>项目管理机构配备情况</w:t>
            </w:r>
          </w:p>
        </w:tc>
        <w:tc>
          <w:tcPr>
            <w:tcW w:type="dxa" w:w="2492"/>
          </w:tcPr>
          <w:p>
            <w:pPr>
              <w:pStyle w:val="null3"/>
            </w:pPr>
            <w:r>
              <w:rPr>
                <w:rFonts w:ascii="仿宋_GB2312" w:hAnsi="仿宋_GB2312" w:cs="仿宋_GB2312" w:eastAsia="仿宋_GB2312"/>
              </w:rPr>
              <w:t>（1）人员配备：拟投入的项目管 理机构人员结构合理、岗位职责明 确，除项目经理外，项目管理机构 配备6人以上（含6人）得6分，每 少1人扣1分，扣完为止，本项最高 得6分； （2）项目管理人员中， 每具有一个相关专业中级职称人员 得1分，高级职称人员得1.5分，最 多得3分。 注：须提供人员相关证 件，不提供或完全背离评审标准得 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技术响应文件.docx</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（一）评审内容： ①施工进度计划 ； ②工期保障措施。 （二）评审 标准： （1）每项评审内容完整无 缺陷得3分；未提供得0分； （2） 每项评审内容每存在一处缺陷扣0. 5分，扣完为止。(缺陷是指：①编 制内容与项目不吻合、层次未细化 ；②阐述未从实际出发，不切合项 目背景及需求；③存在抄袭或套用 其他地区或项目内容；④前后逻辑 错误、存在歧义；⑤无具体详细的 阐述、实施性不强；⑥科学原理或 常识错误等。)</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技术响应文件.docx</w:t>
            </w:r>
          </w:p>
        </w:tc>
      </w:tr>
      <w:tr>
        <w:tc>
          <w:tcPr>
            <w:tcW w:type="dxa" w:w="831"/>
            <w:vMerge/>
          </w:tcP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（一）评审内容： ①质量管理体系 ； ②施工质量保障措施。 （二） 评审标准： （1）每项评审内容完 整无缺陷得3分；未提供得0分；（ 2）每项评审内容每存在一处缺陷 扣0.5分，扣完为止。(缺陷是指： ①编制内容与项目不吻合、层次未 细化；②阐述未从实际出发，不切 合项目背景及需求；③存在抄袭或 套用其他地区或项目内容；④前后 逻辑错误、存在歧义；⑤无具体详 细的阐述、实施性不强；⑥科学原 理或常识错误等。)</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技术响应文件.docx</w:t>
            </w:r>
          </w:p>
        </w:tc>
      </w:tr>
      <w:tr>
        <w:tc>
          <w:tcPr>
            <w:tcW w:type="dxa" w:w="831"/>
            <w:vMerge/>
          </w:tcPr>
          <w:p/>
        </w:tc>
        <w:tc>
          <w:tcPr>
            <w:tcW w:type="dxa" w:w="1661"/>
          </w:tcPr>
          <w:p>
            <w:pPr>
              <w:pStyle w:val="null3"/>
            </w:pPr>
            <w:r>
              <w:rPr>
                <w:rFonts w:ascii="仿宋_GB2312" w:hAnsi="仿宋_GB2312" w:cs="仿宋_GB2312" w:eastAsia="仿宋_GB2312"/>
              </w:rPr>
              <w:t>确保安全生产的技术 组织措施</w:t>
            </w:r>
          </w:p>
        </w:tc>
        <w:tc>
          <w:tcPr>
            <w:tcW w:type="dxa" w:w="2492"/>
          </w:tcPr>
          <w:p>
            <w:pPr>
              <w:pStyle w:val="null3"/>
            </w:pPr>
            <w:r>
              <w:rPr>
                <w:rFonts w:ascii="仿宋_GB2312" w:hAnsi="仿宋_GB2312" w:cs="仿宋_GB2312" w:eastAsia="仿宋_GB2312"/>
              </w:rPr>
              <w:t>（一）评审内容： ①安全生产管理 体系； ②安全生产保证措施。 （ 二）评审标准： （1）每项评审内 容完整无缺陷得2.5分；未提供得0分 ； （2）每项评审内容每存在一处 缺陷扣0.5分，扣完为止。(缺陷是 指：①编制内容与项目不吻合、层 次未细化；②阐述未从实际出发， 不切合项目背景及需求；③存在抄 袭或套用其他地区或项目内容；④ 前后逻辑错误、存在歧义；⑤无具 体详细的阐述、实施性不强；⑥科 学原理或常识错误等。)</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技术响应文件.docx</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提供2023年1月1日起至今同类项 目业绩（附合同复印件或中标通知 书，时间以合同签订时间或中标通 知书时间为准），每提供一个计1 分，总分5分，不提供不得分。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业绩证明材料.docx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价格得分采用低价优先法计算，即 满足磋商文件要求且最终报价最低 的供应商的价格为磋商基准价，其 价格得分为满分。其他供应商的价 格得分统一按照下列公式计算：磋 商报价得分=（磋商基准价/最终磋 商报价）*35（报价高于预算或低 于成本价为无效报价）</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详见附件：一般资格要求.docx</w:t>
      </w:r>
    </w:p>
    <w:p>
      <w:pPr>
        <w:pStyle w:val="null3"/>
        <w:ind w:firstLine="960"/>
      </w:pPr>
      <w:r>
        <w:rPr>
          <w:rFonts w:ascii="仿宋_GB2312" w:hAnsi="仿宋_GB2312" w:cs="仿宋_GB2312" w:eastAsia="仿宋_GB2312"/>
        </w:rPr>
        <w:t>详见附件：业绩证明材料.docx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详见附件：技术响应文件.docx</w:t>
      </w:r>
    </w:p>
    <w:p>
      <w:pPr>
        <w:pStyle w:val="null3"/>
        <w:ind w:firstLine="960"/>
      </w:pPr>
      <w:r>
        <w:rPr>
          <w:rFonts w:ascii="仿宋_GB2312" w:hAnsi="仿宋_GB2312" w:cs="仿宋_GB2312" w:eastAsia="仿宋_GB2312"/>
        </w:rPr>
        <w:t>详见附件：技术服务响应偏离表.docx</w:t>
      </w:r>
    </w:p>
    <w:p>
      <w:pPr>
        <w:pStyle w:val="null3"/>
        <w:ind w:firstLine="960"/>
      </w:pPr>
      <w:r>
        <w:rPr>
          <w:rFonts w:ascii="仿宋_GB2312" w:hAnsi="仿宋_GB2312" w:cs="仿宋_GB2312" w:eastAsia="仿宋_GB2312"/>
        </w:rPr>
        <w:t>详见附件：商务要求响应偏离表.docx</w:t>
      </w:r>
    </w:p>
    <w:p>
      <w:pPr>
        <w:pStyle w:val="null3"/>
        <w:ind w:firstLine="960"/>
      </w:pPr>
      <w:r>
        <w:rPr>
          <w:rFonts w:ascii="仿宋_GB2312" w:hAnsi="仿宋_GB2312" w:cs="仿宋_GB2312" w:eastAsia="仿宋_GB2312"/>
        </w:rPr>
        <w:t>详见附件：特殊资格要求.docx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详见附件：工程合同.docx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