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版本号：CZCZJZX(2025)HQGL-320260106001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后勤管理服务项目(三次)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CZCZJZX(2025)HQGL-3</w:t>
      </w:r>
      <w:r>
        <w:br/>
      </w:r>
      <w:r>
        <w:br/>
      </w:r>
      <w:r>
        <w:br/>
      </w:r>
    </w:p>
    <w:p>
      <w:pPr>
        <w:pStyle w:val="null3"/>
        <w:jc w:val="center"/>
        <w:outlineLvl w:val="2"/>
      </w:pPr>
      <w:r>
        <w:rPr>
          <w:rFonts w:ascii="仿宋_GB2312" w:hAnsi="仿宋_GB2312" w:cs="仿宋_GB2312" w:eastAsia="仿宋_GB2312"/>
          <w:sz w:val="28"/>
          <w:b/>
        </w:rPr>
        <w:t>澄城县职业教育中心</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澄城县职业教育中心</w:t>
      </w:r>
      <w:r>
        <w:rPr>
          <w:rFonts w:ascii="仿宋_GB2312" w:hAnsi="仿宋_GB2312" w:cs="仿宋_GB2312" w:eastAsia="仿宋_GB2312"/>
        </w:rPr>
        <w:t>委托，拟对</w:t>
      </w:r>
      <w:r>
        <w:rPr>
          <w:rFonts w:ascii="仿宋_GB2312" w:hAnsi="仿宋_GB2312" w:cs="仿宋_GB2312" w:eastAsia="仿宋_GB2312"/>
        </w:rPr>
        <w:t>后勤管理服务项目(三次)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CZCZJZX(2025)HQGL-3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后勤管理服务项目(三次)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为了给教师、学生创设整洁、安全、优雅的工作学习环境，促使学生养成良好的纪律、生活习惯，培养学生优良的思想品质。结合学校实际情况，结合学校实际情况，经学校研究决定，采购校园后勤服务服务。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采购包1（保洁服务项目）：属于专门面向中小企业采购。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p>
      <w:pPr>
        <w:pStyle w:val="null3"/>
      </w:pPr>
      <w:r>
        <w:rPr>
          <w:rFonts w:ascii="仿宋_GB2312" w:hAnsi="仿宋_GB2312" w:cs="仿宋_GB2312" w:eastAsia="仿宋_GB2312"/>
        </w:rPr>
        <w:t>8、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9、非联合体投标：本项目不接受联合体投标。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澄城县职教路8号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13891382153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澄城县职业教育中心</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澄城县职业教育中心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1、所提供服务的质量水平，符合采购文件服务企业投标承诺及采购合同约定的要求。 2、所有服务均采用月考核得分形式，按得分划分为90-100分优秀、75-89分优良（甲方约谈并提出改进意见）、60-74分合格(甲方约谈并提出改进意见，服务企业书面提交下一阶段改进措施)、60分以下不合格等次按合同价格的80%结算当月管理费用。 3、完成采购文件服务企业投标承诺及采购合同中约定的其他要求。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澄城县职业教育中心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澄城县职业教育中心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澄城县职业教育中心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联系电话：13891382153</w:t>
      </w:r>
    </w:p>
    <w:p>
      <w:pPr>
        <w:pStyle w:val="null3"/>
      </w:pPr>
      <w:r>
        <w:rPr>
          <w:rFonts w:ascii="仿宋_GB2312" w:hAnsi="仿宋_GB2312" w:cs="仿宋_GB2312" w:eastAsia="仿宋_GB2312"/>
        </w:rPr>
        <w:t>地址：澄城县职业教育中心</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为了给教师、学生创设整洁、安全、优雅的工作学习环境，促使学生养成良好的纪律、生活习惯，培养学生优良的思想品质。结合学校实际情况，结合学校实际情况，经学校研究决定，采购校园后勤服务服务。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179,900.00</w:t>
      </w:r>
    </w:p>
    <w:p>
      <w:pPr>
        <w:pStyle w:val="null3"/>
      </w:pPr>
      <w:r>
        <w:rPr>
          <w:rFonts w:ascii="仿宋_GB2312" w:hAnsi="仿宋_GB2312" w:cs="仿宋_GB2312" w:eastAsia="仿宋_GB2312"/>
        </w:rPr>
        <w:t>采购包最高限价（元）: 179,900.00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6"/>
              <w:jc w:val="both"/>
            </w:pPr>
            <w:r>
              <w:rPr>
                <w:rFonts w:ascii="仿宋_GB2312" w:hAnsi="仿宋_GB2312" w:cs="仿宋_GB2312" w:eastAsia="仿宋_GB2312"/>
                <w:sz w:val="32"/>
              </w:rPr>
              <w:t>（一）保洁服务范围</w:t>
            </w:r>
          </w:p>
          <w:p>
            <w:pPr>
              <w:pStyle w:val="null3"/>
              <w:ind w:firstLine="566"/>
              <w:jc w:val="both"/>
            </w:pPr>
            <w:r>
              <w:rPr>
                <w:rFonts w:ascii="仿宋_GB2312" w:hAnsi="仿宋_GB2312" w:cs="仿宋_GB2312" w:eastAsia="仿宋_GB2312"/>
                <w:sz w:val="32"/>
              </w:rPr>
              <w:t>（</w:t>
            </w:r>
            <w:r>
              <w:rPr>
                <w:rFonts w:ascii="仿宋_GB2312" w:hAnsi="仿宋_GB2312" w:cs="仿宋_GB2312" w:eastAsia="仿宋_GB2312"/>
                <w:sz w:val="32"/>
              </w:rPr>
              <w:t>1）学校</w:t>
            </w:r>
            <w:r>
              <w:rPr>
                <w:rFonts w:ascii="仿宋_GB2312" w:hAnsi="仿宋_GB2312" w:cs="仿宋_GB2312" w:eastAsia="仿宋_GB2312"/>
                <w:sz w:val="32"/>
              </w:rPr>
              <w:t>操场</w:t>
            </w:r>
            <w:r>
              <w:rPr>
                <w:rFonts w:ascii="仿宋_GB2312" w:hAnsi="仿宋_GB2312" w:cs="仿宋_GB2312" w:eastAsia="仿宋_GB2312"/>
                <w:sz w:val="32"/>
              </w:rPr>
              <w:t>公共区域</w:t>
            </w:r>
            <w:r>
              <w:rPr>
                <w:rFonts w:ascii="仿宋_GB2312" w:hAnsi="仿宋_GB2312" w:cs="仿宋_GB2312" w:eastAsia="仿宋_GB2312"/>
                <w:sz w:val="32"/>
              </w:rPr>
              <w:t>及卫生间</w:t>
            </w:r>
            <w:r>
              <w:rPr>
                <w:rFonts w:ascii="仿宋_GB2312" w:hAnsi="仿宋_GB2312" w:cs="仿宋_GB2312" w:eastAsia="仿宋_GB2312"/>
                <w:sz w:val="32"/>
              </w:rPr>
              <w:t>。</w:t>
            </w:r>
          </w:p>
          <w:p>
            <w:pPr>
              <w:pStyle w:val="null3"/>
              <w:ind w:firstLine="566"/>
              <w:jc w:val="both"/>
            </w:pPr>
            <w:r>
              <w:rPr>
                <w:rFonts w:ascii="仿宋_GB2312" w:hAnsi="仿宋_GB2312" w:cs="仿宋_GB2312" w:eastAsia="仿宋_GB2312"/>
                <w:sz w:val="32"/>
              </w:rPr>
              <w:t>（2）</w:t>
            </w:r>
            <w:r>
              <w:rPr>
                <w:rFonts w:ascii="仿宋_GB2312" w:hAnsi="仿宋_GB2312" w:cs="仿宋_GB2312" w:eastAsia="仿宋_GB2312"/>
                <w:sz w:val="32"/>
              </w:rPr>
              <w:t>公共卫生间。（尚德楼、尚纯楼、尚志楼、崇实楼、崇本楼、崇笃楼卫生间，含室外公共卫生间，工作人员不少于</w:t>
            </w:r>
            <w:r>
              <w:rPr>
                <w:rFonts w:ascii="仿宋_GB2312" w:hAnsi="仿宋_GB2312" w:cs="仿宋_GB2312" w:eastAsia="仿宋_GB2312"/>
                <w:sz w:val="32"/>
              </w:rPr>
              <w:t>6</w:t>
            </w:r>
            <w:r>
              <w:rPr>
                <w:rFonts w:ascii="仿宋_GB2312" w:hAnsi="仿宋_GB2312" w:cs="仿宋_GB2312" w:eastAsia="仿宋_GB2312"/>
                <w:sz w:val="32"/>
              </w:rPr>
              <w:t>人）</w:t>
            </w:r>
          </w:p>
          <w:p>
            <w:pPr>
              <w:pStyle w:val="null3"/>
              <w:ind w:firstLine="707"/>
              <w:jc w:val="both"/>
            </w:pPr>
            <w:r>
              <w:rPr>
                <w:rFonts w:ascii="仿宋_GB2312" w:hAnsi="仿宋_GB2312" w:cs="仿宋_GB2312" w:eastAsia="仿宋_GB2312"/>
                <w:sz w:val="32"/>
              </w:rPr>
              <w:t>（</w:t>
            </w:r>
            <w:r>
              <w:rPr>
                <w:rFonts w:ascii="仿宋_GB2312" w:hAnsi="仿宋_GB2312" w:cs="仿宋_GB2312" w:eastAsia="仿宋_GB2312"/>
                <w:sz w:val="32"/>
              </w:rPr>
              <w:t>二</w:t>
            </w:r>
            <w:r>
              <w:rPr>
                <w:rFonts w:ascii="仿宋_GB2312" w:hAnsi="仿宋_GB2312" w:cs="仿宋_GB2312" w:eastAsia="仿宋_GB2312"/>
                <w:sz w:val="32"/>
              </w:rPr>
              <w:t>）</w:t>
            </w:r>
            <w:r>
              <w:rPr>
                <w:rFonts w:ascii="仿宋_GB2312" w:hAnsi="仿宋_GB2312" w:cs="仿宋_GB2312" w:eastAsia="仿宋_GB2312"/>
                <w:sz w:val="32"/>
              </w:rPr>
              <w:t>保洁服务</w:t>
            </w:r>
            <w:r>
              <w:rPr>
                <w:rFonts w:ascii="仿宋_GB2312" w:hAnsi="仿宋_GB2312" w:cs="仿宋_GB2312" w:eastAsia="仿宋_GB2312"/>
                <w:sz w:val="32"/>
              </w:rPr>
              <w:t>的具体要求</w:t>
            </w:r>
          </w:p>
          <w:p>
            <w:pPr>
              <w:pStyle w:val="null3"/>
              <w:ind w:firstLine="707"/>
              <w:jc w:val="both"/>
            </w:pPr>
            <w:r>
              <w:rPr>
                <w:rFonts w:ascii="仿宋_GB2312" w:hAnsi="仿宋_GB2312" w:cs="仿宋_GB2312" w:eastAsia="仿宋_GB2312"/>
                <w:sz w:val="32"/>
              </w:rPr>
              <w:t>1、</w:t>
            </w:r>
            <w:r>
              <w:rPr>
                <w:rFonts w:ascii="仿宋_GB2312" w:hAnsi="仿宋_GB2312" w:cs="仿宋_GB2312" w:eastAsia="仿宋_GB2312"/>
                <w:sz w:val="32"/>
              </w:rPr>
              <w:t>学校</w:t>
            </w:r>
            <w:r>
              <w:rPr>
                <w:rFonts w:ascii="仿宋_GB2312" w:hAnsi="仿宋_GB2312" w:cs="仿宋_GB2312" w:eastAsia="仿宋_GB2312"/>
                <w:sz w:val="32"/>
              </w:rPr>
              <w:t>操场</w:t>
            </w:r>
            <w:r>
              <w:rPr>
                <w:rFonts w:ascii="仿宋_GB2312" w:hAnsi="仿宋_GB2312" w:cs="仿宋_GB2312" w:eastAsia="仿宋_GB2312"/>
                <w:sz w:val="32"/>
              </w:rPr>
              <w:t>公共区域</w:t>
            </w:r>
          </w:p>
          <w:p>
            <w:pPr>
              <w:pStyle w:val="null3"/>
              <w:spacing w:after="120"/>
              <w:jc w:val="both"/>
            </w:pPr>
            <w:r>
              <w:rPr>
                <w:rFonts w:ascii="仿宋_GB2312" w:hAnsi="仿宋_GB2312" w:cs="仿宋_GB2312" w:eastAsia="仿宋_GB2312"/>
                <w:sz w:val="20"/>
              </w:rPr>
              <w:t xml:space="preserve">          </w:t>
            </w:r>
            <w:r>
              <w:rPr>
                <w:rFonts w:ascii="仿宋_GB2312" w:hAnsi="仿宋_GB2312" w:cs="仿宋_GB2312" w:eastAsia="仿宋_GB2312"/>
                <w:sz w:val="32"/>
              </w:rPr>
              <w:t>①</w:t>
            </w:r>
            <w:r>
              <w:rPr>
                <w:rFonts w:ascii="仿宋_GB2312" w:hAnsi="仿宋_GB2312" w:cs="仿宋_GB2312" w:eastAsia="仿宋_GB2312"/>
                <w:sz w:val="32"/>
              </w:rPr>
              <w:t>室外地面保洁：校园内室外道路、透水砖人行道、石材地面平台、台阶、坡道等区域，遵循</w:t>
            </w:r>
            <w:r>
              <w:rPr>
                <w:rFonts w:ascii="仿宋_GB2312" w:hAnsi="仿宋_GB2312" w:cs="仿宋_GB2312" w:eastAsia="仿宋_GB2312"/>
                <w:sz w:val="32"/>
              </w:rPr>
              <w:t>“五无五净”标准（无垃圾、杂物、积泥、积水、污迹；路面、绿化带及树池、边角侧石、雨水井沟、垃圾箱及绿化隔离栏干净），每日早7:30前完成普扫，日间不间断循环保洁。</w:t>
            </w:r>
          </w:p>
          <w:p>
            <w:pPr>
              <w:pStyle w:val="null3"/>
              <w:spacing w:after="120"/>
              <w:ind w:firstLine="640"/>
              <w:jc w:val="both"/>
            </w:pPr>
            <w:r>
              <w:rPr>
                <w:rFonts w:ascii="仿宋_GB2312" w:hAnsi="仿宋_GB2312" w:cs="仿宋_GB2312" w:eastAsia="仿宋_GB2312"/>
                <w:sz w:val="32"/>
              </w:rPr>
              <w:t>②</w:t>
            </w:r>
            <w:r>
              <w:rPr>
                <w:rFonts w:ascii="仿宋_GB2312" w:hAnsi="仿宋_GB2312" w:cs="仿宋_GB2312" w:eastAsia="仿宋_GB2312"/>
                <w:sz w:val="32"/>
              </w:rPr>
              <w:t>运动场保洁：篮球场、室外网球场、乒乓球场等区域，地面无碎石、垃圾、落叶，看台无杂物、积水，运动设施（如篮球架、网球网、健身器材）表面无积尘、污渍，定期擦拭保养。</w:t>
            </w:r>
          </w:p>
          <w:p>
            <w:pPr>
              <w:pStyle w:val="null3"/>
              <w:ind w:firstLine="707"/>
              <w:jc w:val="both"/>
            </w:pPr>
            <w:r>
              <w:rPr>
                <w:rFonts w:ascii="仿宋_GB2312" w:hAnsi="仿宋_GB2312" w:cs="仿宋_GB2312" w:eastAsia="仿宋_GB2312"/>
                <w:sz w:val="32"/>
              </w:rPr>
              <w:t>2、学校</w:t>
            </w:r>
            <w:r>
              <w:rPr>
                <w:rFonts w:ascii="仿宋_GB2312" w:hAnsi="仿宋_GB2312" w:cs="仿宋_GB2312" w:eastAsia="仿宋_GB2312"/>
                <w:sz w:val="32"/>
              </w:rPr>
              <w:t>办公楼卫生</w:t>
            </w:r>
          </w:p>
          <w:p>
            <w:pPr>
              <w:pStyle w:val="null3"/>
              <w:ind w:firstLine="707"/>
              <w:jc w:val="both"/>
            </w:pPr>
            <w:r>
              <w:rPr>
                <w:rFonts w:ascii="仿宋_GB2312" w:hAnsi="仿宋_GB2312" w:cs="仿宋_GB2312" w:eastAsia="仿宋_GB2312"/>
                <w:sz w:val="32"/>
              </w:rPr>
              <w:t>①楼梯台阶、地面、踢脚线及楼宇周围地面：干净、无积水、无污渍、无痰迹、无垃圾、保持地面材质原貌；每周按规定完成教学、办公区域的消杀工作；</w:t>
            </w:r>
          </w:p>
          <w:p>
            <w:pPr>
              <w:pStyle w:val="null3"/>
              <w:ind w:firstLine="707"/>
              <w:jc w:val="both"/>
            </w:pPr>
            <w:r>
              <w:rPr>
                <w:rFonts w:ascii="仿宋_GB2312" w:hAnsi="仿宋_GB2312" w:cs="仿宋_GB2312" w:eastAsia="仿宋_GB2312"/>
                <w:sz w:val="32"/>
              </w:rPr>
              <w:t>②地面：无脚印、无污渍、无痰迹、无垃圾、保持地面材质原貌；</w:t>
            </w:r>
          </w:p>
          <w:p>
            <w:pPr>
              <w:pStyle w:val="null3"/>
              <w:ind w:firstLine="707"/>
              <w:jc w:val="both"/>
            </w:pPr>
            <w:r>
              <w:rPr>
                <w:rFonts w:ascii="仿宋_GB2312" w:hAnsi="仿宋_GB2312" w:cs="仿宋_GB2312" w:eastAsia="仿宋_GB2312"/>
                <w:sz w:val="32"/>
              </w:rPr>
              <w:t>③玻璃门、窗：光亮干净、无积尘、无印渍；</w:t>
            </w:r>
          </w:p>
          <w:p>
            <w:pPr>
              <w:pStyle w:val="null3"/>
              <w:ind w:firstLine="707"/>
              <w:jc w:val="both"/>
            </w:pPr>
            <w:r>
              <w:rPr>
                <w:rFonts w:ascii="仿宋_GB2312" w:hAnsi="仿宋_GB2312" w:cs="仿宋_GB2312" w:eastAsia="仿宋_GB2312"/>
                <w:sz w:val="32"/>
              </w:rPr>
              <w:t>④墙面、台面、灯座、宣传标示栏、附属设施及外围墙面：光亮、整洁、无积尘、无污垢、无印渍；</w:t>
            </w:r>
          </w:p>
          <w:p>
            <w:pPr>
              <w:pStyle w:val="null3"/>
              <w:ind w:firstLine="707"/>
              <w:jc w:val="both"/>
            </w:pPr>
            <w:r>
              <w:rPr>
                <w:rFonts w:ascii="仿宋_GB2312" w:hAnsi="仿宋_GB2312" w:cs="仿宋_GB2312" w:eastAsia="仿宋_GB2312"/>
                <w:sz w:val="32"/>
              </w:rPr>
              <w:t>⑤扶手、栏杆、挡板：无积尘、光洁、明亮；</w:t>
            </w:r>
          </w:p>
          <w:p>
            <w:pPr>
              <w:pStyle w:val="null3"/>
              <w:ind w:firstLine="707"/>
              <w:jc w:val="both"/>
            </w:pPr>
            <w:r>
              <w:rPr>
                <w:rFonts w:ascii="仿宋_GB2312" w:hAnsi="仿宋_GB2312" w:cs="仿宋_GB2312" w:eastAsia="仿宋_GB2312"/>
                <w:sz w:val="32"/>
              </w:rPr>
              <w:t>⑥空间：空气流通、清新；</w:t>
            </w:r>
          </w:p>
          <w:p>
            <w:pPr>
              <w:pStyle w:val="null3"/>
              <w:ind w:firstLine="707"/>
              <w:jc w:val="both"/>
            </w:pPr>
            <w:r>
              <w:rPr>
                <w:rFonts w:ascii="仿宋_GB2312" w:hAnsi="仿宋_GB2312" w:cs="仿宋_GB2312" w:eastAsia="仿宋_GB2312"/>
                <w:sz w:val="32"/>
              </w:rPr>
              <w:t>⑦天花板保洁：无积尘、无蜘蛛网；</w:t>
            </w:r>
          </w:p>
          <w:p>
            <w:pPr>
              <w:pStyle w:val="null3"/>
              <w:ind w:firstLine="707"/>
              <w:jc w:val="both"/>
            </w:pPr>
            <w:r>
              <w:rPr>
                <w:rFonts w:ascii="仿宋_GB2312" w:hAnsi="仿宋_GB2312" w:cs="仿宋_GB2312" w:eastAsia="仿宋_GB2312"/>
                <w:sz w:val="32"/>
              </w:rPr>
              <w:t>⑧照明保洁：灯管无积尘、灯盖、灯罩明亮清洁；</w:t>
            </w:r>
          </w:p>
          <w:p>
            <w:pPr>
              <w:pStyle w:val="null3"/>
              <w:ind w:firstLine="707"/>
              <w:jc w:val="both"/>
            </w:pPr>
            <w:r>
              <w:rPr>
                <w:rFonts w:ascii="仿宋_GB2312" w:hAnsi="仿宋_GB2312" w:cs="仿宋_GB2312" w:eastAsia="仿宋_GB2312"/>
                <w:sz w:val="32"/>
              </w:rPr>
              <w:t>⑨走廊墙面、挂物及木质装饰材料：无积尘、无污垢，走廊内无自行车及其他堆放物品；</w:t>
            </w:r>
          </w:p>
          <w:p>
            <w:pPr>
              <w:pStyle w:val="null3"/>
              <w:ind w:firstLine="707"/>
              <w:jc w:val="both"/>
            </w:pPr>
            <w:r>
              <w:rPr>
                <w:rFonts w:ascii="仿宋_GB2312" w:hAnsi="仿宋_GB2312" w:cs="仿宋_GB2312" w:eastAsia="仿宋_GB2312"/>
                <w:sz w:val="32"/>
              </w:rPr>
              <w:t>⑩天台、屋顶每周清扫1次，天台、雨篷：无杂物、垃圾堆积、纸屑、排水口畅通；</w:t>
            </w:r>
          </w:p>
          <w:p>
            <w:pPr>
              <w:pStyle w:val="null3"/>
              <w:ind w:firstLine="707"/>
              <w:jc w:val="both"/>
            </w:pPr>
            <w:r>
              <w:rPr>
                <w:rFonts w:ascii="仿宋_GB2312" w:hAnsi="仿宋_GB2312" w:cs="仿宋_GB2312" w:eastAsia="仿宋_GB2312"/>
                <w:sz w:val="32"/>
              </w:rPr>
              <w:t>3、公共卫生间</w:t>
            </w:r>
          </w:p>
          <w:p>
            <w:pPr>
              <w:pStyle w:val="null3"/>
              <w:ind w:firstLine="707"/>
              <w:jc w:val="both"/>
            </w:pPr>
            <w:r>
              <w:rPr>
                <w:rFonts w:ascii="仿宋_GB2312" w:hAnsi="仿宋_GB2312" w:cs="仿宋_GB2312" w:eastAsia="仿宋_GB2312"/>
                <w:sz w:val="32"/>
              </w:rPr>
              <w:t>①门、窗、墙面、天花板：干净、整洁、明亮、无积尘、无污迹；</w:t>
            </w:r>
          </w:p>
          <w:p>
            <w:pPr>
              <w:pStyle w:val="null3"/>
              <w:ind w:firstLine="707"/>
              <w:jc w:val="both"/>
            </w:pPr>
            <w:r>
              <w:rPr>
                <w:rFonts w:ascii="仿宋_GB2312" w:hAnsi="仿宋_GB2312" w:cs="仿宋_GB2312" w:eastAsia="仿宋_GB2312"/>
                <w:sz w:val="32"/>
              </w:rPr>
              <w:t>②室内地面、空间：无脚印、无污迹、无水迹、空气流通、无异味；</w:t>
            </w:r>
          </w:p>
          <w:p>
            <w:pPr>
              <w:pStyle w:val="null3"/>
              <w:ind w:firstLine="707"/>
              <w:jc w:val="both"/>
            </w:pPr>
            <w:r>
              <w:rPr>
                <w:rFonts w:ascii="仿宋_GB2312" w:hAnsi="仿宋_GB2312" w:cs="仿宋_GB2312" w:eastAsia="仿宋_GB2312"/>
                <w:sz w:val="32"/>
              </w:rPr>
              <w:t>③便池、尿斗、面盆、镜面：干净、无污迹、无污垢、无异味，污水管及下水道畅通；</w:t>
            </w:r>
          </w:p>
          <w:p>
            <w:pPr>
              <w:pStyle w:val="null3"/>
              <w:ind w:firstLine="707"/>
              <w:jc w:val="both"/>
            </w:pPr>
            <w:r>
              <w:rPr>
                <w:rFonts w:ascii="仿宋_GB2312" w:hAnsi="仿宋_GB2312" w:cs="仿宋_GB2312" w:eastAsia="仿宋_GB2312"/>
                <w:sz w:val="32"/>
              </w:rPr>
              <w:t>④水龙头、落水管：光洁、明亮；</w:t>
            </w:r>
          </w:p>
          <w:p>
            <w:pPr>
              <w:pStyle w:val="null3"/>
              <w:ind w:firstLine="707"/>
              <w:jc w:val="both"/>
            </w:pPr>
            <w:r>
              <w:rPr>
                <w:rFonts w:ascii="仿宋_GB2312" w:hAnsi="仿宋_GB2312" w:cs="仿宋_GB2312" w:eastAsia="仿宋_GB2312"/>
                <w:sz w:val="32"/>
              </w:rPr>
              <w:t>⑤手纸篓、垃圾筒：日产日清；</w:t>
            </w:r>
          </w:p>
          <w:p>
            <w:pPr>
              <w:pStyle w:val="null3"/>
              <w:ind w:firstLine="707"/>
              <w:jc w:val="both"/>
            </w:pPr>
            <w:r>
              <w:rPr>
                <w:rFonts w:ascii="仿宋_GB2312" w:hAnsi="仿宋_GB2312" w:cs="仿宋_GB2312" w:eastAsia="仿宋_GB2312"/>
                <w:sz w:val="32"/>
              </w:rPr>
              <w:t>⑥地漏排水畅通；</w:t>
            </w:r>
          </w:p>
          <w:p>
            <w:pPr>
              <w:pStyle w:val="null3"/>
              <w:ind w:firstLine="707"/>
              <w:jc w:val="both"/>
            </w:pPr>
            <w:r>
              <w:rPr>
                <w:rFonts w:ascii="仿宋_GB2312" w:hAnsi="仿宋_GB2312" w:cs="仿宋_GB2312" w:eastAsia="仿宋_GB2312"/>
                <w:sz w:val="32"/>
              </w:rPr>
              <w:t>⑦及时清理卫生间内乱涂乱画，每天至少全面打扫三次，始终保持干净，整洁。</w:t>
            </w:r>
          </w:p>
          <w:p>
            <w:pPr>
              <w:pStyle w:val="null3"/>
              <w:ind w:firstLine="707"/>
              <w:jc w:val="both"/>
            </w:pPr>
            <w:r>
              <w:rPr>
                <w:rFonts w:ascii="仿宋_GB2312" w:hAnsi="仿宋_GB2312" w:cs="仿宋_GB2312" w:eastAsia="仿宋_GB2312"/>
                <w:sz w:val="32"/>
              </w:rPr>
              <w:t>4、崇本楼、崇雅楼、崇笃楼</w:t>
            </w:r>
          </w:p>
          <w:p>
            <w:pPr>
              <w:pStyle w:val="null3"/>
              <w:ind w:firstLine="707"/>
              <w:jc w:val="both"/>
            </w:pPr>
            <w:r>
              <w:rPr>
                <w:rFonts w:ascii="仿宋_GB2312" w:hAnsi="仿宋_GB2312" w:cs="仿宋_GB2312" w:eastAsia="仿宋_GB2312"/>
                <w:sz w:val="32"/>
              </w:rPr>
              <w:t>①门、窗、桌椅：干净整洁、无积尘、无纸屑、玻璃干净明亮；</w:t>
            </w:r>
          </w:p>
          <w:p>
            <w:pPr>
              <w:pStyle w:val="null3"/>
              <w:ind w:firstLine="707"/>
              <w:jc w:val="both"/>
            </w:pPr>
            <w:r>
              <w:rPr>
                <w:rFonts w:ascii="仿宋_GB2312" w:hAnsi="仿宋_GB2312" w:cs="仿宋_GB2312" w:eastAsia="仿宋_GB2312"/>
                <w:sz w:val="32"/>
              </w:rPr>
              <w:t>②墙面、墙面悬挂牌、框、墙角、踢脚线、窗帘、天花板：干净整洁、无积尘、无污渍、无蜘蛛网；</w:t>
            </w:r>
          </w:p>
          <w:p>
            <w:pPr>
              <w:pStyle w:val="null3"/>
              <w:ind w:firstLine="707"/>
              <w:jc w:val="both"/>
            </w:pPr>
            <w:r>
              <w:rPr>
                <w:rFonts w:ascii="仿宋_GB2312" w:hAnsi="仿宋_GB2312" w:cs="仿宋_GB2312" w:eastAsia="仿宋_GB2312"/>
                <w:sz w:val="32"/>
              </w:rPr>
              <w:t>③地面干净整洁、无积尘、无纸屑、玻璃干净明亮；</w:t>
            </w:r>
          </w:p>
          <w:p>
            <w:pPr>
              <w:pStyle w:val="null3"/>
              <w:ind w:firstLine="707"/>
              <w:jc w:val="both"/>
            </w:pPr>
            <w:r>
              <w:rPr>
                <w:rFonts w:ascii="仿宋_GB2312" w:hAnsi="仿宋_GB2312" w:cs="仿宋_GB2312" w:eastAsia="仿宋_GB2312"/>
                <w:sz w:val="32"/>
              </w:rPr>
              <w:t>④墙面无印迹，无乱涂乱花；</w:t>
            </w:r>
          </w:p>
          <w:p>
            <w:pPr>
              <w:pStyle w:val="null3"/>
              <w:ind w:firstLine="707"/>
              <w:jc w:val="both"/>
            </w:pPr>
            <w:r>
              <w:rPr>
                <w:rFonts w:ascii="仿宋_GB2312" w:hAnsi="仿宋_GB2312" w:cs="仿宋_GB2312" w:eastAsia="仿宋_GB2312"/>
                <w:sz w:val="32"/>
              </w:rPr>
              <w:t>⑤保洁用品摆放整齐，每周至少全面打扫一次。</w:t>
            </w:r>
          </w:p>
          <w:p>
            <w:pPr>
              <w:pStyle w:val="null3"/>
              <w:ind w:firstLine="707"/>
              <w:jc w:val="both"/>
            </w:pPr>
            <w:r>
              <w:rPr>
                <w:rFonts w:ascii="仿宋_GB2312" w:hAnsi="仿宋_GB2312" w:cs="仿宋_GB2312" w:eastAsia="仿宋_GB2312"/>
                <w:sz w:val="32"/>
              </w:rPr>
              <w:t>5、其它保洁要求</w:t>
            </w:r>
          </w:p>
          <w:p>
            <w:pPr>
              <w:pStyle w:val="null3"/>
              <w:ind w:firstLine="707"/>
              <w:jc w:val="both"/>
            </w:pPr>
            <w:r>
              <w:rPr>
                <w:rFonts w:ascii="仿宋_GB2312" w:hAnsi="仿宋_GB2312" w:cs="仿宋_GB2312" w:eastAsia="仿宋_GB2312"/>
                <w:sz w:val="32"/>
              </w:rPr>
              <w:t>①</w:t>
            </w:r>
            <w:r>
              <w:rPr>
                <w:rFonts w:ascii="仿宋_GB2312" w:hAnsi="仿宋_GB2312" w:cs="仿宋_GB2312" w:eastAsia="仿宋_GB2312"/>
                <w:sz w:val="32"/>
              </w:rPr>
              <w:t>装备要求：必须为工作人员配备清洁工具、垃圾袋和工作服等。</w:t>
            </w:r>
          </w:p>
          <w:p>
            <w:pPr>
              <w:pStyle w:val="null3"/>
              <w:ind w:firstLine="707"/>
              <w:jc w:val="both"/>
            </w:pPr>
            <w:r>
              <w:rPr>
                <w:rFonts w:ascii="仿宋_GB2312" w:hAnsi="仿宋_GB2312" w:cs="仿宋_GB2312" w:eastAsia="仿宋_GB2312"/>
                <w:sz w:val="32"/>
              </w:rPr>
              <w:t>②</w:t>
            </w:r>
            <w:r>
              <w:rPr>
                <w:rFonts w:ascii="仿宋_GB2312" w:hAnsi="仿宋_GB2312" w:cs="仿宋_GB2312" w:eastAsia="仿宋_GB2312"/>
                <w:sz w:val="32"/>
              </w:rPr>
              <w:t>工作要求：学习、工作、办公环境上班前卫生清洁结束；坚持天天清洁和保洁；清洁过程防止二次污染。</w:t>
            </w:r>
          </w:p>
          <w:p>
            <w:pPr>
              <w:pStyle w:val="null3"/>
              <w:ind w:firstLine="707"/>
              <w:jc w:val="both"/>
            </w:pPr>
            <w:r>
              <w:rPr>
                <w:rFonts w:ascii="仿宋_GB2312" w:hAnsi="仿宋_GB2312" w:cs="仿宋_GB2312" w:eastAsia="仿宋_GB2312"/>
                <w:sz w:val="32"/>
              </w:rPr>
              <w:t>③</w:t>
            </w:r>
            <w:r>
              <w:rPr>
                <w:rFonts w:ascii="仿宋_GB2312" w:hAnsi="仿宋_GB2312" w:cs="仿宋_GB2312" w:eastAsia="仿宋_GB2312"/>
                <w:sz w:val="32"/>
              </w:rPr>
              <w:t>接受学校的监督指导，配合学校或卫生防疫部门做好卫生宣传、防疫和查验，并完成学校相关部门临时交给的任务。</w:t>
            </w:r>
          </w:p>
          <w:p>
            <w:pPr>
              <w:pStyle w:val="null3"/>
              <w:ind w:firstLine="707"/>
              <w:jc w:val="both"/>
            </w:pPr>
            <w:r>
              <w:rPr>
                <w:rFonts w:ascii="仿宋_GB2312" w:hAnsi="仿宋_GB2312" w:cs="仿宋_GB2312" w:eastAsia="仿宋_GB2312"/>
                <w:sz w:val="32"/>
              </w:rPr>
              <w:t>④</w:t>
            </w:r>
            <w:r>
              <w:rPr>
                <w:rFonts w:ascii="仿宋_GB2312" w:hAnsi="仿宋_GB2312" w:cs="仿宋_GB2312" w:eastAsia="仿宋_GB2312"/>
                <w:sz w:val="32"/>
              </w:rPr>
              <w:t>遇重要节日、学校重大活动，需根据学校要求进行校园大清洁。</w:t>
            </w:r>
          </w:p>
          <w:p>
            <w:pPr>
              <w:pStyle w:val="null3"/>
              <w:ind w:firstLine="707"/>
              <w:jc w:val="both"/>
            </w:pPr>
            <w:r>
              <w:rPr>
                <w:rFonts w:ascii="仿宋_GB2312" w:hAnsi="仿宋_GB2312" w:cs="仿宋_GB2312" w:eastAsia="仿宋_GB2312"/>
                <w:sz w:val="30"/>
              </w:rPr>
              <w:t>⑤</w:t>
            </w:r>
            <w:r>
              <w:rPr>
                <w:rFonts w:ascii="仿宋_GB2312" w:hAnsi="仿宋_GB2312" w:cs="仿宋_GB2312" w:eastAsia="仿宋_GB2312"/>
                <w:sz w:val="32"/>
              </w:rPr>
              <w:t>保洁服务的人员必须按照学校的要求配备人员，上班时间：上午7:30-11:30，下午13:30-21:00，学生在校期间，保洁人员必须坚持上班签到，学校不定时抽查人员配备情况。</w:t>
            </w:r>
          </w:p>
          <w:p>
            <w:pPr>
              <w:pStyle w:val="null3"/>
              <w:ind w:firstLine="566"/>
              <w:jc w:val="both"/>
            </w:pPr>
            <w:r>
              <w:rPr>
                <w:rFonts w:ascii="仿宋_GB2312" w:hAnsi="仿宋_GB2312" w:cs="仿宋_GB2312" w:eastAsia="仿宋_GB2312"/>
                <w:sz w:val="32"/>
              </w:rPr>
              <w:t>⑥</w:t>
            </w:r>
            <w:r>
              <w:rPr>
                <w:rFonts w:ascii="仿宋_GB2312" w:hAnsi="仿宋_GB2312" w:cs="仿宋_GB2312" w:eastAsia="仿宋_GB2312"/>
                <w:sz w:val="32"/>
              </w:rPr>
              <w:t>定期对员工进行安全操作</w:t>
            </w:r>
            <w:r>
              <w:rPr>
                <w:rFonts w:ascii="仿宋_GB2312" w:hAnsi="仿宋_GB2312" w:cs="仿宋_GB2312" w:eastAsia="仿宋_GB2312"/>
                <w:sz w:val="32"/>
              </w:rPr>
              <w:t>、</w:t>
            </w:r>
            <w:r>
              <w:rPr>
                <w:rFonts w:ascii="仿宋_GB2312" w:hAnsi="仿宋_GB2312" w:cs="仿宋_GB2312" w:eastAsia="仿宋_GB2312"/>
                <w:sz w:val="32"/>
              </w:rPr>
              <w:t>军事化管理训练及岗位技能培训，提高员工安全生产意识和</w:t>
            </w:r>
            <w:r>
              <w:rPr>
                <w:rFonts w:ascii="仿宋_GB2312" w:hAnsi="仿宋_GB2312" w:cs="仿宋_GB2312" w:eastAsia="仿宋_GB2312"/>
                <w:sz w:val="32"/>
              </w:rPr>
              <w:t>岗位业务</w:t>
            </w:r>
            <w:r>
              <w:rPr>
                <w:rFonts w:ascii="仿宋_GB2312" w:hAnsi="仿宋_GB2312" w:cs="仿宋_GB2312" w:eastAsia="仿宋_GB2312"/>
                <w:sz w:val="32"/>
              </w:rPr>
              <w:t>水平。</w:t>
            </w:r>
          </w:p>
          <w:p>
            <w:pPr>
              <w:pStyle w:val="null3"/>
              <w:ind w:firstLine="566"/>
              <w:jc w:val="both"/>
            </w:pPr>
            <w:r>
              <w:rPr>
                <w:rFonts w:ascii="仿宋_GB2312" w:hAnsi="仿宋_GB2312" w:cs="仿宋_GB2312" w:eastAsia="仿宋_GB2312"/>
                <w:sz w:val="32"/>
              </w:rPr>
              <w:t>⑦</w:t>
            </w:r>
            <w:r>
              <w:rPr>
                <w:rFonts w:ascii="仿宋_GB2312" w:hAnsi="仿宋_GB2312" w:cs="仿宋_GB2312" w:eastAsia="仿宋_GB2312"/>
                <w:sz w:val="32"/>
              </w:rPr>
              <w:t>所有管理人员必须爱护学校国有资产，节约资源减少浪费。</w:t>
            </w:r>
          </w:p>
          <w:p>
            <w:pPr>
              <w:pStyle w:val="null3"/>
              <w:ind w:firstLine="566"/>
              <w:jc w:val="both"/>
            </w:pPr>
            <w:r>
              <w:rPr>
                <w:rFonts w:ascii="仿宋_GB2312" w:hAnsi="仿宋_GB2312" w:cs="仿宋_GB2312" w:eastAsia="仿宋_GB2312"/>
                <w:sz w:val="32"/>
              </w:rPr>
              <w:t>⑧寒暑假要对公寓楼进行一次全面清产、打扫，以保证开学正常运转。</w:t>
            </w:r>
          </w:p>
          <w:p>
            <w:pPr>
              <w:pStyle w:val="null3"/>
              <w:ind w:firstLine="566"/>
              <w:jc w:val="both"/>
            </w:pPr>
            <w:r>
              <w:rPr>
                <w:rFonts w:ascii="仿宋_GB2312" w:hAnsi="仿宋_GB2312" w:cs="仿宋_GB2312" w:eastAsia="仿宋_GB2312"/>
                <w:sz w:val="32"/>
              </w:rPr>
              <w:t>⑨寒暑假、法定节假日要对学校的校园安全</w:t>
            </w:r>
            <w:r>
              <w:rPr>
                <w:rFonts w:ascii="仿宋_GB2312" w:hAnsi="仿宋_GB2312" w:cs="仿宋_GB2312" w:eastAsia="仿宋_GB2312"/>
                <w:sz w:val="32"/>
              </w:rPr>
              <w:t>、</w:t>
            </w:r>
            <w:r>
              <w:rPr>
                <w:rFonts w:ascii="仿宋_GB2312" w:hAnsi="仿宋_GB2312" w:cs="仿宋_GB2312" w:eastAsia="仿宋_GB2312"/>
                <w:sz w:val="32"/>
              </w:rPr>
              <w:t>卫生</w:t>
            </w:r>
            <w:r>
              <w:rPr>
                <w:rFonts w:ascii="仿宋_GB2312" w:hAnsi="仿宋_GB2312" w:cs="仿宋_GB2312" w:eastAsia="仿宋_GB2312"/>
                <w:sz w:val="32"/>
              </w:rPr>
              <w:t>工作负责，保证值班人员到岗。</w:t>
            </w:r>
          </w:p>
          <w:p>
            <w:pPr>
              <w:pStyle w:val="null3"/>
              <w:ind w:firstLine="566"/>
              <w:jc w:val="both"/>
            </w:pPr>
            <w:r>
              <w:rPr>
                <w:rFonts w:ascii="仿宋_GB2312" w:hAnsi="仿宋_GB2312" w:cs="仿宋_GB2312" w:eastAsia="仿宋_GB2312"/>
                <w:sz w:val="32"/>
              </w:rPr>
              <w:t>⑩完成学校交办的其他临时性工作任务。</w:t>
            </w:r>
          </w:p>
          <w:p>
            <w:pPr>
              <w:pStyle w:val="null3"/>
              <w:ind w:firstLine="640"/>
              <w:jc w:val="both"/>
            </w:pPr>
            <w:r>
              <w:rPr>
                <w:rFonts w:ascii="仿宋_GB2312" w:hAnsi="仿宋_GB2312" w:cs="仿宋_GB2312" w:eastAsia="仿宋_GB2312"/>
                <w:sz w:val="32"/>
              </w:rPr>
              <w:t>（三）基本要求</w:t>
            </w:r>
          </w:p>
          <w:p>
            <w:pPr>
              <w:pStyle w:val="null3"/>
              <w:ind w:firstLine="646"/>
              <w:jc w:val="left"/>
            </w:pPr>
            <w:r>
              <w:rPr>
                <w:rFonts w:ascii="仿宋_GB2312" w:hAnsi="仿宋_GB2312" w:cs="仿宋_GB2312" w:eastAsia="仿宋_GB2312"/>
                <w:sz w:val="32"/>
              </w:rPr>
              <w:t>1、项目概况：为了给教师、学生创设整洁、安全、优雅的工作学习环境，促使学生养成良好的纪律、生活习惯，培养学生优良的思想品质。结合学校实际情况，结合学校实际情况，经学校研究决定，采购校园</w:t>
            </w:r>
            <w:r>
              <w:rPr>
                <w:rFonts w:ascii="仿宋_GB2312" w:hAnsi="仿宋_GB2312" w:cs="仿宋_GB2312" w:eastAsia="仿宋_GB2312"/>
                <w:sz w:val="32"/>
              </w:rPr>
              <w:t>后勤服务</w:t>
            </w:r>
            <w:r>
              <w:rPr>
                <w:rFonts w:ascii="仿宋_GB2312" w:hAnsi="仿宋_GB2312" w:cs="仿宋_GB2312" w:eastAsia="仿宋_GB2312"/>
                <w:sz w:val="32"/>
              </w:rPr>
              <w:t>服务。</w:t>
            </w:r>
          </w:p>
          <w:p>
            <w:pPr>
              <w:pStyle w:val="null3"/>
              <w:ind w:firstLine="640"/>
              <w:jc w:val="both"/>
            </w:pPr>
            <w:r>
              <w:rPr>
                <w:rFonts w:ascii="仿宋_GB2312" w:hAnsi="仿宋_GB2312" w:cs="仿宋_GB2312" w:eastAsia="仿宋_GB2312"/>
                <w:sz w:val="27"/>
              </w:rPr>
              <w:t>2</w:t>
            </w:r>
            <w:r>
              <w:rPr>
                <w:rFonts w:ascii="仿宋_GB2312" w:hAnsi="仿宋_GB2312" w:cs="仿宋_GB2312" w:eastAsia="仿宋_GB2312"/>
                <w:sz w:val="27"/>
              </w:rPr>
              <w:t>、</w:t>
            </w:r>
            <w:r>
              <w:rPr>
                <w:rFonts w:ascii="仿宋_GB2312" w:hAnsi="仿宋_GB2312" w:cs="仿宋_GB2312" w:eastAsia="仿宋_GB2312"/>
                <w:sz w:val="32"/>
              </w:rPr>
              <w:t>服务期要求：</w:t>
            </w:r>
            <w:r>
              <w:rPr>
                <w:rFonts w:ascii="仿宋_GB2312" w:hAnsi="仿宋_GB2312" w:cs="仿宋_GB2312" w:eastAsia="仿宋_GB2312"/>
                <w:sz w:val="32"/>
              </w:rPr>
              <w:t>自合同签订之日起</w:t>
            </w:r>
            <w:r>
              <w:rPr>
                <w:rFonts w:ascii="仿宋_GB2312" w:hAnsi="仿宋_GB2312" w:cs="仿宋_GB2312" w:eastAsia="仿宋_GB2312"/>
                <w:sz w:val="32"/>
              </w:rPr>
              <w:t>1</w:t>
            </w:r>
            <w:r>
              <w:rPr>
                <w:rFonts w:ascii="仿宋_GB2312" w:hAnsi="仿宋_GB2312" w:cs="仿宋_GB2312" w:eastAsia="仿宋_GB2312"/>
                <w:sz w:val="32"/>
              </w:rPr>
              <w:t>1</w:t>
            </w:r>
            <w:r>
              <w:rPr>
                <w:rFonts w:ascii="仿宋_GB2312" w:hAnsi="仿宋_GB2312" w:cs="仿宋_GB2312" w:eastAsia="仿宋_GB2312"/>
                <w:sz w:val="32"/>
              </w:rPr>
              <w:t>个月</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、服务地点：澄城县职业教育中心校内</w:t>
            </w:r>
          </w:p>
          <w:p>
            <w:pPr>
              <w:pStyle w:val="null3"/>
              <w:ind w:firstLine="640"/>
              <w:jc w:val="both"/>
            </w:pPr>
            <w:r>
              <w:rPr>
                <w:rFonts w:ascii="仿宋_GB2312" w:hAnsi="仿宋_GB2312" w:cs="仿宋_GB2312" w:eastAsia="仿宋_GB2312"/>
                <w:sz w:val="32"/>
              </w:rPr>
              <w:t>（四）需执行的国家相关标准、行业标准、地方标准或者其他标准、规范</w:t>
            </w:r>
          </w:p>
          <w:p>
            <w:pPr>
              <w:pStyle w:val="null3"/>
              <w:ind w:firstLine="640"/>
              <w:jc w:val="both"/>
            </w:pPr>
            <w:r>
              <w:rPr>
                <w:rFonts w:ascii="仿宋_GB2312" w:hAnsi="仿宋_GB2312" w:cs="仿宋_GB2312" w:eastAsia="仿宋_GB2312"/>
                <w:sz w:val="32"/>
              </w:rPr>
              <w:t>执行最新标准、规范。</w:t>
            </w:r>
          </w:p>
          <w:p>
            <w:pPr>
              <w:pStyle w:val="null3"/>
              <w:ind w:firstLine="640"/>
              <w:jc w:val="both"/>
            </w:pPr>
            <w:r>
              <w:rPr>
                <w:rFonts w:ascii="仿宋_GB2312" w:hAnsi="仿宋_GB2312" w:cs="仿宋_GB2312" w:eastAsia="仿宋_GB2312"/>
                <w:sz w:val="32"/>
              </w:rPr>
              <w:t>（五）采购标的数量和规格</w:t>
            </w:r>
          </w:p>
          <w:tbl>
            <w:tblPr>
              <w:tblBorders>
                <w:top w:val="none" w:color="000000" w:sz="4"/>
                <w:left w:val="none" w:color="000000" w:sz="4"/>
                <w:bottom w:val="none" w:color="000000" w:sz="4"/>
                <w:right w:val="none" w:color="000000" w:sz="4"/>
                <w:insideH w:val="none"/>
                <w:insideV w:val="none"/>
              </w:tblBorders>
            </w:tblPr>
            <w:tblGrid>
              <w:gridCol w:w="25"/>
              <w:gridCol w:w="856"/>
              <w:gridCol w:w="374"/>
              <w:gridCol w:w="1291"/>
            </w:tblGrid>
            <w:tr>
              <w:tc>
                <w:tcPr>
                  <w:tcW w:type="dxa" w:w="25"/>
                </w:tcPr>
                <w:p>
                  <w:pPr>
                    <w:pStyle w:val="null3"/>
                  </w:pPr>
                  <w:r>
                    <w:rPr>
                      <w:rFonts w:ascii="仿宋_GB2312" w:hAnsi="仿宋_GB2312" w:cs="仿宋_GB2312" w:eastAsia="仿宋_GB2312"/>
                      <w:sz w:val="19"/>
                    </w:rPr>
                    <w:t xml:space="preserve"> </w:t>
                  </w:r>
                </w:p>
              </w:tc>
              <w:tc>
                <w:tcPr>
                  <w:tcW w:type="dxa" w:w="252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保洁管理服务</w:t>
                  </w:r>
                </w:p>
              </w:tc>
            </w:tr>
            <w:tr>
              <w:tc>
                <w:tcPr>
                  <w:tcW w:type="dxa" w:w="25"/>
                </w:tcPr>
                <w:p>
                  <w:pPr>
                    <w:pStyle w:val="null3"/>
                  </w:pPr>
                  <w:r>
                    <w:rPr>
                      <w:rFonts w:ascii="仿宋_GB2312" w:hAnsi="仿宋_GB2312" w:cs="仿宋_GB2312" w:eastAsia="仿宋_GB2312"/>
                      <w:sz w:val="19"/>
                    </w:rPr>
                    <w:t xml:space="preserve"> </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教学楼</w:t>
                  </w:r>
                  <w:r>
                    <w:rPr>
                      <w:rFonts w:ascii="仿宋_GB2312" w:hAnsi="仿宋_GB2312" w:cs="仿宋_GB2312" w:eastAsia="仿宋_GB2312"/>
                      <w:sz w:val="28"/>
                      <w:color w:val="000000"/>
                    </w:rPr>
                    <w:t>3幢保洁员</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每幢</w:t>
                  </w:r>
                  <w:r>
                    <w:rPr>
                      <w:rFonts w:ascii="仿宋_GB2312" w:hAnsi="仿宋_GB2312" w:cs="仿宋_GB2312" w:eastAsia="仿宋_GB2312"/>
                      <w:sz w:val="28"/>
                      <w:color w:val="000000"/>
                    </w:rPr>
                    <w:t>1人</w:t>
                  </w:r>
                </w:p>
              </w:tc>
            </w:tr>
            <w:tr>
              <w:tc>
                <w:tcPr>
                  <w:tcW w:type="dxa" w:w="25"/>
                </w:tcPr>
                <w:p>
                  <w:pPr>
                    <w:pStyle w:val="null3"/>
                  </w:pPr>
                  <w:r>
                    <w:rPr>
                      <w:rFonts w:ascii="仿宋_GB2312" w:hAnsi="仿宋_GB2312" w:cs="仿宋_GB2312" w:eastAsia="仿宋_GB2312"/>
                      <w:sz w:val="19"/>
                    </w:rPr>
                    <w:t xml:space="preserve"> </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尚德楼</w:t>
                  </w:r>
                  <w:r>
                    <w:rPr>
                      <w:rFonts w:ascii="仿宋_GB2312" w:hAnsi="仿宋_GB2312" w:cs="仿宋_GB2312" w:eastAsia="仿宋_GB2312"/>
                      <w:sz w:val="28"/>
                      <w:color w:val="000000"/>
                    </w:rPr>
                    <w:t>1幢保洁员</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
                </w:tcPr>
                <w:p>
                  <w:pPr>
                    <w:pStyle w:val="null3"/>
                  </w:pPr>
                  <w:r>
                    <w:rPr>
                      <w:rFonts w:ascii="仿宋_GB2312" w:hAnsi="仿宋_GB2312" w:cs="仿宋_GB2312" w:eastAsia="仿宋_GB2312"/>
                      <w:sz w:val="19"/>
                    </w:rPr>
                    <w:t xml:space="preserve"> </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崇本楼</w:t>
                  </w:r>
                  <w:r>
                    <w:rPr>
                      <w:rFonts w:ascii="仿宋_GB2312" w:hAnsi="仿宋_GB2312" w:cs="仿宋_GB2312" w:eastAsia="仿宋_GB2312"/>
                      <w:sz w:val="28"/>
                      <w:color w:val="000000"/>
                    </w:rPr>
                    <w:t>1幢保洁员</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
                </w:tcPr>
                <w:p>
                  <w:pPr>
                    <w:pStyle w:val="null3"/>
                  </w:pPr>
                  <w:r>
                    <w:rPr>
                      <w:rFonts w:ascii="仿宋_GB2312" w:hAnsi="仿宋_GB2312" w:cs="仿宋_GB2312" w:eastAsia="仿宋_GB2312"/>
                      <w:sz w:val="19"/>
                    </w:rPr>
                    <w:t xml:space="preserve"> </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崇笃楼</w:t>
                  </w:r>
                  <w:r>
                    <w:rPr>
                      <w:rFonts w:ascii="仿宋_GB2312" w:hAnsi="仿宋_GB2312" w:cs="仿宋_GB2312" w:eastAsia="仿宋_GB2312"/>
                      <w:sz w:val="28"/>
                      <w:color w:val="000000"/>
                    </w:rPr>
                    <w:t>1幢保洁员</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
                </w:tcPr>
                <w:p>
                  <w:pPr>
                    <w:pStyle w:val="null3"/>
                  </w:pPr>
                  <w:r>
                    <w:rPr>
                      <w:rFonts w:ascii="仿宋_GB2312" w:hAnsi="仿宋_GB2312" w:cs="仿宋_GB2312" w:eastAsia="仿宋_GB2312"/>
                      <w:sz w:val="19"/>
                    </w:rPr>
                    <w:t xml:space="preserve"> </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管理人员</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管理协调人员，操场公共区域（含卫生间）</w:t>
                  </w:r>
                </w:p>
              </w:tc>
            </w:tr>
            <w:tr>
              <w:tc>
                <w:tcPr>
                  <w:tcW w:type="dxa" w:w="25"/>
                </w:tcPr>
                <w:p>
                  <w:pPr>
                    <w:pStyle w:val="null3"/>
                  </w:pPr>
                  <w:r>
                    <w:rPr>
                      <w:rFonts w:ascii="仿宋_GB2312" w:hAnsi="仿宋_GB2312" w:cs="仿宋_GB2312" w:eastAsia="仿宋_GB2312"/>
                      <w:sz w:val="19"/>
                    </w:rPr>
                    <w:t xml:space="preserve"> </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小</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计</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六</w:t>
            </w:r>
            <w:r>
              <w:rPr>
                <w:rFonts w:ascii="仿宋_GB2312" w:hAnsi="仿宋_GB2312" w:cs="仿宋_GB2312" w:eastAsia="仿宋_GB2312"/>
                <w:sz w:val="32"/>
              </w:rPr>
              <w:t>）</w:t>
            </w:r>
            <w:r>
              <w:rPr>
                <w:rFonts w:ascii="仿宋_GB2312" w:hAnsi="仿宋_GB2312" w:cs="仿宋_GB2312" w:eastAsia="仿宋_GB2312"/>
                <w:sz w:val="32"/>
              </w:rPr>
              <w:t>服务标准、期限、效率等要求</w:t>
            </w:r>
          </w:p>
          <w:p>
            <w:pPr>
              <w:pStyle w:val="null3"/>
              <w:ind w:firstLine="640"/>
              <w:jc w:val="both"/>
            </w:pPr>
            <w:r>
              <w:rPr>
                <w:rFonts w:ascii="仿宋_GB2312" w:hAnsi="仿宋_GB2312" w:cs="仿宋_GB2312" w:eastAsia="仿宋_GB2312"/>
                <w:sz w:val="32"/>
              </w:rPr>
              <w:t>1、服务企业需要提供实施方案，包括在规定的时间内确保学生人身安全的前提下，对校园内公共区域、公共卫生间实施全面保洁，有计划的完成服务需求中所包含的所有服务项目。</w:t>
            </w:r>
          </w:p>
          <w:p>
            <w:pPr>
              <w:pStyle w:val="null3"/>
              <w:ind w:firstLine="640"/>
              <w:jc w:val="both"/>
            </w:pPr>
            <w:r>
              <w:rPr>
                <w:rFonts w:ascii="仿宋_GB2312" w:hAnsi="仿宋_GB2312" w:cs="仿宋_GB2312" w:eastAsia="仿宋_GB2312"/>
                <w:sz w:val="32"/>
              </w:rPr>
              <w:t>2、服务企业需要提供人员安排表，</w:t>
            </w:r>
            <w:r>
              <w:rPr>
                <w:rFonts w:ascii="仿宋_GB2312" w:hAnsi="仿宋_GB2312" w:cs="仿宋_GB2312" w:eastAsia="仿宋_GB2312"/>
                <w:sz w:val="32"/>
              </w:rPr>
              <w:t>以及人员基本信息（服务人员年龄要求在</w:t>
            </w:r>
            <w:r>
              <w:rPr>
                <w:rFonts w:ascii="仿宋_GB2312" w:hAnsi="仿宋_GB2312" w:cs="仿宋_GB2312" w:eastAsia="仿宋_GB2312"/>
                <w:sz w:val="32"/>
              </w:rPr>
              <w:t>60岁以下），</w:t>
            </w:r>
            <w:r>
              <w:rPr>
                <w:rFonts w:ascii="仿宋_GB2312" w:hAnsi="仿宋_GB2312" w:cs="仿宋_GB2312" w:eastAsia="仿宋_GB2312"/>
                <w:sz w:val="32"/>
              </w:rPr>
              <w:t>根据管理时间节点，落实管理活动和人员安排，确保管理高效实施。</w:t>
            </w:r>
          </w:p>
          <w:p>
            <w:pPr>
              <w:pStyle w:val="null3"/>
            </w:pPr>
            <w:r>
              <w:rPr>
                <w:rFonts w:ascii="仿宋_GB2312" w:hAnsi="仿宋_GB2312" w:cs="仿宋_GB2312" w:eastAsia="仿宋_GB2312"/>
              </w:rPr>
              <w:t xml:space="preserve">   </w:t>
            </w:r>
            <w:r>
              <w:rPr>
                <w:rFonts w:ascii="仿宋_GB2312" w:hAnsi="仿宋_GB2312" w:cs="仿宋_GB2312" w:eastAsia="仿宋_GB2312"/>
                <w:sz w:val="30"/>
              </w:rPr>
              <w:t xml:space="preserve">    </w:t>
            </w:r>
            <w:r>
              <w:rPr>
                <w:rFonts w:ascii="仿宋_GB2312" w:hAnsi="仿宋_GB2312" w:cs="仿宋_GB2312" w:eastAsia="仿宋_GB2312"/>
                <w:sz w:val="30"/>
              </w:rPr>
              <w:t>(七)付款方式</w:t>
            </w:r>
          </w:p>
          <w:p>
            <w:pPr>
              <w:pStyle w:val="null3"/>
              <w:ind w:firstLine="645"/>
              <w:jc w:val="both"/>
            </w:pPr>
            <w:r>
              <w:rPr>
                <w:rFonts w:ascii="仿宋_GB2312" w:hAnsi="仿宋_GB2312" w:cs="仿宋_GB2312" w:eastAsia="仿宋_GB2312"/>
                <w:sz w:val="32"/>
              </w:rPr>
              <w:t>所有采购服务由学校按月进行验收确认，每月底由</w:t>
            </w:r>
            <w:r>
              <w:rPr>
                <w:rFonts w:ascii="仿宋_GB2312" w:hAnsi="仿宋_GB2312" w:cs="仿宋_GB2312" w:eastAsia="仿宋_GB2312"/>
                <w:sz w:val="32"/>
              </w:rPr>
              <w:t>学校</w:t>
            </w:r>
            <w:r>
              <w:rPr>
                <w:rFonts w:ascii="仿宋_GB2312" w:hAnsi="仿宋_GB2312" w:cs="仿宋_GB2312" w:eastAsia="仿宋_GB2312"/>
                <w:sz w:val="32"/>
              </w:rPr>
              <w:t>进行考核，依照考核等次，按比例支付不高于合同总价款的</w:t>
            </w:r>
            <w:r>
              <w:rPr>
                <w:rFonts w:ascii="仿宋_GB2312" w:hAnsi="仿宋_GB2312" w:cs="仿宋_GB2312" w:eastAsia="仿宋_GB2312"/>
                <w:sz w:val="32"/>
              </w:rPr>
              <w:t>9.0</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最后一个月学校考核完成，达到合同规定要求，一次性无息支付剩余款项</w:t>
            </w:r>
            <w:r>
              <w:rPr>
                <w:rFonts w:ascii="仿宋_GB2312" w:hAnsi="仿宋_GB2312" w:cs="仿宋_GB2312" w:eastAsia="仿宋_GB2312"/>
                <w:sz w:val="3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保洁7人，年龄≤60岁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澄城县职业教育中心校内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1、所提供服务的质量水平，符合采购文件服务企业投标承诺及采购合同约定的要求。 2、所有服务均采用月考核得分形式，按得分划分为90-100分优秀、75-89分优良（甲方约谈并提出改进意见）、60-74分合格(甲方约谈并提出改进意见，服务企业书面提交下一阶段改进措施)、60分以下不合格等次按合同价格的80%结算当月管理费用。 3、完成采购文件服务企业投标承诺及采购合同中约定的其他要求。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最后一个月学校考核完成，达到合同规定要求，一次性无息支付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服务内容及服务邀请应答表 服务方案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针对本项目详细列出整体方案，内容包括：①服务理念及特色②服务目标③服务计划④重难点分析及解决措施。 二、评审标准 1、完整性：方案必须全面，对评审内容中的各项要求有详细描述； 2、可实施性：切合本项目实际情况，提出步骤清晰、合理的方案； 3、针对性：方案能够紧扣项目实际情况， 内容科学合理。 三、赋分标准（满分 18分） ①服务理念及特色：每完全满足一个评审标准得1.5分，满分4.5分； ②服务目标:每完全满足一个评审标准得 1.5分，满分 4.5分； ③服务计划:每完全满足一个评审标准得1.5分，满分 4.5分； ④重难点分析及解决措施:每完全满足一个评审标准得1.5分，满分4.5分。 每项存在缺陷扣1分。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保洁方案</w:t>
            </w:r>
          </w:p>
        </w:tc>
        <w:tc>
          <w:tcPr>
            <w:tcW w:type="dxa" w:w="2492"/>
          </w:tcPr>
          <w:p>
            <w:pPr>
              <w:pStyle w:val="null3"/>
            </w:pPr>
            <w:r>
              <w:rPr>
                <w:rFonts w:ascii="仿宋_GB2312" w:hAnsi="仿宋_GB2312" w:cs="仿宋_GB2312" w:eastAsia="仿宋_GB2312"/>
              </w:rPr>
              <w:t>一、评审内容 针对本项目要求提出详细的楼宇内保洁方案，内容包括：①室内卫生 保洁②室内设施保洁③卫生间、清洁室、处置室卫生保洁④地面专项维护。 二、评审标准 1、完整性：方案必须全面，对评审内容中的各项要求有详细描述； 2、可实施性：切合本项目实际情况，提出步骤清晰、合理的方案； 3、针对性：方案能够紧扣项目实际情况， 内容科学合理。 三、赋分标准（满分 12分） ①室内卫生保洁：每完全满足一个评审标准得 1 分，满分 3 分； ②室内设施保洁:每完全满足一个评审标准 1 分，满分 3分； ③卫生间、清洁室、处置室卫生:每完全满足一个评审标准得 1 分，满分 3 分； ④地面专项维护：每完全满足一个评审标准得 1 分，满分 3 分。 每项存在缺陷扣0.5分。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垃圾管理方案</w:t>
            </w:r>
          </w:p>
        </w:tc>
        <w:tc>
          <w:tcPr>
            <w:tcW w:type="dxa" w:w="2492"/>
          </w:tcPr>
          <w:p>
            <w:pPr>
              <w:pStyle w:val="null3"/>
            </w:pPr>
            <w:r>
              <w:rPr>
                <w:rFonts w:ascii="仿宋_GB2312" w:hAnsi="仿宋_GB2312" w:cs="仿宋_GB2312" w:eastAsia="仿宋_GB2312"/>
              </w:rPr>
              <w:t>一、评审内容 结合本项目特点，提供具有针对垃圾管理方案。内容包括：①垃圾桶清洁管理②垃圾分类收集、运送、暂存、交接及管理工作③生活垃圾收集、运送、交接及管理工作④危险废液收集、转运、登记及管理工作。 二、评审标准 1、完整性：方案须全面，对评审内容中的各项要求有详细描述； 2、可实施性：切合本项目实际情况，实施步骤清晰、合理； 3、针对性：方案能够紧扣项目实际情况， 内容科学合理。 三、赋分标准（满分12分） ①垃圾桶清洁管理：每完全满足一项评审标准得1分，满分3分； ②垃圾分类收集、运送、暂存、交接及管理工作：每完全满足一 项评审标准得1分，满分3分； ③生活垃圾收集、运送、交接及管理工作：每完全满足一项评审标准 得1分，满分3分； ④危险废液收集、转运、登记及管理工作：每完全满足一项评审标准 得1分，满分3分。 每项存在缺陷扣0.5分。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良好的管理制度，内容包含：①岗位制度：具有岗位职责、服务质量标准、作业流程②内控制度：具有保密制度、内控制度、廉洁敬业制度、监督机制③人员管理制度：具有员工日常管理办法、请销假制度、奖惩措施、激励机制、仪容仪表制度。 二、评审标准 1、完整性：方案须全面，对评审内容中的各项要求有详细描述； 2、可实施性：切合本项目实际情况，步骤清晰、合理，操作性强； 3、针对性：方案能够紧扣项目实际情况，内容科学合理。 三、赋分标准（满分9分） ①岗位制度：每完全满足一项评审标准得1分，满分3分； ②内控制度：每完全满足一项评审标准得 1分，满分 3分； ③人员管理制度：每完全满足一项评审标准得 1分，满分3分。 每项存在缺陷扣0.5分。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针对本项目实际情况与工作要求，制定服务保障措施，内容包括：① 服务评价措施②质量控制措施。 二、评审标准 1、完整性：方案须全面，对保洁效果评价和工作质量控制方案有详 细描述； 2、可实施性：切合本项目实际情况，办法合理可落实； 3、客观性：方案能够出具客观事实或检测数据。 三、赋分标准（满分6分） ①服务评价措施：每完全满足一项评审标准得 1 分，满分 3 分； ②质量控制措施：每完全满足一项评审标准得 1 分，满分 3 分。 每项存在缺陷扣0.5分。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针对本项目特点提供应急保障方案，内容包括：①突发紧急事件：暴 雨、暴雪、雷电、大风、大雾、水管爆裂的应急预案②重要活动：重 要接待、大型活动、各类检查的应急预案③危险废物事件：医废泄露、 职业暴露的应急预案④传染病防治的应急预案。 二、评审标准 1、完整性：方案须全面，对评审内容中的各项要求有详细描述； 2、可实施性：切合本项目实际情况，步骤清晰、合理，操作性强； 3、针对性：方案能够紧扣项目实际情况， 内容科学合理。 三、赋分标准（满分6分） ①突发紧急事件：每完全满足一项评审标准得0.5分，满分1.5分； ②重要活动:每完全满足一项评审标准得0.5分，满分1.5分； ③危险废物事件：每完全满足一项评审标准得0.5分，满分1.5分； ④传染病防治：每完全满足一项评审标准得0.5分，满分1.5分。 每项存在缺陷扣0.5分。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1、学历要求（2 分） 具有本科及以上学历得 2 分。 赋分依据：须提供身份证及学历证，不提供或不满足学历要求不得分。 2、经验要求（3分） 项目经理具有3年物业服务管理经验得1分，每增加一年物业服务管理 经验额外加1分，最多可加2分。满分3分。 赋分依据：须提供加盖公章的项目经理管理经验证明材料，不提供或缺漏项不得分。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1、承诺：接受采购人对本项目服务的考核、监督及管理，定期调研采购人对服务质量的满意度并加以改进，确保服务工作的优质高效， 得 1.5分。无承诺不得分。 2、承诺：上岗人员固定，不随意更换，若出现服务人员因事、病等 不能工作的，能及时调整其他服务人员补充，确保服务工作的正常进 行，得1 .5分。无承诺不得分。 3、承诺：储备可调度人员，调度人员可保障临时性工作需要及突发 事件处置，得2分。无承诺不得分。 每项存在缺陷扣0.5分。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根据本项目服务要求制定培训考核方案，内容包含：①岗前培训②员 工培训计划：工作规范培训、技术培训、岗位知识培训③考核：针对 不同的岗位及工作程序制定考核方案。 二、评审标准 1、完整性：方案须全面，对评审内容中的各项要求有详细描述； 2、可实施性：切合本项目实际情况，实施步骤清晰、合理； 3、针对性：方案能够紧扣项目实际情况，内容科学合理。 三、赋分标准（满分4.5分） ①岗前培训：每完全满足一项评审标准得0.5分，满分1.5分； ②员工培训计划：每完全满足一项评审标准得0.5分，满分1.5分； ③考核：每完全满足一项评审标准0.5分，满分1.5分。 每项存在缺陷扣0.5分。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节能降耗方案</w:t>
            </w:r>
          </w:p>
        </w:tc>
        <w:tc>
          <w:tcPr>
            <w:tcW w:type="dxa" w:w="2492"/>
          </w:tcPr>
          <w:p>
            <w:pPr>
              <w:pStyle w:val="null3"/>
            </w:pPr>
            <w:r>
              <w:rPr>
                <w:rFonts w:ascii="仿宋_GB2312" w:hAnsi="仿宋_GB2312" w:cs="仿宋_GB2312" w:eastAsia="仿宋_GB2312"/>
              </w:rPr>
              <w:t>一、评审内容 根据本项目提出详细的水电等节能降耗方案，内容包括：①节能降耗 原则②节能降耗的具体措施。 二、评审标准 1、完整性：方案须全面，对评审内容中的各项要求有详细描述； 2、可实施性：切合本项目实际情况，实施步骤清晰、合理； 3、针对性：方案能够紧扣0.75分，满分 2.25 分； ②节能降耗的具体措施：每完全满足一个评审标准得 0.75 分，满分 2.25 分。 每项存在缺陷扣0.5分。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供应商2023年1月1日至今同类项目业绩，每提供1份得1分，最高得3分；业绩证明（以合同或中标通知书为准，须在投标文件中附合同或中标通知书的扫描件加盖单位公章）弄虚作假者，取消其中标资格。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分项报价表(服务).docx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