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both"/>
        <w:rPr>
          <w:rFonts w:hint="default" w:ascii="微软雅黑" w:hAnsi="微软雅黑" w:eastAsia="微软雅黑" w:cs="微软雅黑"/>
          <w:sz w:val="24"/>
          <w:lang w:val="en-US"/>
        </w:rPr>
      </w:pPr>
      <w:bookmarkStart w:id="0" w:name="OLE_LINK2"/>
      <w:r>
        <w:rPr>
          <w:rFonts w:hint="eastAsia" w:ascii="仿宋" w:hAnsi="仿宋" w:eastAsia="仿宋" w:cs="仿宋"/>
          <w:b/>
          <w:sz w:val="30"/>
          <w:szCs w:val="30"/>
        </w:rPr>
        <w:t>项目编号</w:t>
      </w:r>
      <w:r>
        <w:rPr>
          <w:rFonts w:hint="eastAsia" w:ascii="仿宋" w:hAnsi="仿宋" w:eastAsia="仿宋" w:cs="仿宋"/>
          <w:sz w:val="30"/>
          <w:szCs w:val="30"/>
          <w:highlight w:val="none"/>
        </w:rPr>
        <w:t>：</w:t>
      </w:r>
      <w:r>
        <w:rPr>
          <w:rFonts w:hint="eastAsia" w:ascii="仿宋" w:hAnsi="仿宋" w:eastAsia="仿宋" w:cs="仿宋"/>
          <w:b/>
          <w:bCs/>
          <w:sz w:val="30"/>
          <w:szCs w:val="30"/>
          <w:highlight w:val="none"/>
        </w:rPr>
        <w:t>sxzz-B</w:t>
      </w:r>
      <w:r>
        <w:rPr>
          <w:rFonts w:hint="eastAsia" w:ascii="仿宋" w:hAnsi="仿宋" w:eastAsia="仿宋" w:cs="仿宋"/>
          <w:b/>
          <w:bCs/>
          <w:sz w:val="30"/>
          <w:szCs w:val="30"/>
          <w:highlight w:val="none"/>
          <w:lang w:val="en-US" w:eastAsia="zh-CN"/>
        </w:rPr>
        <w:t>2407221</w:t>
      </w:r>
      <w:r>
        <w:rPr>
          <w:rFonts w:hint="eastAsia" w:ascii="仿宋" w:hAnsi="仿宋" w:eastAsia="仿宋" w:cs="仿宋"/>
          <w:b/>
          <w:bCs/>
          <w:sz w:val="30"/>
          <w:szCs w:val="30"/>
          <w:highlight w:val="none"/>
        </w:rPr>
        <w:t>Y</w:t>
      </w:r>
      <w:r>
        <w:rPr>
          <w:rFonts w:hint="eastAsia" w:ascii="仿宋" w:hAnsi="仿宋" w:eastAsia="仿宋" w:cs="仿宋"/>
          <w:b/>
          <w:bCs/>
          <w:sz w:val="30"/>
          <w:szCs w:val="30"/>
          <w:highlight w:val="none"/>
          <w:lang w:val="en-US" w:eastAsia="zh-CN"/>
        </w:rPr>
        <w:t xml:space="preserve">                            </w:t>
      </w:r>
      <w:r>
        <w:rPr>
          <w:rFonts w:hint="eastAsia" w:ascii="仿宋" w:hAnsi="仿宋" w:eastAsia="仿宋" w:cs="仿宋"/>
          <w:b/>
          <w:bCs/>
          <w:i/>
          <w:iCs/>
          <w:kern w:val="2"/>
          <w:sz w:val="28"/>
          <w:szCs w:val="28"/>
          <w:highlight w:val="red"/>
          <w:lang w:val="en-US" w:eastAsia="zh-CN" w:bidi="ar-SA"/>
        </w:rPr>
        <w:t>工程项目</w:t>
      </w:r>
    </w:p>
    <w:p>
      <w:pPr>
        <w:spacing w:line="360" w:lineRule="auto"/>
        <w:rPr>
          <w:sz w:val="44"/>
          <w:szCs w:val="52"/>
        </w:rPr>
      </w:pPr>
      <w:r>
        <w:rPr>
          <w:rFonts w:hint="eastAsia" w:ascii="微软雅黑" w:hAnsi="微软雅黑" w:eastAsia="微软雅黑" w:cs="微软雅黑"/>
          <w:sz w:val="52"/>
          <w:szCs w:val="52"/>
        </w:rPr>
        <w:t xml:space="preserve">  </w:t>
      </w:r>
      <w:r>
        <w:rPr>
          <w:rFonts w:hint="eastAsia" w:ascii="微软雅黑" w:hAnsi="微软雅黑" w:eastAsia="微软雅黑" w:cs="微软雅黑"/>
          <w:b/>
          <w:bCs/>
          <w:sz w:val="52"/>
          <w:szCs w:val="52"/>
        </w:rPr>
        <w:t xml:space="preserve">  </w:t>
      </w:r>
    </w:p>
    <w:bookmarkEnd w:id="0"/>
    <w:p>
      <w:pPr>
        <w:pStyle w:val="16"/>
        <w:spacing w:line="360"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蒲城县自然资源局</w:t>
      </w:r>
    </w:p>
    <w:p>
      <w:pPr>
        <w:pStyle w:val="16"/>
        <w:spacing w:line="360" w:lineRule="auto"/>
        <w:rPr>
          <w:rFonts w:hint="eastAsia" w:ascii="仿宋" w:hAnsi="仿宋" w:eastAsia="仿宋" w:cs="仿宋"/>
          <w:b/>
          <w:bCs/>
          <w:sz w:val="32"/>
          <w:szCs w:val="32"/>
        </w:rPr>
      </w:pPr>
      <w:r>
        <w:rPr>
          <w:rFonts w:hint="eastAsia" w:ascii="仿宋" w:hAnsi="仿宋" w:eastAsia="仿宋" w:cs="仿宋"/>
          <w:b/>
          <w:bCs/>
          <w:sz w:val="32"/>
          <w:szCs w:val="32"/>
          <w:lang w:val="en-US" w:eastAsia="zh-CN"/>
        </w:rPr>
        <w:t>蒲城县2024年桥山（药王山片区）矿山生态保护修复项目</w:t>
      </w:r>
    </w:p>
    <w:p>
      <w:pPr>
        <w:pStyle w:val="16"/>
        <w:spacing w:line="360" w:lineRule="auto"/>
        <w:rPr>
          <w:rFonts w:hint="eastAsia" w:ascii="仿宋" w:hAnsi="仿宋" w:eastAsia="仿宋" w:cs="仿宋"/>
          <w:b/>
          <w:bCs/>
          <w:sz w:val="36"/>
          <w:szCs w:val="36"/>
          <w:lang w:val="en-US" w:eastAsia="zh-CN"/>
        </w:rPr>
      </w:pPr>
    </w:p>
    <w:p>
      <w:pPr>
        <w:pStyle w:val="16"/>
        <w:spacing w:line="360" w:lineRule="auto"/>
        <w:rPr>
          <w:rFonts w:hint="eastAsia" w:ascii="仿宋" w:hAnsi="仿宋" w:eastAsia="仿宋" w:cs="仿宋"/>
          <w:b/>
          <w:bCs/>
          <w:sz w:val="36"/>
          <w:szCs w:val="36"/>
          <w:lang w:eastAsia="zh-CN"/>
        </w:rPr>
      </w:pPr>
      <w:r>
        <w:rPr>
          <w:rFonts w:hint="eastAsia" w:ascii="仿宋" w:hAnsi="仿宋" w:eastAsia="仿宋" w:cs="仿宋"/>
          <w:b/>
          <w:bCs/>
          <w:sz w:val="36"/>
          <w:szCs w:val="36"/>
          <w:lang w:val="en-US" w:eastAsia="zh-CN"/>
        </w:rPr>
        <w:t>1-3标段</w:t>
      </w:r>
    </w:p>
    <w:p>
      <w:pPr>
        <w:tabs>
          <w:tab w:val="center" w:pos="4398"/>
          <w:tab w:val="right" w:pos="8754"/>
        </w:tabs>
        <w:spacing w:beforeLines="50" w:line="360" w:lineRule="auto"/>
        <w:ind w:right="-199" w:rightChars="-95"/>
        <w:jc w:val="center"/>
        <w:outlineLvl w:val="0"/>
        <w:rPr>
          <w:rFonts w:hint="eastAsia" w:ascii="仿宋" w:hAnsi="仿宋" w:eastAsia="仿宋" w:cs="仿宋"/>
          <w:sz w:val="36"/>
          <w:szCs w:val="36"/>
        </w:rPr>
      </w:pPr>
      <w:r>
        <w:rPr>
          <w:rFonts w:hint="eastAsia" w:ascii="仿宋" w:hAnsi="仿宋" w:eastAsia="仿宋" w:cs="仿宋"/>
          <w:sz w:val="36"/>
          <w:szCs w:val="36"/>
          <w:lang w:eastAsia="zh-CN"/>
        </w:rPr>
        <w:t>（</w:t>
      </w:r>
      <w:r>
        <w:rPr>
          <w:rFonts w:hint="eastAsia" w:ascii="仿宋" w:hAnsi="仿宋" w:eastAsia="仿宋" w:cs="仿宋"/>
          <w:sz w:val="36"/>
          <w:szCs w:val="36"/>
        </w:rPr>
        <w:t>公开招标</w:t>
      </w:r>
      <w:r>
        <w:rPr>
          <w:rFonts w:hint="eastAsia" w:ascii="仿宋" w:hAnsi="仿宋" w:eastAsia="仿宋" w:cs="仿宋"/>
          <w:sz w:val="36"/>
          <w:szCs w:val="36"/>
          <w:lang w:eastAsia="zh-CN"/>
        </w:rPr>
        <w:t>）</w:t>
      </w:r>
    </w:p>
    <w:p>
      <w:pPr>
        <w:rPr>
          <w:rFonts w:hint="eastAsia" w:ascii="仿宋" w:hAnsi="仿宋" w:eastAsia="仿宋" w:cs="仿宋"/>
          <w:sz w:val="24"/>
          <w:szCs w:val="24"/>
        </w:rPr>
      </w:pPr>
    </w:p>
    <w:p>
      <w:pPr>
        <w:rPr>
          <w:rFonts w:hint="eastAsia" w:ascii="仿宋" w:hAnsi="仿宋" w:eastAsia="仿宋" w:cs="仿宋"/>
          <w:sz w:val="40"/>
          <w:szCs w:val="40"/>
        </w:rPr>
      </w:pPr>
    </w:p>
    <w:p>
      <w:pPr>
        <w:overflowPunct w:val="0"/>
        <w:jc w:val="center"/>
        <w:rPr>
          <w:rFonts w:hint="eastAsia" w:ascii="仿宋" w:hAnsi="仿宋" w:eastAsia="仿宋" w:cs="仿宋"/>
          <w:b/>
          <w:spacing w:val="20"/>
          <w:sz w:val="52"/>
          <w:szCs w:val="52"/>
        </w:rPr>
      </w:pPr>
      <w:r>
        <w:rPr>
          <w:rFonts w:hint="eastAsia" w:ascii="仿宋" w:hAnsi="仿宋" w:eastAsia="仿宋" w:cs="仿宋"/>
          <w:b/>
          <w:spacing w:val="20"/>
          <w:sz w:val="52"/>
          <w:szCs w:val="52"/>
        </w:rPr>
        <w:t>招  标  文  件</w:t>
      </w:r>
    </w:p>
    <w:p>
      <w:pPr>
        <w:pStyle w:val="23"/>
        <w:rPr>
          <w:rFonts w:hint="eastAsia" w:ascii="仿宋" w:hAnsi="仿宋" w:eastAsia="仿宋" w:cs="仿宋"/>
          <w:sz w:val="24"/>
          <w:szCs w:val="24"/>
        </w:rPr>
      </w:pPr>
    </w:p>
    <w:p>
      <w:pPr>
        <w:pStyle w:val="2"/>
        <w:ind w:firstLine="420"/>
        <w:rPr>
          <w:rFonts w:hint="eastAsia" w:ascii="仿宋" w:hAnsi="仿宋" w:eastAsia="仿宋" w:cs="仿宋"/>
          <w:sz w:val="24"/>
          <w:szCs w:val="24"/>
        </w:rPr>
      </w:pPr>
    </w:p>
    <w:p>
      <w:pPr>
        <w:overflowPunct w:val="0"/>
        <w:snapToGrid w:val="0"/>
        <w:spacing w:line="360" w:lineRule="auto"/>
        <w:jc w:val="center"/>
        <w:rPr>
          <w:rFonts w:hint="eastAsia" w:ascii="仿宋" w:hAnsi="仿宋" w:eastAsia="仿宋" w:cs="仿宋"/>
          <w:sz w:val="24"/>
          <w:szCs w:val="24"/>
        </w:rPr>
      </w:pPr>
    </w:p>
    <w:p>
      <w:pPr>
        <w:overflowPunct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1674495" cy="1652905"/>
            <wp:effectExtent l="0" t="0" r="190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stretch>
                      <a:fillRect/>
                    </a:stretch>
                  </pic:blipFill>
                  <pic:spPr>
                    <a:xfrm>
                      <a:off x="0" y="0"/>
                      <a:ext cx="1674495" cy="1652905"/>
                    </a:xfrm>
                    <a:prstGeom prst="rect">
                      <a:avLst/>
                    </a:prstGeom>
                    <a:noFill/>
                    <a:ln>
                      <a:noFill/>
                    </a:ln>
                  </pic:spPr>
                </pic:pic>
              </a:graphicData>
            </a:graphic>
          </wp:inline>
        </w:drawing>
      </w:r>
    </w:p>
    <w:p>
      <w:pPr>
        <w:pStyle w:val="23"/>
        <w:rPr>
          <w:rFonts w:hint="eastAsia" w:ascii="仿宋" w:hAnsi="仿宋" w:eastAsia="仿宋" w:cs="仿宋"/>
          <w:sz w:val="24"/>
          <w:szCs w:val="24"/>
        </w:rPr>
      </w:pPr>
    </w:p>
    <w:p>
      <w:pPr>
        <w:rPr>
          <w:rFonts w:hint="eastAsia" w:ascii="仿宋" w:hAnsi="仿宋" w:eastAsia="仿宋" w:cs="仿宋"/>
          <w:sz w:val="28"/>
          <w:szCs w:val="28"/>
        </w:rPr>
      </w:pPr>
    </w:p>
    <w:p>
      <w:pPr>
        <w:spacing w:line="360" w:lineRule="auto"/>
        <w:jc w:val="both"/>
        <w:textAlignment w:val="baseline"/>
        <w:rPr>
          <w:rFonts w:hint="eastAsia" w:ascii="仿宋" w:hAnsi="仿宋" w:eastAsia="仿宋" w:cs="仿宋"/>
          <w:b/>
          <w:bCs/>
          <w:sz w:val="28"/>
          <w:szCs w:val="28"/>
        </w:rPr>
      </w:pPr>
      <w:bookmarkStart w:id="1" w:name="_Toc152045527"/>
      <w:bookmarkStart w:id="2" w:name="_Toc363119275"/>
      <w:bookmarkStart w:id="3" w:name="_Toc152042303"/>
      <w:bookmarkStart w:id="4" w:name="_Toc179632544"/>
      <w:bookmarkStart w:id="5" w:name="_Toc144974495"/>
      <w:bookmarkStart w:id="6" w:name="_Toc179632527"/>
    </w:p>
    <w:p>
      <w:pPr>
        <w:spacing w:line="360" w:lineRule="auto"/>
        <w:jc w:val="center"/>
        <w:textAlignment w:val="baseline"/>
        <w:rPr>
          <w:rFonts w:hint="eastAsia" w:ascii="仿宋" w:hAnsi="仿宋" w:eastAsia="仿宋" w:cs="仿宋"/>
          <w:b/>
          <w:bCs/>
          <w:sz w:val="28"/>
          <w:szCs w:val="28"/>
        </w:rPr>
      </w:pPr>
    </w:p>
    <w:p>
      <w:pPr>
        <w:spacing w:line="360" w:lineRule="auto"/>
        <w:jc w:val="center"/>
        <w:textAlignment w:val="baseline"/>
        <w:rPr>
          <w:rFonts w:hint="eastAsia" w:ascii="仿宋" w:hAnsi="仿宋" w:eastAsia="仿宋" w:cs="仿宋"/>
          <w:b/>
          <w:bCs/>
          <w:sz w:val="28"/>
          <w:szCs w:val="28"/>
        </w:rPr>
      </w:pPr>
    </w:p>
    <w:p>
      <w:pPr>
        <w:spacing w:line="360" w:lineRule="auto"/>
        <w:jc w:val="center"/>
        <w:textAlignment w:val="baseline"/>
        <w:rPr>
          <w:rFonts w:hint="eastAsia" w:ascii="仿宋" w:hAnsi="仿宋" w:eastAsia="仿宋" w:cs="仿宋"/>
          <w:b/>
          <w:bCs/>
          <w:sz w:val="28"/>
          <w:szCs w:val="28"/>
        </w:rPr>
      </w:pPr>
      <w:r>
        <w:rPr>
          <w:rFonts w:hint="eastAsia" w:ascii="仿宋" w:hAnsi="仿宋" w:eastAsia="仿宋" w:cs="仿宋"/>
          <w:b/>
          <w:bCs/>
          <w:sz w:val="28"/>
          <w:szCs w:val="28"/>
        </w:rPr>
        <w:t>陕西中招招标有限责任公司</w:t>
      </w:r>
    </w:p>
    <w:p>
      <w:pPr>
        <w:pStyle w:val="44"/>
        <w:spacing w:line="360" w:lineRule="auto"/>
        <w:jc w:val="center"/>
        <w:rPr>
          <w:rFonts w:hint="eastAsia" w:ascii="仿宋" w:hAnsi="仿宋" w:eastAsia="仿宋" w:cs="仿宋"/>
          <w:sz w:val="28"/>
          <w:szCs w:val="28"/>
        </w:rPr>
        <w:sectPr>
          <w:headerReference r:id="rId3" w:type="default"/>
          <w:footerReference r:id="rId4" w:type="default"/>
          <w:pgSz w:w="11911" w:h="16838"/>
          <w:pgMar w:top="1440" w:right="1174" w:bottom="1440" w:left="1803" w:header="567" w:footer="0" w:gutter="0"/>
          <w:cols w:space="0" w:num="1"/>
        </w:sectPr>
      </w:pPr>
      <w:r>
        <w:rPr>
          <w:rFonts w:hint="eastAsia" w:ascii="仿宋" w:hAnsi="仿宋" w:eastAsia="仿宋" w:cs="仿宋"/>
          <w:b/>
          <w:bCs/>
          <w:sz w:val="28"/>
          <w:szCs w:val="28"/>
        </w:rPr>
        <w:t>二零二</w:t>
      </w:r>
      <w:r>
        <w:rPr>
          <w:rFonts w:hint="eastAsia" w:ascii="仿宋" w:hAnsi="仿宋" w:eastAsia="仿宋" w:cs="仿宋"/>
          <w:b/>
          <w:bCs/>
          <w:sz w:val="28"/>
          <w:szCs w:val="28"/>
          <w:lang w:val="en-US" w:eastAsia="zh-CN"/>
        </w:rPr>
        <w:t>四年七</w:t>
      </w:r>
      <w:r>
        <w:rPr>
          <w:rFonts w:hint="eastAsia" w:ascii="仿宋" w:hAnsi="仿宋" w:eastAsia="仿宋" w:cs="仿宋"/>
          <w:b/>
          <w:bCs/>
          <w:sz w:val="28"/>
          <w:szCs w:val="28"/>
        </w:rPr>
        <w:t>月</w:t>
      </w:r>
    </w:p>
    <w:p>
      <w:pPr>
        <w:spacing w:line="700" w:lineRule="atLeast"/>
        <w:jc w:val="center"/>
        <w:rPr>
          <w:rFonts w:hint="eastAsia" w:ascii="仿宋" w:hAnsi="仿宋" w:eastAsia="仿宋" w:cs="仿宋"/>
          <w:b/>
          <w:bCs/>
        </w:rPr>
      </w:pPr>
      <w:r>
        <w:rPr>
          <w:rFonts w:hint="eastAsia" w:ascii="仿宋" w:hAnsi="仿宋" w:eastAsia="仿宋" w:cs="仿宋"/>
          <w:b/>
          <w:bCs/>
          <w:sz w:val="44"/>
          <w:szCs w:val="44"/>
        </w:rPr>
        <w:t>目  录</w:t>
      </w:r>
    </w:p>
    <w:p>
      <w:pPr>
        <w:pStyle w:val="4"/>
        <w:spacing w:before="120" w:after="120" w:line="600" w:lineRule="atLeast"/>
        <w:ind w:left="-1472" w:leftChars="-701" w:firstLine="1400" w:firstLineChars="500"/>
        <w:jc w:val="left"/>
        <w:rPr>
          <w:rFonts w:hint="eastAsia" w:ascii="仿宋" w:hAnsi="仿宋" w:eastAsia="仿宋" w:cs="仿宋"/>
          <w:b w:val="0"/>
          <w:sz w:val="28"/>
          <w:szCs w:val="28"/>
          <w:lang w:val="en-US" w:eastAsia="zh-CN"/>
        </w:rPr>
      </w:pPr>
      <w:r>
        <w:rPr>
          <w:rFonts w:hint="eastAsia" w:ascii="仿宋" w:hAnsi="仿宋" w:eastAsia="仿宋" w:cs="仿宋"/>
          <w:b w:val="0"/>
          <w:sz w:val="28"/>
          <w:szCs w:val="28"/>
        </w:rPr>
        <w:t>第一章     招标公告.......................................</w:t>
      </w:r>
      <w:r>
        <w:rPr>
          <w:rFonts w:hint="eastAsia" w:ascii="仿宋" w:hAnsi="仿宋" w:eastAsia="仿宋" w:cs="仿宋"/>
          <w:b w:val="0"/>
          <w:sz w:val="28"/>
          <w:szCs w:val="28"/>
          <w:lang w:val="en-US" w:eastAsia="zh-CN"/>
        </w:rPr>
        <w:t>3</w:t>
      </w:r>
    </w:p>
    <w:p>
      <w:pPr>
        <w:pStyle w:val="4"/>
        <w:spacing w:before="120" w:after="120" w:line="600" w:lineRule="atLeast"/>
        <w:ind w:left="-1472" w:leftChars="-701" w:firstLine="1400" w:firstLineChars="500"/>
        <w:jc w:val="left"/>
        <w:rPr>
          <w:rFonts w:hint="eastAsia" w:ascii="仿宋" w:hAnsi="仿宋" w:eastAsia="仿宋" w:cs="仿宋"/>
          <w:b w:val="0"/>
          <w:sz w:val="28"/>
          <w:szCs w:val="28"/>
          <w:lang w:val="en-US" w:eastAsia="zh-CN"/>
        </w:rPr>
      </w:pPr>
      <w:r>
        <w:rPr>
          <w:rFonts w:hint="eastAsia" w:ascii="仿宋" w:hAnsi="仿宋" w:eastAsia="仿宋" w:cs="仿宋"/>
          <w:b w:val="0"/>
          <w:sz w:val="28"/>
          <w:szCs w:val="28"/>
        </w:rPr>
        <w:t>第二章     投标须知.......................................</w:t>
      </w:r>
      <w:r>
        <w:rPr>
          <w:rFonts w:hint="eastAsia" w:ascii="仿宋" w:hAnsi="仿宋" w:eastAsia="仿宋" w:cs="仿宋"/>
          <w:b w:val="0"/>
          <w:sz w:val="28"/>
          <w:szCs w:val="28"/>
          <w:lang w:val="en-US" w:eastAsia="zh-CN"/>
        </w:rPr>
        <w:t>7</w:t>
      </w:r>
    </w:p>
    <w:p>
      <w:pPr>
        <w:pStyle w:val="4"/>
        <w:spacing w:before="120" w:after="120" w:line="600" w:lineRule="atLeast"/>
        <w:ind w:left="-1472" w:leftChars="-701" w:firstLine="1400" w:firstLineChars="500"/>
        <w:jc w:val="left"/>
        <w:rPr>
          <w:rFonts w:hint="default" w:ascii="仿宋" w:hAnsi="仿宋" w:eastAsia="仿宋" w:cs="仿宋"/>
          <w:b w:val="0"/>
          <w:sz w:val="28"/>
          <w:szCs w:val="28"/>
          <w:lang w:val="en-US" w:eastAsia="zh-CN"/>
        </w:rPr>
      </w:pPr>
      <w:r>
        <w:rPr>
          <w:rFonts w:hint="eastAsia" w:ascii="仿宋" w:hAnsi="仿宋" w:eastAsia="仿宋" w:cs="仿宋"/>
          <w:b w:val="0"/>
          <w:sz w:val="28"/>
          <w:szCs w:val="28"/>
        </w:rPr>
        <w:t>第三章     评标办法......................................</w:t>
      </w:r>
      <w:r>
        <w:rPr>
          <w:rFonts w:hint="eastAsia" w:ascii="仿宋" w:hAnsi="仿宋" w:eastAsia="仿宋" w:cs="仿宋"/>
          <w:b w:val="0"/>
          <w:sz w:val="28"/>
          <w:szCs w:val="28"/>
          <w:lang w:val="en-US" w:eastAsia="zh-CN"/>
        </w:rPr>
        <w:t>35</w:t>
      </w:r>
    </w:p>
    <w:p>
      <w:pPr>
        <w:pStyle w:val="4"/>
        <w:spacing w:before="120" w:after="120" w:line="600" w:lineRule="atLeast"/>
        <w:ind w:left="-1472" w:leftChars="-701" w:firstLine="1400" w:firstLineChars="500"/>
        <w:jc w:val="left"/>
        <w:rPr>
          <w:rFonts w:hint="default" w:ascii="仿宋" w:hAnsi="仿宋" w:eastAsia="仿宋" w:cs="仿宋"/>
          <w:b w:val="0"/>
          <w:sz w:val="28"/>
          <w:szCs w:val="28"/>
          <w:lang w:val="en-US" w:eastAsia="zh-CN"/>
        </w:rPr>
      </w:pPr>
      <w:r>
        <w:rPr>
          <w:rFonts w:hint="eastAsia" w:ascii="仿宋" w:hAnsi="仿宋" w:eastAsia="仿宋" w:cs="仿宋"/>
          <w:b w:val="0"/>
          <w:sz w:val="28"/>
          <w:szCs w:val="28"/>
        </w:rPr>
        <w:t>第四章     合同条款及格式................................</w:t>
      </w:r>
      <w:r>
        <w:rPr>
          <w:rFonts w:hint="eastAsia" w:ascii="仿宋" w:hAnsi="仿宋" w:eastAsia="仿宋" w:cs="仿宋"/>
          <w:b w:val="0"/>
          <w:sz w:val="28"/>
          <w:szCs w:val="28"/>
          <w:lang w:val="en-US" w:eastAsia="zh-CN"/>
        </w:rPr>
        <w:t>46</w:t>
      </w:r>
    </w:p>
    <w:p>
      <w:pPr>
        <w:pStyle w:val="4"/>
        <w:spacing w:before="120" w:after="120" w:line="600" w:lineRule="atLeast"/>
        <w:ind w:left="-1472" w:leftChars="-701" w:firstLine="1400" w:firstLineChars="500"/>
        <w:jc w:val="left"/>
        <w:rPr>
          <w:rFonts w:hint="default" w:ascii="仿宋" w:hAnsi="仿宋" w:eastAsia="仿宋" w:cs="仿宋"/>
          <w:b w:val="0"/>
          <w:sz w:val="28"/>
          <w:szCs w:val="28"/>
          <w:lang w:val="en-US" w:eastAsia="zh-CN"/>
        </w:rPr>
      </w:pPr>
      <w:r>
        <w:rPr>
          <w:rFonts w:hint="eastAsia" w:ascii="仿宋" w:hAnsi="仿宋" w:eastAsia="仿宋" w:cs="仿宋"/>
          <w:b w:val="0"/>
          <w:sz w:val="28"/>
          <w:szCs w:val="28"/>
        </w:rPr>
        <w:t xml:space="preserve">第五章     </w:t>
      </w:r>
      <w:r>
        <w:rPr>
          <w:rFonts w:hint="eastAsia" w:ascii="仿宋" w:hAnsi="仿宋" w:eastAsia="仿宋" w:cs="仿宋"/>
          <w:b w:val="0"/>
          <w:sz w:val="28"/>
          <w:szCs w:val="28"/>
          <w:lang w:val="en-US" w:eastAsia="zh-CN"/>
        </w:rPr>
        <w:t>工程量清单</w:t>
      </w:r>
      <w:r>
        <w:rPr>
          <w:rFonts w:hint="eastAsia" w:ascii="仿宋" w:hAnsi="仿宋" w:eastAsia="仿宋" w:cs="仿宋"/>
          <w:b w:val="0"/>
          <w:sz w:val="28"/>
          <w:szCs w:val="28"/>
        </w:rPr>
        <w:t>....................................</w:t>
      </w:r>
      <w:r>
        <w:rPr>
          <w:rFonts w:hint="eastAsia" w:ascii="仿宋" w:hAnsi="仿宋" w:eastAsia="仿宋" w:cs="仿宋"/>
          <w:b w:val="0"/>
          <w:sz w:val="28"/>
          <w:szCs w:val="28"/>
          <w:lang w:val="en-US" w:eastAsia="zh-CN"/>
        </w:rPr>
        <w:t>71</w:t>
      </w:r>
    </w:p>
    <w:p>
      <w:pPr>
        <w:pStyle w:val="4"/>
        <w:spacing w:before="120" w:after="120" w:line="600" w:lineRule="atLeast"/>
        <w:ind w:left="-1472" w:leftChars="-701" w:firstLine="1400" w:firstLineChars="500"/>
        <w:jc w:val="left"/>
        <w:rPr>
          <w:rFonts w:hint="default" w:ascii="仿宋" w:hAnsi="仿宋" w:eastAsia="仿宋" w:cs="仿宋"/>
          <w:b w:val="0"/>
          <w:sz w:val="28"/>
          <w:szCs w:val="28"/>
          <w:lang w:val="en-US" w:eastAsia="zh-CN"/>
        </w:rPr>
      </w:pPr>
      <w:r>
        <w:rPr>
          <w:rFonts w:hint="eastAsia" w:ascii="仿宋" w:hAnsi="仿宋" w:eastAsia="仿宋" w:cs="仿宋"/>
          <w:b w:val="0"/>
          <w:sz w:val="28"/>
          <w:szCs w:val="28"/>
        </w:rPr>
        <w:t>第六章     图纸..........................................</w:t>
      </w:r>
      <w:r>
        <w:rPr>
          <w:rFonts w:hint="eastAsia" w:ascii="仿宋" w:hAnsi="仿宋" w:eastAsia="仿宋" w:cs="仿宋"/>
          <w:b w:val="0"/>
          <w:sz w:val="28"/>
          <w:szCs w:val="28"/>
          <w:lang w:val="en-US" w:eastAsia="zh-CN"/>
        </w:rPr>
        <w:t>81</w:t>
      </w:r>
    </w:p>
    <w:p>
      <w:pPr>
        <w:pStyle w:val="4"/>
        <w:spacing w:before="120" w:after="120" w:line="600" w:lineRule="atLeast"/>
        <w:ind w:left="-1472" w:leftChars="-701" w:firstLine="1400" w:firstLineChars="500"/>
        <w:jc w:val="left"/>
        <w:rPr>
          <w:rFonts w:hint="default" w:ascii="仿宋" w:hAnsi="仿宋" w:eastAsia="仿宋" w:cs="仿宋"/>
          <w:b w:val="0"/>
          <w:sz w:val="28"/>
          <w:szCs w:val="28"/>
          <w:lang w:val="en-US" w:eastAsia="zh-CN"/>
        </w:rPr>
      </w:pPr>
      <w:r>
        <w:rPr>
          <w:rFonts w:hint="eastAsia" w:ascii="仿宋" w:hAnsi="仿宋" w:eastAsia="仿宋" w:cs="仿宋"/>
          <w:b w:val="0"/>
          <w:sz w:val="28"/>
          <w:szCs w:val="28"/>
        </w:rPr>
        <w:t>第七章     技术标准和要求................................</w:t>
      </w:r>
      <w:r>
        <w:rPr>
          <w:rFonts w:hint="eastAsia" w:ascii="仿宋" w:hAnsi="仿宋" w:eastAsia="仿宋" w:cs="仿宋"/>
          <w:b w:val="0"/>
          <w:sz w:val="28"/>
          <w:szCs w:val="28"/>
          <w:lang w:val="en-US" w:eastAsia="zh-CN"/>
        </w:rPr>
        <w:t>82</w:t>
      </w:r>
    </w:p>
    <w:p>
      <w:pPr>
        <w:pStyle w:val="4"/>
        <w:spacing w:before="120" w:after="120" w:line="600" w:lineRule="atLeast"/>
        <w:ind w:left="-1472" w:leftChars="-701" w:firstLine="1400" w:firstLineChars="500"/>
        <w:jc w:val="left"/>
        <w:rPr>
          <w:rFonts w:hint="default" w:ascii="仿宋" w:hAnsi="仿宋" w:eastAsia="仿宋" w:cs="仿宋"/>
          <w:b w:val="0"/>
          <w:sz w:val="28"/>
          <w:szCs w:val="28"/>
          <w:lang w:val="en-US" w:eastAsia="zh-CN"/>
        </w:rPr>
      </w:pPr>
      <w:r>
        <w:rPr>
          <w:rFonts w:hint="eastAsia" w:ascii="仿宋" w:hAnsi="仿宋" w:eastAsia="仿宋" w:cs="仿宋"/>
          <w:b w:val="0"/>
          <w:sz w:val="28"/>
          <w:szCs w:val="28"/>
        </w:rPr>
        <w:t>第八章     投标文件内容及格式............................</w:t>
      </w:r>
      <w:r>
        <w:rPr>
          <w:rFonts w:hint="eastAsia" w:ascii="仿宋" w:hAnsi="仿宋" w:eastAsia="仿宋" w:cs="仿宋"/>
          <w:b w:val="0"/>
          <w:sz w:val="28"/>
          <w:szCs w:val="28"/>
          <w:lang w:val="en-US" w:eastAsia="zh-CN"/>
        </w:rPr>
        <w:t>86</w:t>
      </w:r>
    </w:p>
    <w:p>
      <w:pPr>
        <w:pStyle w:val="4"/>
        <w:spacing w:before="120" w:after="120" w:line="600" w:lineRule="atLeast"/>
        <w:ind w:left="-1472" w:leftChars="-701" w:firstLine="1400" w:firstLineChars="500"/>
        <w:jc w:val="left"/>
        <w:rPr>
          <w:rFonts w:hint="default" w:ascii="仿宋" w:hAnsi="仿宋" w:eastAsia="仿宋" w:cs="仿宋"/>
          <w:b w:val="0"/>
          <w:sz w:val="28"/>
          <w:szCs w:val="28"/>
          <w:lang w:val="en-US" w:eastAsia="zh-CN"/>
        </w:rPr>
      </w:pPr>
      <w:r>
        <w:rPr>
          <w:rFonts w:hint="eastAsia" w:ascii="仿宋" w:hAnsi="仿宋" w:eastAsia="仿宋" w:cs="仿宋"/>
          <w:b w:val="0"/>
          <w:sz w:val="28"/>
          <w:szCs w:val="28"/>
        </w:rPr>
        <w:t>第九章     补充内容.....................................</w:t>
      </w:r>
      <w:r>
        <w:rPr>
          <w:rFonts w:hint="eastAsia" w:ascii="仿宋" w:hAnsi="仿宋" w:eastAsia="仿宋" w:cs="仿宋"/>
          <w:b w:val="0"/>
          <w:sz w:val="28"/>
          <w:szCs w:val="28"/>
          <w:lang w:val="en-US" w:eastAsia="zh-CN"/>
        </w:rPr>
        <w:t>125</w:t>
      </w:r>
    </w:p>
    <w:tbl>
      <w:tblPr>
        <w:tblStyle w:val="29"/>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2" w:type="dxa"/>
          </w:tcPr>
          <w:p>
            <w:pPr>
              <w:snapToGrid w:val="0"/>
              <w:spacing w:line="360" w:lineRule="auto"/>
              <w:jc w:val="left"/>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温馨提示：</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1、供应商应遵纪守法，诚实守信，不得虚假投标，不得串标围标，否则一切后果自负。</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2、供应商收到招标文件后，请尽快阅读，若对文件有任何异议，请在法定时间内提出，否则视为接受（逾期提出无效）。</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供应商应特别注意投标文件中的日期和期限：如文件编制日期、授权日期和期限、文件签暑日期、（投标和保证金）有效期限以及各项起止时间、日期等，供应商应仔细认真分析填写，以免造成文件无效，影响投标。</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4、投标文件按照招标文件第八章</w:t>
            </w:r>
            <w:r>
              <w:rPr>
                <w:rFonts w:hint="eastAsia" w:ascii="仿宋" w:hAnsi="仿宋" w:eastAsia="仿宋" w:cs="仿宋"/>
                <w:b/>
                <w:bCs/>
                <w:color w:val="auto"/>
                <w:sz w:val="24"/>
                <w:szCs w:val="24"/>
                <w:u w:val="single"/>
                <w:lang w:val="en-US" w:eastAsia="zh-CN"/>
              </w:rPr>
              <w:t>要求的格式、内容、顺序编制（可进一步细化、补充）。投标人对投标资料的真实性、合法性、准确性、有效性、完整性、清晰性以及由此带来的不利后果负全部责任。</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5、本次招标，供应商须对所有采购内容进行投标报价，不允许出现两种及两种以上选择报价（含有附加条件的多种报价）否则后果自负。</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6、</w:t>
            </w:r>
            <w:r>
              <w:rPr>
                <w:rFonts w:hint="eastAsia" w:ascii="仿宋" w:hAnsi="仿宋" w:eastAsia="仿宋" w:cs="仿宋"/>
                <w:b/>
                <w:bCs/>
                <w:strike w:val="0"/>
                <w:dstrike w:val="0"/>
                <w:color w:val="auto"/>
                <w:sz w:val="24"/>
                <w:szCs w:val="24"/>
                <w:lang w:val="en-US" w:eastAsia="zh-CN"/>
              </w:rPr>
              <w:t>评标小组可能会视情况核实</w:t>
            </w:r>
            <w:r>
              <w:rPr>
                <w:rFonts w:hint="eastAsia" w:ascii="仿宋" w:hAnsi="仿宋" w:eastAsia="仿宋" w:cs="仿宋"/>
                <w:b/>
                <w:bCs/>
                <w:strike w:val="0"/>
                <w:dstrike w:val="0"/>
                <w:color w:val="auto"/>
                <w:sz w:val="24"/>
                <w:szCs w:val="24"/>
                <w:u w:val="none"/>
                <w:lang w:val="en-US" w:eastAsia="zh-CN"/>
              </w:rPr>
              <w:t>投标资料的</w:t>
            </w:r>
            <w:r>
              <w:rPr>
                <w:rFonts w:hint="eastAsia" w:ascii="仿宋" w:hAnsi="仿宋" w:eastAsia="仿宋" w:cs="仿宋"/>
                <w:b/>
                <w:bCs/>
                <w:strike w:val="0"/>
                <w:dstrike w:val="0"/>
                <w:color w:val="auto"/>
                <w:sz w:val="24"/>
                <w:szCs w:val="24"/>
                <w:lang w:val="en-US" w:eastAsia="zh-CN"/>
              </w:rPr>
              <w:t>真伪，若发现有虚假或违法违规等行为，将按无效标处理，代理机构扣除保证金，并将违法违规事项报告监督管理部门依法进行处罚</w:t>
            </w:r>
            <w:r>
              <w:rPr>
                <w:rFonts w:hint="eastAsia" w:ascii="仿宋" w:hAnsi="仿宋" w:eastAsia="仿宋" w:cs="仿宋"/>
                <w:b/>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7、</w:t>
            </w:r>
            <w:r>
              <w:rPr>
                <w:rFonts w:hint="eastAsia" w:ascii="仿宋" w:hAnsi="仿宋" w:eastAsia="仿宋" w:cs="仿宋"/>
                <w:b/>
                <w:bCs/>
                <w:color w:val="auto"/>
                <w:sz w:val="24"/>
                <w:szCs w:val="24"/>
              </w:rPr>
              <w:t>本</w:t>
            </w:r>
            <w:r>
              <w:rPr>
                <w:rFonts w:hint="eastAsia" w:ascii="仿宋" w:hAnsi="仿宋" w:eastAsia="仿宋" w:cs="仿宋"/>
                <w:b/>
                <w:bCs/>
                <w:color w:val="auto"/>
                <w:sz w:val="24"/>
                <w:szCs w:val="24"/>
                <w:lang w:val="en-US" w:eastAsia="zh-CN"/>
              </w:rPr>
              <w:t>项目执行</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政府采购法</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及相关法律法规。</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8、本招标文件</w:t>
            </w:r>
            <w:r>
              <w:rPr>
                <w:rFonts w:hint="eastAsia" w:ascii="仿宋" w:hAnsi="仿宋" w:eastAsia="仿宋" w:cs="仿宋"/>
                <w:b/>
                <w:bCs/>
                <w:color w:val="auto"/>
                <w:sz w:val="24"/>
                <w:szCs w:val="24"/>
              </w:rPr>
              <w:t>最终解释权</w:t>
            </w:r>
            <w:r>
              <w:rPr>
                <w:rFonts w:hint="eastAsia" w:ascii="仿宋" w:hAnsi="仿宋" w:eastAsia="仿宋" w:cs="仿宋"/>
                <w:b/>
                <w:bCs/>
                <w:color w:val="auto"/>
                <w:sz w:val="24"/>
                <w:szCs w:val="24"/>
                <w:lang w:val="en-US" w:eastAsia="zh-CN"/>
              </w:rPr>
              <w:t>归</w:t>
            </w:r>
            <w:r>
              <w:rPr>
                <w:rFonts w:hint="eastAsia" w:ascii="仿宋" w:hAnsi="仿宋" w:eastAsia="仿宋" w:cs="仿宋"/>
                <w:b/>
                <w:bCs/>
                <w:color w:val="000000"/>
                <w:sz w:val="24"/>
                <w:szCs w:val="24"/>
                <w:lang w:val="en-US" w:eastAsia="zh-CN"/>
              </w:rPr>
              <w:t>采购人和代理机构所有</w:t>
            </w:r>
            <w:r>
              <w:rPr>
                <w:rFonts w:hint="eastAsia" w:ascii="仿宋" w:hAnsi="仿宋" w:eastAsia="仿宋" w:cs="仿宋"/>
                <w:b/>
                <w:bCs/>
                <w:color w:val="auto"/>
                <w:sz w:val="24"/>
                <w:szCs w:val="24"/>
                <w:lang w:val="en-US" w:eastAsia="zh-CN"/>
              </w:rPr>
              <w:t>。</w:t>
            </w:r>
          </w:p>
          <w:p>
            <w:pPr>
              <w:snapToGrid w:val="0"/>
              <w:spacing w:line="360" w:lineRule="auto"/>
              <w:jc w:val="center"/>
              <w:rPr>
                <w:rFonts w:ascii="微软雅黑" w:hAnsi="微软雅黑" w:eastAsia="微软雅黑" w:cs="微软雅黑"/>
                <w:sz w:val="32"/>
                <w:szCs w:val="32"/>
                <w:highlight w:val="red"/>
              </w:rPr>
            </w:pPr>
            <w:r>
              <w:rPr>
                <w:rFonts w:hint="eastAsia" w:ascii="仿宋" w:hAnsi="仿宋" w:eastAsia="仿宋" w:cs="仿宋"/>
                <w:b/>
                <w:bCs/>
                <w:color w:val="auto"/>
                <w:sz w:val="24"/>
                <w:szCs w:val="24"/>
                <w:lang w:val="en-US" w:eastAsia="zh-CN"/>
              </w:rPr>
              <w:t>感谢配合！</w:t>
            </w:r>
          </w:p>
        </w:tc>
      </w:tr>
    </w:tbl>
    <w:p>
      <w:pPr>
        <w:spacing w:line="360" w:lineRule="auto"/>
        <w:rPr>
          <w:rFonts w:ascii="微软雅黑" w:hAnsi="微软雅黑" w:eastAsia="微软雅黑" w:cs="微软雅黑"/>
          <w:b/>
          <w:bCs/>
          <w:sz w:val="32"/>
          <w:szCs w:val="32"/>
          <w:lang w:val="zh-CN"/>
        </w:rPr>
      </w:pPr>
    </w:p>
    <w:p>
      <w:pPr>
        <w:spacing w:line="700" w:lineRule="atLeast"/>
        <w:textAlignment w:val="baseline"/>
        <w:rPr>
          <w:rStyle w:val="49"/>
          <w:rFonts w:ascii="微软雅黑" w:hAnsi="微软雅黑" w:eastAsia="微软雅黑" w:cs="微软雅黑"/>
          <w:b/>
          <w:bCs/>
          <w:sz w:val="32"/>
          <w:szCs w:val="32"/>
        </w:rPr>
        <w:sectPr>
          <w:footerReference r:id="rId5" w:type="default"/>
          <w:pgSz w:w="11911" w:h="16838"/>
          <w:pgMar w:top="1440" w:right="1174" w:bottom="1440" w:left="1803" w:header="567" w:footer="0" w:gutter="0"/>
          <w:pgNumType w:start="1"/>
          <w:cols w:space="0" w:num="1"/>
        </w:sectPr>
      </w:pPr>
    </w:p>
    <w:p>
      <w:pPr>
        <w:keepNext w:val="0"/>
        <w:keepLines w:val="0"/>
        <w:pageBreakBefore w:val="0"/>
        <w:widowControl w:val="0"/>
        <w:kinsoku/>
        <w:wordWrap/>
        <w:overflowPunct/>
        <w:topLinePunct w:val="0"/>
        <w:autoSpaceDE/>
        <w:autoSpaceDN/>
        <w:bidi w:val="0"/>
        <w:spacing w:line="600" w:lineRule="exact"/>
        <w:jc w:val="center"/>
        <w:textAlignment w:val="baseline"/>
        <w:rPr>
          <w:rStyle w:val="49"/>
          <w:rFonts w:hint="eastAsia" w:ascii="仿宋" w:hAnsi="仿宋" w:eastAsia="仿宋" w:cs="仿宋"/>
          <w:b/>
          <w:bCs/>
          <w:sz w:val="24"/>
        </w:rPr>
      </w:pPr>
      <w:r>
        <w:rPr>
          <w:rStyle w:val="49"/>
          <w:rFonts w:hint="eastAsia" w:ascii="仿宋" w:hAnsi="仿宋" w:eastAsia="仿宋" w:cs="仿宋"/>
          <w:b/>
          <w:bCs/>
          <w:sz w:val="32"/>
          <w:szCs w:val="32"/>
        </w:rPr>
        <w:t>第一章  招标公告</w:t>
      </w:r>
    </w:p>
    <w:p>
      <w:pPr>
        <w:keepNext w:val="0"/>
        <w:keepLines w:val="0"/>
        <w:pageBreakBefore w:val="0"/>
        <w:widowControl w:val="0"/>
        <w:kinsoku/>
        <w:wordWrap/>
        <w:overflowPunct/>
        <w:topLinePunct w:val="0"/>
        <w:autoSpaceDE/>
        <w:autoSpaceDN/>
        <w:bidi w:val="0"/>
        <w:spacing w:line="6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蒲城县自然资源局-蒲城县2024年桥山（药王山片区）矿山生态保护修复项目</w:t>
      </w:r>
      <w:r>
        <w:rPr>
          <w:rFonts w:hint="eastAsia" w:ascii="仿宋" w:hAnsi="仿宋" w:eastAsia="仿宋" w:cs="仿宋"/>
          <w:sz w:val="24"/>
          <w:lang w:eastAsia="zh-CN"/>
        </w:rPr>
        <w:t>已由项目审批/核准/备案机关批准，资金来源为</w:t>
      </w:r>
      <w:r>
        <w:rPr>
          <w:rFonts w:hint="eastAsia" w:ascii="仿宋" w:hAnsi="仿宋" w:eastAsia="仿宋" w:cs="仿宋"/>
          <w:sz w:val="24"/>
          <w:highlight w:val="none"/>
          <w:lang w:val="en-US" w:eastAsia="zh-CN"/>
        </w:rPr>
        <w:t>财政资金</w:t>
      </w:r>
      <w:r>
        <w:rPr>
          <w:rFonts w:hint="eastAsia" w:ascii="仿宋" w:hAnsi="仿宋" w:eastAsia="仿宋" w:cs="仿宋"/>
          <w:sz w:val="24"/>
          <w:highlight w:val="none"/>
          <w:lang w:eastAsia="zh-CN"/>
        </w:rPr>
        <w:t>。</w:t>
      </w:r>
      <w:r>
        <w:rPr>
          <w:rFonts w:hint="eastAsia" w:ascii="仿宋" w:hAnsi="仿宋" w:eastAsia="仿宋" w:cs="仿宋"/>
          <w:sz w:val="24"/>
          <w:lang w:eastAsia="zh-CN"/>
        </w:rPr>
        <w:t>采购人为</w:t>
      </w:r>
      <w:r>
        <w:rPr>
          <w:rFonts w:hint="eastAsia" w:ascii="仿宋" w:hAnsi="仿宋" w:eastAsia="仿宋" w:cs="仿宋"/>
          <w:sz w:val="24"/>
          <w:lang w:val="en-US" w:eastAsia="zh-CN"/>
        </w:rPr>
        <w:t>蒲城县自然资源局</w:t>
      </w:r>
      <w:r>
        <w:rPr>
          <w:rFonts w:hint="eastAsia" w:ascii="仿宋" w:hAnsi="仿宋" w:eastAsia="仿宋" w:cs="仿宋"/>
          <w:sz w:val="24"/>
          <w:lang w:eastAsia="zh-CN"/>
        </w:rPr>
        <w:t>，</w:t>
      </w:r>
      <w:r>
        <w:rPr>
          <w:rFonts w:hint="eastAsia" w:ascii="仿宋" w:hAnsi="仿宋" w:eastAsia="仿宋" w:cs="仿宋"/>
          <w:color w:val="auto"/>
          <w:sz w:val="24"/>
          <w:lang w:eastAsia="zh-CN"/>
        </w:rPr>
        <w:t>项目</w:t>
      </w:r>
      <w:r>
        <w:rPr>
          <w:rFonts w:hint="eastAsia" w:ascii="仿宋" w:hAnsi="仿宋" w:eastAsia="仿宋" w:cs="仿宋"/>
          <w:color w:val="auto"/>
          <w:sz w:val="24"/>
          <w:lang w:val="en-US" w:eastAsia="zh-CN"/>
        </w:rPr>
        <w:t>现</w:t>
      </w:r>
      <w:r>
        <w:rPr>
          <w:rFonts w:hint="eastAsia" w:ascii="仿宋" w:hAnsi="仿宋" w:eastAsia="仿宋" w:cs="仿宋"/>
          <w:color w:val="auto"/>
          <w:sz w:val="24"/>
          <w:lang w:eastAsia="zh-CN"/>
        </w:rPr>
        <w:t>已具备招标条件，</w:t>
      </w:r>
      <w:r>
        <w:rPr>
          <w:rFonts w:hint="eastAsia" w:ascii="仿宋" w:hAnsi="仿宋" w:eastAsia="仿宋" w:cs="仿宋"/>
          <w:color w:val="auto"/>
          <w:sz w:val="24"/>
          <w:lang w:val="en-US" w:eastAsia="zh-CN"/>
        </w:rPr>
        <w:t>采购</w:t>
      </w:r>
      <w:r>
        <w:rPr>
          <w:rFonts w:hint="eastAsia" w:ascii="仿宋" w:hAnsi="仿宋" w:eastAsia="仿宋" w:cs="仿宋"/>
          <w:color w:val="auto"/>
          <w:sz w:val="24"/>
          <w:lang w:eastAsia="zh-CN"/>
        </w:rPr>
        <w:t>方式为公开招</w:t>
      </w:r>
      <w:r>
        <w:rPr>
          <w:rFonts w:hint="eastAsia" w:ascii="仿宋" w:hAnsi="仿宋" w:eastAsia="仿宋" w:cs="仿宋"/>
          <w:sz w:val="24"/>
          <w:lang w:eastAsia="zh-CN"/>
        </w:rPr>
        <w:t>标。</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rPr>
      </w:pPr>
      <w:r>
        <w:rPr>
          <w:rFonts w:hint="eastAsia" w:ascii="仿宋" w:hAnsi="仿宋" w:eastAsia="仿宋" w:cs="仿宋"/>
          <w:b/>
          <w:bCs/>
          <w:sz w:val="24"/>
        </w:rPr>
        <w:t>一、项目基本情况：</w:t>
      </w:r>
    </w:p>
    <w:p>
      <w:pPr>
        <w:keepNext w:val="0"/>
        <w:keepLines w:val="0"/>
        <w:pageBreakBefore w:val="0"/>
        <w:widowControl w:val="0"/>
        <w:kinsoku/>
        <w:wordWrap/>
        <w:overflowPunct/>
        <w:topLinePunct w:val="0"/>
        <w:autoSpaceDE/>
        <w:autoSpaceDN/>
        <w:bidi w:val="0"/>
        <w:spacing w:line="600" w:lineRule="exact"/>
        <w:ind w:left="479" w:leftChars="228"/>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w:t>
      </w:r>
      <w:r>
        <w:rPr>
          <w:rFonts w:hint="eastAsia" w:ascii="仿宋" w:hAnsi="仿宋" w:eastAsia="仿宋" w:cs="仿宋"/>
          <w:sz w:val="24"/>
        </w:rPr>
        <w:t xml:space="preserve">、项目名称： </w:t>
      </w:r>
      <w:r>
        <w:rPr>
          <w:rFonts w:hint="eastAsia" w:ascii="仿宋" w:hAnsi="仿宋" w:eastAsia="仿宋" w:cs="仿宋"/>
          <w:sz w:val="24"/>
          <w:lang w:val="en-US" w:eastAsia="zh-CN"/>
        </w:rPr>
        <w:t>蒲城县自然资源局-蒲城县2024年桥山（药王山片区）矿山生态保护修复项目</w:t>
      </w:r>
    </w:p>
    <w:p>
      <w:pPr>
        <w:keepNext w:val="0"/>
        <w:keepLines w:val="0"/>
        <w:pageBreakBefore w:val="0"/>
        <w:widowControl w:val="0"/>
        <w:kinsoku/>
        <w:wordWrap/>
        <w:overflowPunct/>
        <w:topLinePunct w:val="0"/>
        <w:autoSpaceDE/>
        <w:autoSpaceDN/>
        <w:bidi w:val="0"/>
        <w:spacing w:line="600" w:lineRule="exact"/>
        <w:ind w:left="479" w:leftChars="228"/>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2、项目编号：sxzz-B2407221Y</w:t>
      </w:r>
    </w:p>
    <w:p>
      <w:pPr>
        <w:pStyle w:val="3"/>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3、标段划分：3个标段</w:t>
      </w:r>
    </w:p>
    <w:p>
      <w:pPr>
        <w:keepNext w:val="0"/>
        <w:keepLines w:val="0"/>
        <w:pageBreakBefore w:val="0"/>
        <w:widowControl w:val="0"/>
        <w:kinsoku/>
        <w:wordWrap/>
        <w:overflowPunct/>
        <w:topLinePunct w:val="0"/>
        <w:autoSpaceDE/>
        <w:autoSpaceDN/>
        <w:bidi w:val="0"/>
        <w:spacing w:line="600" w:lineRule="exact"/>
        <w:ind w:left="479" w:leftChars="228"/>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4、项目总预算：5,677,627.37元</w:t>
      </w:r>
    </w:p>
    <w:p>
      <w:pPr>
        <w:keepNext w:val="0"/>
        <w:keepLines w:val="0"/>
        <w:pageBreakBefore w:val="0"/>
        <w:widowControl w:val="0"/>
        <w:kinsoku/>
        <w:wordWrap/>
        <w:overflowPunct/>
        <w:topLinePunct w:val="0"/>
        <w:autoSpaceDE/>
        <w:autoSpaceDN/>
        <w:bidi w:val="0"/>
        <w:spacing w:line="600" w:lineRule="exact"/>
        <w:ind w:left="479" w:leftChars="228"/>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5、标段预算：</w:t>
      </w:r>
    </w:p>
    <w:p>
      <w:pPr>
        <w:keepNext w:val="0"/>
        <w:keepLines w:val="0"/>
        <w:pageBreakBefore w:val="0"/>
        <w:widowControl w:val="0"/>
        <w:kinsoku/>
        <w:wordWrap/>
        <w:overflowPunct/>
        <w:topLinePunct w:val="0"/>
        <w:autoSpaceDE/>
        <w:autoSpaceDN/>
        <w:bidi w:val="0"/>
        <w:spacing w:line="600" w:lineRule="exact"/>
        <w:ind w:left="479" w:leftChars="228"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1标段：预算金额</w:t>
      </w:r>
      <w:r>
        <w:rPr>
          <w:rFonts w:hint="eastAsia" w:ascii="仿宋" w:hAnsi="仿宋" w:eastAsia="仿宋" w:cs="仿宋"/>
          <w:sz w:val="24"/>
          <w:lang w:val="en-US" w:eastAsia="zh-CN"/>
        </w:rPr>
        <w:t>：2,405,227.86元</w:t>
      </w:r>
    </w:p>
    <w:p>
      <w:pPr>
        <w:keepNext w:val="0"/>
        <w:keepLines w:val="0"/>
        <w:pageBreakBefore w:val="0"/>
        <w:widowControl w:val="0"/>
        <w:kinsoku/>
        <w:wordWrap/>
        <w:overflowPunct/>
        <w:topLinePunct w:val="0"/>
        <w:autoSpaceDE/>
        <w:autoSpaceDN/>
        <w:bidi w:val="0"/>
        <w:spacing w:line="600" w:lineRule="exact"/>
        <w:ind w:left="479" w:leftChars="228"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2标段：预算金额：1,620,082.13元</w:t>
      </w:r>
    </w:p>
    <w:p>
      <w:pPr>
        <w:keepNext w:val="0"/>
        <w:keepLines w:val="0"/>
        <w:pageBreakBefore w:val="0"/>
        <w:widowControl w:val="0"/>
        <w:kinsoku/>
        <w:wordWrap/>
        <w:overflowPunct/>
        <w:topLinePunct w:val="0"/>
        <w:autoSpaceDE/>
        <w:autoSpaceDN/>
        <w:bidi w:val="0"/>
        <w:spacing w:line="600" w:lineRule="exact"/>
        <w:ind w:left="5998" w:leftChars="456" w:hanging="5040" w:hangingChars="2100"/>
        <w:jc w:val="both"/>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3标段：预算金额：1,652,317.38元</w:t>
      </w:r>
    </w:p>
    <w:p>
      <w:pPr>
        <w:pageBreakBefore w:val="0"/>
        <w:kinsoku/>
        <w:wordWrap/>
        <w:overflowPunct/>
        <w:topLinePunct w:val="0"/>
        <w:bidi w:val="0"/>
        <w:spacing w:line="520" w:lineRule="exact"/>
        <w:ind w:firstLine="964" w:firstLineChars="400"/>
        <w:rPr>
          <w:rFonts w:hint="eastAsia"/>
          <w:lang w:val="en-US" w:eastAsia="zh-CN"/>
        </w:rPr>
      </w:pPr>
      <w:r>
        <w:rPr>
          <w:rFonts w:hint="eastAsia" w:ascii="仿宋" w:hAnsi="仿宋" w:eastAsia="仿宋" w:cs="仿宋"/>
          <w:b/>
          <w:bCs/>
          <w:sz w:val="24"/>
          <w:szCs w:val="24"/>
          <w:lang w:val="en-US" w:eastAsia="zh-CN"/>
        </w:rPr>
        <w:t>（超出标段预算，投标无效）</w:t>
      </w:r>
    </w:p>
    <w:p>
      <w:pPr>
        <w:pStyle w:val="3"/>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val="en-US" w:eastAsia="zh-CN"/>
        </w:rPr>
        <w:t>6、项目</w:t>
      </w:r>
      <w:r>
        <w:rPr>
          <w:rFonts w:hint="eastAsia" w:ascii="仿宋" w:hAnsi="仿宋" w:eastAsia="仿宋" w:cs="仿宋"/>
          <w:color w:val="auto"/>
          <w:kern w:val="2"/>
          <w:sz w:val="24"/>
          <w:szCs w:val="24"/>
          <w:lang w:val="en-US" w:eastAsia="zh-CN" w:bidi="ar-SA"/>
        </w:rPr>
        <w:t>主要内容：对蒲城县2024年桥山（药王山片区）矿山地灾消除，地貌重塑，排水渠施工、植被栽种、标识标牌制作安装，环境效果监测地形地貌监测、土地质量监测、林地管护、撒播树种草籽、养护等进行采购。（</w:t>
      </w:r>
      <w:r>
        <w:rPr>
          <w:rFonts w:hint="eastAsia" w:ascii="仿宋" w:hAnsi="仿宋" w:eastAsia="仿宋" w:cs="仿宋"/>
          <w:color w:val="000000" w:themeColor="text1"/>
          <w:kern w:val="2"/>
          <w:sz w:val="24"/>
          <w:szCs w:val="24"/>
          <w:lang w:val="en-US" w:eastAsia="zh-CN" w:bidi="ar-SA"/>
          <w14:textFill>
            <w14:solidFill>
              <w14:schemeClr w14:val="tx1"/>
            </w14:solidFill>
          </w14:textFill>
        </w:rPr>
        <w:t>商务技术详见招标文件五-七章）</w:t>
      </w:r>
    </w:p>
    <w:p>
      <w:pPr>
        <w:pStyle w:val="3"/>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7、招标范围：招标文件、图纸、工程量清单等招标资料包含的所有范围。</w:t>
      </w:r>
    </w:p>
    <w:p>
      <w:pPr>
        <w:pStyle w:val="3"/>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8、交工期：施工部分自合同签订生效之日起180个日历日内完工。</w:t>
      </w:r>
    </w:p>
    <w:p>
      <w:pPr>
        <w:pStyle w:val="3"/>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9、质保期：自工程部分终验收合格之日起2年。</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10、养护期：自工程部分终验收合格之日起3年。</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rPr>
      </w:pPr>
      <w:r>
        <w:rPr>
          <w:rFonts w:hint="eastAsia" w:ascii="仿宋" w:hAnsi="仿宋" w:eastAsia="仿宋" w:cs="仿宋"/>
          <w:b/>
          <w:bCs/>
          <w:sz w:val="24"/>
        </w:rPr>
        <w:t>二、</w:t>
      </w:r>
      <w:r>
        <w:rPr>
          <w:rFonts w:hint="eastAsia" w:ascii="仿宋" w:hAnsi="仿宋" w:eastAsia="仿宋" w:cs="仿宋"/>
          <w:b/>
          <w:bCs/>
          <w:sz w:val="24"/>
          <w:lang w:eastAsia="zh-CN"/>
        </w:rPr>
        <w:t>供应商</w:t>
      </w:r>
      <w:r>
        <w:rPr>
          <w:rFonts w:hint="eastAsia" w:ascii="仿宋" w:hAnsi="仿宋" w:eastAsia="仿宋" w:cs="仿宋"/>
          <w:b/>
          <w:bCs/>
          <w:sz w:val="24"/>
        </w:rPr>
        <w:t xml:space="preserve">资格要求 </w:t>
      </w:r>
    </w:p>
    <w:p>
      <w:pPr>
        <w:pStyle w:val="3"/>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1、满足《中华人民共和国政府采购法》第二十二条规定</w:t>
      </w:r>
    </w:p>
    <w:p>
      <w:pPr>
        <w:pStyle w:val="3"/>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需落实的政府采购政策：（1）《政府采购促进中小企业发展管办法》（财库〔2020〕46号）；（2）《财政部、司法部关于政府采购支持监狱企业发展有关问题的通知》（财库〔2014〕68号）；（3）《国务院办公厅关于建立政府强制采购节</w:t>
      </w:r>
      <w:r>
        <w:rPr>
          <w:rFonts w:hint="eastAsia" w:ascii="仿宋" w:hAnsi="仿宋" w:eastAsia="仿宋" w:cs="仿宋"/>
          <w:sz w:val="24"/>
        </w:rPr>
        <w:t>能产品制度的通知》（国办发〔2007〕51号）；（4）《节能产品政府采购实施意见》（财库〔20</w:t>
      </w:r>
      <w:r>
        <w:rPr>
          <w:rFonts w:hint="eastAsia" w:ascii="仿宋" w:hAnsi="仿宋" w:eastAsia="仿宋" w:cs="仿宋"/>
          <w:sz w:val="24"/>
          <w:szCs w:val="24"/>
        </w:rPr>
        <w:t>04〕185号）；（5）《环境标志产品政府采购实施的意见》（财库〔2006〕90号）；</w:t>
      </w:r>
      <w:r>
        <w:rPr>
          <w:rFonts w:hint="eastAsia" w:ascii="仿宋" w:hAnsi="仿宋" w:eastAsia="仿宋" w:cs="仿宋"/>
          <w:sz w:val="24"/>
          <w:lang w:val="en-US" w:eastAsia="zh-CN"/>
        </w:rPr>
        <w:t>（6）《财政部国家发展改革委信息产业部关于印发无线局域网产品政府采购实施意见的通知》(财库(2005)366号)；</w:t>
      </w: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）《三部门联合发布关于促进残疾人就业政府采购政策的通知》（财库〔2017〕141号）；（</w:t>
      </w:r>
      <w:r>
        <w:rPr>
          <w:rFonts w:hint="eastAsia" w:ascii="仿宋" w:hAnsi="仿宋" w:eastAsia="仿宋" w:cs="仿宋"/>
          <w:sz w:val="24"/>
          <w:szCs w:val="24"/>
          <w:lang w:val="en-US" w:eastAsia="zh-CN"/>
        </w:rPr>
        <w:t>8</w:t>
      </w:r>
      <w:r>
        <w:rPr>
          <w:rFonts w:hint="eastAsia" w:ascii="仿宋" w:hAnsi="仿宋" w:eastAsia="仿宋" w:cs="仿宋"/>
          <w:sz w:val="24"/>
          <w:szCs w:val="24"/>
        </w:rPr>
        <w:t>）《财政部、发展改革委、生态环境部、市场监管总局关于调整优化节能产品、环境标志产品政府采购执行机制的通知》；（</w:t>
      </w:r>
      <w:r>
        <w:rPr>
          <w:rFonts w:hint="eastAsia" w:ascii="仿宋" w:hAnsi="仿宋" w:eastAsia="仿宋" w:cs="仿宋"/>
          <w:sz w:val="24"/>
          <w:szCs w:val="24"/>
          <w:lang w:val="en-US" w:eastAsia="zh-CN"/>
        </w:rPr>
        <w:t>9</w:t>
      </w:r>
      <w:r>
        <w:rPr>
          <w:rFonts w:hint="eastAsia" w:ascii="仿宋" w:hAnsi="仿宋" w:eastAsia="仿宋" w:cs="仿宋"/>
          <w:sz w:val="24"/>
          <w:szCs w:val="24"/>
        </w:rPr>
        <w:t>）陕西省财政厅关于印发《陕西省中小企业政府采购信用融资办法》（陕财办采〔2018〕23号）；（</w:t>
      </w:r>
      <w:r>
        <w:rPr>
          <w:rFonts w:hint="eastAsia" w:ascii="仿宋" w:hAnsi="仿宋" w:eastAsia="仿宋" w:cs="仿宋"/>
          <w:sz w:val="24"/>
          <w:szCs w:val="24"/>
          <w:lang w:val="en-US" w:eastAsia="zh-CN"/>
        </w:rPr>
        <w:t>10</w:t>
      </w:r>
      <w:r>
        <w:rPr>
          <w:rFonts w:hint="eastAsia" w:ascii="仿宋" w:hAnsi="仿宋" w:eastAsia="仿宋" w:cs="仿宋"/>
          <w:sz w:val="24"/>
          <w:szCs w:val="24"/>
        </w:rPr>
        <w:t>）其他需要落实的政府采购政策等</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特定资格要求</w:t>
      </w:r>
      <w:r>
        <w:rPr>
          <w:rFonts w:hint="eastAsia" w:ascii="仿宋" w:hAnsi="仿宋" w:eastAsia="仿宋" w:cs="仿宋"/>
          <w:kern w:val="0"/>
          <w:sz w:val="24"/>
          <w:szCs w:val="24"/>
          <w:highlight w:val="none"/>
          <w:lang w:val="en-US" w:eastAsia="zh-CN" w:bidi="ar-SA"/>
        </w:rPr>
        <w:t>（非法人单位参照执行）</w:t>
      </w:r>
      <w:r>
        <w:rPr>
          <w:rFonts w:hint="eastAsia" w:ascii="仿宋" w:hAnsi="仿宋" w:eastAsia="仿宋" w:cs="仿宋"/>
          <w:sz w:val="24"/>
          <w:highlight w:val="none"/>
          <w:lang w:val="en-US" w:eastAsia="zh-CN"/>
        </w:rPr>
        <w:t>：</w:t>
      </w:r>
    </w:p>
    <w:p>
      <w:pPr>
        <w:widowControl/>
        <w:spacing w:line="600" w:lineRule="exact"/>
        <w:ind w:right="-69" w:rightChars="-33" w:firstLine="480" w:firstLineChars="200"/>
        <w:textAlignment w:val="baseline"/>
        <w:rPr>
          <w:rFonts w:hint="default" w:ascii="仿宋" w:hAnsi="仿宋" w:eastAsia="仿宋" w:cs="仿宋"/>
          <w:color w:val="0000FF"/>
          <w:sz w:val="24"/>
          <w:szCs w:val="24"/>
          <w:highlight w:val="none"/>
          <w:lang w:val="en-US"/>
        </w:rPr>
      </w:pPr>
      <w:r>
        <w:rPr>
          <w:rFonts w:hint="eastAsia" w:ascii="仿宋" w:hAnsi="仿宋" w:eastAsia="仿宋" w:cs="仿宋"/>
          <w:sz w:val="24"/>
          <w:szCs w:val="24"/>
          <w:highlight w:val="none"/>
        </w:rPr>
        <w:t>（1）</w:t>
      </w:r>
      <w:r>
        <w:rPr>
          <w:rFonts w:hint="eastAsia" w:ascii="仿宋" w:hAnsi="仿宋" w:eastAsia="仿宋" w:cs="仿宋"/>
          <w:kern w:val="0"/>
          <w:sz w:val="24"/>
          <w:szCs w:val="24"/>
          <w:highlight w:val="none"/>
          <w:lang w:val="en-US" w:eastAsia="zh-CN" w:bidi="ar-SA"/>
        </w:rPr>
        <w:t>具有独立承担民事责任能力的法人或其他组织;</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（2）提供法定代表人授权书（法</w:t>
      </w:r>
      <w:r>
        <w:rPr>
          <w:rFonts w:hint="eastAsia" w:ascii="仿宋" w:hAnsi="仿宋" w:eastAsia="仿宋" w:cs="仿宋"/>
          <w:sz w:val="24"/>
          <w:szCs w:val="24"/>
          <w:highlight w:val="none"/>
          <w:lang w:val="en-US" w:eastAsia="zh-CN"/>
        </w:rPr>
        <w:t>定代表</w:t>
      </w:r>
      <w:r>
        <w:rPr>
          <w:rFonts w:hint="eastAsia" w:ascii="仿宋" w:hAnsi="仿宋" w:eastAsia="仿宋" w:cs="仿宋"/>
          <w:sz w:val="24"/>
          <w:szCs w:val="24"/>
          <w:highlight w:val="none"/>
        </w:rPr>
        <w:t>人投标提交法</w:t>
      </w:r>
      <w:r>
        <w:rPr>
          <w:rFonts w:hint="eastAsia" w:ascii="仿宋" w:hAnsi="仿宋" w:eastAsia="仿宋" w:cs="仿宋"/>
          <w:sz w:val="24"/>
          <w:szCs w:val="24"/>
          <w:highlight w:val="none"/>
          <w:lang w:val="en-US" w:eastAsia="zh-CN"/>
        </w:rPr>
        <w:t>定代表</w:t>
      </w:r>
      <w:r>
        <w:rPr>
          <w:rFonts w:hint="eastAsia" w:ascii="仿宋" w:hAnsi="仿宋" w:eastAsia="仿宋" w:cs="仿宋"/>
          <w:sz w:val="24"/>
          <w:szCs w:val="24"/>
          <w:highlight w:val="none"/>
        </w:rPr>
        <w:t>人资格证明）；</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）有依法缴纳税收和社会保障资金的良好记录；</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）具有良好的商业信誉和健全的财务会计制度；</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供应商须具备自然资源行政主管部门颁发的地质灾害治理工程施工乙级或乙级以上资质，并具有合格有效的安全许可证；</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z w:val="24"/>
          <w:szCs w:val="24"/>
          <w:highlight w:val="none"/>
          <w:lang w:val="en-US" w:eastAsia="zh-CN"/>
        </w:rPr>
        <w:t>拟派项目经理须具备水利水电工程或矿业工程专业二级及以上注册建造师执业资格，并具有合格有效的安全考核b证；或具备水文地质、工程地质、环境地质、岩土工程相关专业的中级或中级以上职称，且无在建项目。</w:t>
      </w:r>
    </w:p>
    <w:p>
      <w:pPr>
        <w:keepNext w:val="0"/>
        <w:keepLines w:val="0"/>
        <w:pageBreakBefore w:val="0"/>
        <w:widowControl w:val="0"/>
        <w:numPr>
          <w:ilvl w:val="0"/>
          <w:numId w:val="0"/>
        </w:numPr>
        <w:kinsoku/>
        <w:wordWrap/>
        <w:overflowPunct/>
        <w:topLinePunct w:val="0"/>
        <w:autoSpaceDE/>
        <w:autoSpaceDN/>
        <w:bidi w:val="0"/>
        <w:spacing w:line="600" w:lineRule="exact"/>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7</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不得在“信用中国”（www.creditchina.gov.cn）和“中国政府采购网”（www.ccgp.gov.cn）有失信记录；</w:t>
      </w:r>
    </w:p>
    <w:p>
      <w:pPr>
        <w:keepNext w:val="0"/>
        <w:keepLines w:val="0"/>
        <w:pageBreakBefore w:val="0"/>
        <w:widowControl w:val="0"/>
        <w:numPr>
          <w:ilvl w:val="0"/>
          <w:numId w:val="0"/>
        </w:numPr>
        <w:kinsoku/>
        <w:wordWrap/>
        <w:overflowPunct/>
        <w:topLinePunct w:val="0"/>
        <w:autoSpaceDE/>
        <w:autoSpaceDN/>
        <w:bidi w:val="0"/>
        <w:spacing w:line="6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8</w:t>
      </w:r>
      <w:r>
        <w:rPr>
          <w:rFonts w:hint="eastAsia" w:ascii="仿宋" w:hAnsi="仿宋" w:eastAsia="仿宋" w:cs="仿宋"/>
          <w:sz w:val="24"/>
          <w:highlight w:val="none"/>
          <w:lang w:eastAsia="zh-CN"/>
        </w:rPr>
        <w:t>）</w:t>
      </w:r>
      <w:r>
        <w:rPr>
          <w:rFonts w:hint="eastAsia" w:ascii="仿宋" w:hAnsi="仿宋" w:eastAsia="仿宋" w:cs="仿宋"/>
          <w:sz w:val="24"/>
          <w:szCs w:val="24"/>
          <w:highlight w:val="none"/>
        </w:rPr>
        <w:t>参加本政府采购活动前三年内</w:t>
      </w:r>
      <w:r>
        <w:rPr>
          <w:rFonts w:hint="eastAsia" w:ascii="仿宋" w:hAnsi="仿宋" w:eastAsia="仿宋" w:cs="仿宋"/>
          <w:sz w:val="24"/>
          <w:szCs w:val="24"/>
          <w:highlight w:val="none"/>
          <w:lang w:val="en-US" w:eastAsia="zh-CN"/>
        </w:rPr>
        <w:t>（2021年7月至</w:t>
      </w:r>
      <w:r>
        <w:rPr>
          <w:rFonts w:hint="eastAsia" w:ascii="仿宋" w:hAnsi="仿宋" w:eastAsia="仿宋" w:cs="仿宋"/>
          <w:color w:val="000000"/>
          <w:sz w:val="24"/>
          <w:szCs w:val="24"/>
          <w:highlight w:val="none"/>
          <w:lang w:val="en-US" w:eastAsia="zh-CN"/>
        </w:rPr>
        <w:t>提交投标文件截止时间止</w:t>
      </w:r>
      <w:r>
        <w:rPr>
          <w:rFonts w:hint="eastAsia" w:ascii="仿宋" w:hAnsi="仿宋" w:eastAsia="仿宋" w:cs="仿宋"/>
          <w:sz w:val="24"/>
          <w:szCs w:val="24"/>
          <w:highlight w:val="none"/>
          <w:lang w:val="en-US" w:eastAsia="zh-CN"/>
        </w:rPr>
        <w:t>）在经营活动中</w:t>
      </w:r>
      <w:r>
        <w:rPr>
          <w:rFonts w:hint="eastAsia" w:ascii="仿宋" w:hAnsi="仿宋" w:eastAsia="仿宋" w:cs="仿宋"/>
          <w:color w:val="auto"/>
          <w:sz w:val="24"/>
          <w:szCs w:val="24"/>
          <w:highlight w:val="none"/>
          <w:lang w:val="en-US" w:eastAsia="zh-CN"/>
        </w:rPr>
        <w:t>无重大违法违规记录、无重大行政处罚、无重大安全事故的书面声明</w:t>
      </w:r>
      <w:r>
        <w:rPr>
          <w:rFonts w:hint="eastAsia" w:ascii="仿宋" w:hAnsi="仿宋" w:eastAsia="仿宋" w:cs="仿宋"/>
          <w:sz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9</w:t>
      </w:r>
      <w:r>
        <w:rPr>
          <w:rFonts w:hint="eastAsia" w:ascii="仿宋" w:hAnsi="仿宋" w:eastAsia="仿宋" w:cs="仿宋"/>
          <w:sz w:val="24"/>
          <w:highlight w:val="none"/>
          <w:lang w:eastAsia="zh-CN"/>
        </w:rPr>
        <w:t>）缴纳投标保证金。</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baseline"/>
        <w:rPr>
          <w:rFonts w:hint="eastAsia" w:ascii="仿宋" w:hAnsi="仿宋" w:eastAsia="仿宋" w:cs="仿宋"/>
          <w:color w:val="auto"/>
          <w:sz w:val="24"/>
          <w:highlight w:val="none"/>
          <w:lang w:eastAsia="zh-CN"/>
        </w:rPr>
      </w:pPr>
      <w:r>
        <w:rPr>
          <w:rFonts w:hint="eastAsia" w:ascii="仿宋" w:hAnsi="仿宋" w:eastAsia="仿宋" w:cs="仿宋"/>
          <w:sz w:val="24"/>
          <w:szCs w:val="24"/>
        </w:rPr>
        <w:t>投标说明：1）本项目不接受联</w:t>
      </w:r>
      <w:r>
        <w:rPr>
          <w:rFonts w:hint="eastAsia" w:ascii="仿宋" w:hAnsi="仿宋" w:eastAsia="仿宋" w:cs="仿宋"/>
          <w:sz w:val="24"/>
          <w:szCs w:val="24"/>
          <w:highlight w:val="none"/>
        </w:rPr>
        <w:t>合</w:t>
      </w:r>
      <w:r>
        <w:rPr>
          <w:rFonts w:hint="eastAsia" w:ascii="仿宋" w:hAnsi="仿宋" w:eastAsia="仿宋" w:cs="仿宋"/>
          <w:color w:val="auto"/>
          <w:sz w:val="24"/>
          <w:szCs w:val="24"/>
          <w:highlight w:val="none"/>
        </w:rPr>
        <w:t>体投标</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禁止投标情形：</w:t>
      </w:r>
      <w:r>
        <w:rPr>
          <w:rFonts w:hint="eastAsia" w:ascii="仿宋" w:hAnsi="仿宋" w:eastAsia="仿宋" w:cs="仿宋"/>
          <w:color w:val="auto"/>
          <w:kern w:val="0"/>
          <w:sz w:val="24"/>
          <w:szCs w:val="24"/>
          <w:highlight w:val="none"/>
          <w:lang w:val="en-US" w:eastAsia="zh-CN"/>
        </w:rPr>
        <w:t>①</w:t>
      </w:r>
      <w:r>
        <w:rPr>
          <w:rFonts w:hint="eastAsia" w:ascii="仿宋" w:hAnsi="仿宋" w:eastAsia="仿宋" w:cs="仿宋"/>
          <w:color w:val="auto"/>
          <w:kern w:val="0"/>
          <w:sz w:val="24"/>
          <w:szCs w:val="24"/>
          <w:highlight w:val="none"/>
        </w:rPr>
        <w:t>法定代表人或负责人为同一人或存在控股、管理关系的不同单位，不得同时参加本项目</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同一标段</w:t>
      </w:r>
      <w:r>
        <w:rPr>
          <w:rFonts w:hint="eastAsia" w:ascii="仿宋" w:hAnsi="仿宋" w:eastAsia="仿宋" w:cs="仿宋"/>
          <w:color w:val="000000" w:themeColor="text1"/>
          <w:kern w:val="0"/>
          <w:sz w:val="24"/>
          <w:szCs w:val="24"/>
          <w:highlight w:val="none"/>
          <w14:textFill>
            <w14:solidFill>
              <w14:schemeClr w14:val="tx1"/>
            </w14:solidFill>
          </w14:textFill>
        </w:rPr>
        <w:t>投标；</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②</w:t>
      </w:r>
      <w:r>
        <w:rPr>
          <w:rFonts w:hint="eastAsia" w:ascii="仿宋" w:hAnsi="仿宋" w:eastAsia="仿宋" w:cs="仿宋"/>
          <w:color w:val="000000" w:themeColor="text1"/>
          <w:kern w:val="0"/>
          <w:sz w:val="24"/>
          <w:szCs w:val="24"/>
          <w:highlight w:val="none"/>
          <w14:textFill>
            <w14:solidFill>
              <w14:schemeClr w14:val="tx1"/>
            </w14:solidFill>
          </w14:textFill>
        </w:rPr>
        <w:t>与</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采购人</w:t>
      </w:r>
      <w:r>
        <w:rPr>
          <w:rFonts w:hint="eastAsia" w:ascii="仿宋" w:hAnsi="仿宋" w:eastAsia="仿宋" w:cs="仿宋"/>
          <w:color w:val="000000" w:themeColor="text1"/>
          <w:kern w:val="0"/>
          <w:sz w:val="24"/>
          <w:szCs w:val="24"/>
          <w:highlight w:val="none"/>
          <w14:textFill>
            <w14:solidFill>
              <w14:schemeClr w14:val="tx1"/>
            </w14:solidFill>
          </w14:textFill>
        </w:rPr>
        <w:t>存在利害关系的单位不得参加本项目投标；</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③法律法规规定的其他禁止情形</w:t>
      </w:r>
      <w:r>
        <w:rPr>
          <w:rFonts w:hint="eastAsia" w:ascii="仿宋" w:hAnsi="仿宋" w:eastAsia="仿宋" w:cs="仿宋"/>
          <w:kern w:val="0"/>
          <w:sz w:val="24"/>
          <w:szCs w:val="24"/>
          <w:highlight w:val="none"/>
          <w:lang w:val="en-US" w:eastAsia="zh-CN"/>
        </w:rPr>
        <w:t>。</w:t>
      </w:r>
    </w:p>
    <w:p>
      <w:pPr>
        <w:widowControl/>
        <w:spacing w:line="600" w:lineRule="exact"/>
        <w:textAlignment w:val="baseline"/>
        <w:rPr>
          <w:rFonts w:hint="eastAsia" w:ascii="仿宋" w:hAnsi="仿宋" w:eastAsia="仿宋" w:cs="仿宋"/>
          <w:highlight w:val="none"/>
        </w:rPr>
      </w:pPr>
      <w:r>
        <w:rPr>
          <w:rFonts w:hint="eastAsia" w:ascii="仿宋" w:hAnsi="仿宋" w:eastAsia="仿宋" w:cs="仿宋"/>
          <w:b/>
          <w:bCs/>
          <w:sz w:val="24"/>
        </w:rPr>
        <w:t>三、招</w:t>
      </w:r>
      <w:r>
        <w:rPr>
          <w:rFonts w:hint="eastAsia" w:ascii="仿宋" w:hAnsi="仿宋" w:eastAsia="仿宋" w:cs="仿宋"/>
          <w:b/>
          <w:bCs/>
          <w:sz w:val="24"/>
          <w:highlight w:val="none"/>
        </w:rPr>
        <w:t>标文件</w:t>
      </w:r>
      <w:r>
        <w:rPr>
          <w:rFonts w:hint="eastAsia" w:ascii="仿宋" w:hAnsi="仿宋" w:eastAsia="仿宋" w:cs="仿宋"/>
          <w:b/>
          <w:bCs/>
          <w:color w:val="auto"/>
          <w:kern w:val="0"/>
          <w:sz w:val="24"/>
          <w:szCs w:val="24"/>
          <w:highlight w:val="none"/>
          <w:lang w:val="en-US" w:eastAsia="zh-CN"/>
        </w:rPr>
        <w:t>获取</w:t>
      </w:r>
      <w:r>
        <w:rPr>
          <w:rFonts w:hint="eastAsia" w:ascii="仿宋" w:hAnsi="仿宋" w:eastAsia="仿宋" w:cs="仿宋"/>
          <w:b/>
          <w:bCs/>
          <w:color w:val="auto"/>
          <w:kern w:val="0"/>
          <w:sz w:val="24"/>
          <w:szCs w:val="24"/>
          <w:highlight w:val="none"/>
        </w:rPr>
        <w:t>时间、地点</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时间：从202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07</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22</w:t>
      </w:r>
      <w:r>
        <w:rPr>
          <w:rFonts w:hint="eastAsia" w:ascii="仿宋" w:hAnsi="仿宋" w:eastAsia="仿宋" w:cs="仿宋"/>
          <w:color w:val="auto"/>
          <w:kern w:val="0"/>
          <w:sz w:val="24"/>
          <w:szCs w:val="24"/>
          <w:highlight w:val="none"/>
        </w:rPr>
        <w:t>日</w:t>
      </w:r>
      <w:r>
        <w:rPr>
          <w:rFonts w:hint="eastAsia" w:ascii="仿宋" w:hAnsi="仿宋" w:eastAsia="仿宋" w:cs="仿宋"/>
          <w:color w:val="auto"/>
          <w:kern w:val="0"/>
          <w:sz w:val="24"/>
          <w:szCs w:val="24"/>
          <w:highlight w:val="none"/>
          <w:lang w:val="en-US" w:eastAsia="zh-CN"/>
        </w:rPr>
        <w:t>09</w:t>
      </w:r>
      <w:r>
        <w:rPr>
          <w:rFonts w:hint="eastAsia" w:ascii="仿宋" w:hAnsi="仿宋" w:eastAsia="仿宋" w:cs="仿宋"/>
          <w:color w:val="auto"/>
          <w:kern w:val="0"/>
          <w:sz w:val="24"/>
          <w:szCs w:val="24"/>
          <w:highlight w:val="none"/>
        </w:rPr>
        <w:t>时</w:t>
      </w:r>
      <w:r>
        <w:rPr>
          <w:rFonts w:hint="eastAsia" w:ascii="仿宋" w:hAnsi="仿宋" w:eastAsia="仿宋" w:cs="仿宋"/>
          <w:color w:val="auto"/>
          <w:kern w:val="0"/>
          <w:sz w:val="24"/>
          <w:szCs w:val="24"/>
          <w:highlight w:val="none"/>
          <w:lang w:val="en-US" w:eastAsia="zh-CN"/>
        </w:rPr>
        <w:t>00</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val="en-US" w:eastAsia="zh-CN"/>
        </w:rPr>
        <w:t>到2</w:t>
      </w:r>
      <w:r>
        <w:rPr>
          <w:rFonts w:hint="eastAsia" w:ascii="仿宋" w:hAnsi="仿宋" w:eastAsia="仿宋" w:cs="仿宋"/>
          <w:color w:val="auto"/>
          <w:kern w:val="0"/>
          <w:sz w:val="24"/>
          <w:szCs w:val="24"/>
          <w:highlight w:val="none"/>
        </w:rPr>
        <w:t>02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07</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29</w:t>
      </w:r>
      <w:r>
        <w:rPr>
          <w:rFonts w:hint="eastAsia" w:ascii="仿宋" w:hAnsi="仿宋" w:eastAsia="仿宋" w:cs="仿宋"/>
          <w:color w:val="auto"/>
          <w:kern w:val="0"/>
          <w:sz w:val="24"/>
          <w:szCs w:val="24"/>
          <w:highlight w:val="none"/>
        </w:rPr>
        <w:t>日</w:t>
      </w:r>
      <w:r>
        <w:rPr>
          <w:rFonts w:hint="eastAsia" w:ascii="仿宋" w:hAnsi="仿宋" w:eastAsia="仿宋" w:cs="仿宋"/>
          <w:color w:val="auto"/>
          <w:kern w:val="0"/>
          <w:sz w:val="24"/>
          <w:szCs w:val="24"/>
          <w:highlight w:val="none"/>
          <w:lang w:val="en-US" w:eastAsia="zh-CN"/>
        </w:rPr>
        <w:t>17</w:t>
      </w:r>
      <w:r>
        <w:rPr>
          <w:rFonts w:hint="eastAsia" w:ascii="仿宋" w:hAnsi="仿宋" w:eastAsia="仿宋" w:cs="仿宋"/>
          <w:color w:val="auto"/>
          <w:kern w:val="0"/>
          <w:sz w:val="24"/>
          <w:szCs w:val="24"/>
          <w:highlight w:val="none"/>
        </w:rPr>
        <w:t>时00分</w:t>
      </w:r>
      <w:r>
        <w:rPr>
          <w:rFonts w:hint="eastAsia" w:ascii="仿宋" w:hAnsi="仿宋" w:eastAsia="仿宋" w:cs="仿宋"/>
          <w:color w:val="auto"/>
          <w:kern w:val="0"/>
          <w:sz w:val="24"/>
          <w:szCs w:val="24"/>
          <w:highlight w:val="none"/>
          <w:lang w:val="en-US" w:eastAsia="zh-CN"/>
        </w:rPr>
        <w:t>止（法定节假日除外）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地点：西安市沣惠路南段艺腾国际商务大厦10楼</w:t>
      </w:r>
      <w:r>
        <w:rPr>
          <w:rFonts w:hint="eastAsia" w:ascii="仿宋" w:hAnsi="仿宋" w:eastAsia="仿宋" w:cs="仿宋"/>
          <w:color w:val="auto"/>
          <w:kern w:val="0"/>
          <w:sz w:val="24"/>
          <w:szCs w:val="24"/>
          <w:highlight w:val="none"/>
          <w:lang w:val="en-US" w:eastAsia="zh-CN"/>
        </w:rPr>
        <w:t>1015</w:t>
      </w:r>
      <w:r>
        <w:rPr>
          <w:rFonts w:hint="eastAsia" w:ascii="仿宋" w:hAnsi="仿宋" w:eastAsia="仿宋" w:cs="仿宋"/>
          <w:color w:val="auto"/>
          <w:kern w:val="0"/>
          <w:sz w:val="24"/>
          <w:szCs w:val="24"/>
          <w:highlight w:val="none"/>
        </w:rPr>
        <w:t>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3、方式：线下获取。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4、售价：300</w:t>
      </w:r>
      <w:r>
        <w:rPr>
          <w:rFonts w:hint="eastAsia" w:ascii="仿宋" w:hAnsi="仿宋" w:eastAsia="仿宋" w:cs="仿宋"/>
          <w:color w:val="auto"/>
          <w:kern w:val="0"/>
          <w:sz w:val="24"/>
          <w:szCs w:val="24"/>
          <w:highlight w:val="none"/>
        </w:rPr>
        <w:t>.00元</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套/</w:t>
      </w:r>
      <w:r>
        <w:rPr>
          <w:rFonts w:hint="eastAsia" w:ascii="仿宋" w:hAnsi="仿宋" w:eastAsia="仿宋" w:cs="仿宋"/>
          <w:color w:val="auto"/>
          <w:kern w:val="0"/>
          <w:sz w:val="24"/>
          <w:szCs w:val="24"/>
          <w:highlight w:val="none"/>
          <w:lang w:val="en-US" w:eastAsia="zh-CN"/>
        </w:rPr>
        <w:t>标段</w:t>
      </w:r>
      <w:r>
        <w:rPr>
          <w:rFonts w:hint="eastAsia" w:ascii="仿宋" w:hAnsi="仿宋" w:eastAsia="仿宋" w:cs="仿宋"/>
          <w:color w:val="auto"/>
          <w:kern w:val="0"/>
          <w:sz w:val="24"/>
          <w:szCs w:val="24"/>
          <w:highlight w:val="none"/>
        </w:rPr>
        <w:t>，售后不退</w:t>
      </w:r>
      <w:r>
        <w:rPr>
          <w:rFonts w:hint="eastAsia" w:ascii="仿宋" w:hAnsi="仿宋" w:eastAsia="仿宋" w:cs="仿宋"/>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baseline"/>
        <w:rPr>
          <w:rFonts w:hint="eastAsia" w:ascii="仿宋" w:hAnsi="仿宋" w:eastAsia="仿宋" w:cs="仿宋"/>
          <w:sz w:val="24"/>
          <w:szCs w:val="24"/>
          <w:highlight w:val="none"/>
        </w:rPr>
      </w:pPr>
      <w:r>
        <w:rPr>
          <w:rFonts w:hint="eastAsia" w:ascii="仿宋" w:hAnsi="仿宋" w:eastAsia="仿宋" w:cs="仿宋"/>
          <w:color w:val="auto"/>
          <w:kern w:val="0"/>
          <w:sz w:val="24"/>
          <w:szCs w:val="24"/>
          <w:highlight w:val="none"/>
          <w:lang w:val="en-US" w:eastAsia="zh-CN"/>
        </w:rPr>
        <w:t>注：</w:t>
      </w:r>
      <w:r>
        <w:rPr>
          <w:rFonts w:hint="eastAsia" w:ascii="仿宋" w:hAnsi="仿宋" w:eastAsia="仿宋" w:cs="仿宋"/>
          <w:color w:val="auto"/>
          <w:kern w:val="0"/>
          <w:sz w:val="24"/>
          <w:szCs w:val="24"/>
          <w:highlight w:val="none"/>
        </w:rPr>
        <w:t>1、获取文件时，请持单位介绍信及法定代表人身份证复印件（盖公章）</w:t>
      </w:r>
      <w:r>
        <w:rPr>
          <w:rFonts w:hint="eastAsia" w:ascii="仿宋" w:hAnsi="仿宋" w:eastAsia="仿宋" w:cs="仿宋"/>
          <w:sz w:val="24"/>
          <w:szCs w:val="24"/>
          <w:highlight w:val="none"/>
        </w:rPr>
        <w:t>和经办人身份证</w:t>
      </w:r>
      <w:r>
        <w:rPr>
          <w:rFonts w:hint="eastAsia" w:ascii="仿宋" w:hAnsi="仿宋" w:eastAsia="仿宋" w:cs="仿宋"/>
          <w:color w:val="auto"/>
          <w:sz w:val="24"/>
          <w:szCs w:val="24"/>
          <w:highlight w:val="none"/>
        </w:rPr>
        <w:t>原件及复印件（盖公章）。</w:t>
      </w:r>
      <w:r>
        <w:rPr>
          <w:rFonts w:hint="eastAsia" w:ascii="仿宋" w:hAnsi="仿宋" w:eastAsia="仿宋" w:cs="仿宋"/>
          <w:color w:val="auto"/>
          <w:sz w:val="24"/>
          <w:szCs w:val="24"/>
          <w:highlight w:val="none"/>
          <w:lang w:val="en-US" w:eastAsia="zh-CN"/>
        </w:rPr>
        <w:t>线上获取文件时提供以上资料的彩色扫描件（所有原件须在三日内送达至代</w:t>
      </w:r>
      <w:r>
        <w:rPr>
          <w:rFonts w:hint="eastAsia" w:ascii="仿宋" w:hAnsi="仿宋" w:eastAsia="仿宋" w:cs="仿宋"/>
          <w:sz w:val="24"/>
          <w:szCs w:val="24"/>
          <w:highlight w:val="none"/>
          <w:lang w:val="en-US" w:eastAsia="zh-CN"/>
        </w:rPr>
        <w:t>理机构）。</w:t>
      </w:r>
      <w:r>
        <w:rPr>
          <w:rFonts w:hint="eastAsia" w:ascii="仿宋" w:hAnsi="仿宋" w:eastAsia="仿宋" w:cs="仿宋"/>
          <w:sz w:val="24"/>
          <w:szCs w:val="24"/>
          <w:highlight w:val="none"/>
        </w:rPr>
        <w:t>2、请供应商按照《陕西省财政厅关于政府采购供应商注册登记有关事项的通知》中的要求，通过陕西省政府采购网（http://www.ccgp-shaanxi.gov.cn/）注册登记加入陕西省政府采购供应商库。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lang w:eastAsia="zh-CN"/>
        </w:rPr>
      </w:pPr>
      <w:r>
        <w:rPr>
          <w:rFonts w:hint="eastAsia" w:ascii="仿宋" w:hAnsi="仿宋" w:eastAsia="仿宋" w:cs="仿宋"/>
          <w:b/>
          <w:bCs/>
          <w:sz w:val="24"/>
        </w:rPr>
        <w:t xml:space="preserve">四、 </w:t>
      </w:r>
      <w:r>
        <w:rPr>
          <w:rFonts w:hint="eastAsia" w:ascii="仿宋" w:hAnsi="仿宋" w:eastAsia="仿宋" w:cs="仿宋"/>
          <w:b/>
          <w:bCs/>
          <w:color w:val="auto"/>
          <w:kern w:val="0"/>
          <w:sz w:val="24"/>
          <w:szCs w:val="24"/>
          <w:highlight w:val="none"/>
          <w:lang w:val="en-US" w:eastAsia="zh-CN"/>
        </w:rPr>
        <w:t>提交</w:t>
      </w:r>
      <w:r>
        <w:rPr>
          <w:rFonts w:hint="eastAsia" w:ascii="仿宋" w:hAnsi="仿宋" w:eastAsia="仿宋" w:cs="仿宋"/>
          <w:b/>
          <w:bCs/>
          <w:color w:val="auto"/>
          <w:kern w:val="0"/>
          <w:sz w:val="24"/>
          <w:szCs w:val="24"/>
          <w:highlight w:val="none"/>
        </w:rPr>
        <w:t>投标</w:t>
      </w:r>
      <w:r>
        <w:rPr>
          <w:rFonts w:hint="eastAsia" w:ascii="仿宋" w:hAnsi="仿宋" w:eastAsia="仿宋" w:cs="仿宋"/>
          <w:b/>
          <w:bCs/>
          <w:color w:val="auto"/>
          <w:kern w:val="0"/>
          <w:sz w:val="24"/>
          <w:szCs w:val="24"/>
          <w:highlight w:val="none"/>
          <w:lang w:val="en-US" w:eastAsia="zh-CN"/>
        </w:rPr>
        <w:t>文件</w:t>
      </w:r>
      <w:r>
        <w:rPr>
          <w:rFonts w:hint="eastAsia" w:ascii="仿宋" w:hAnsi="仿宋" w:eastAsia="仿宋" w:cs="仿宋"/>
          <w:b/>
          <w:bCs/>
          <w:color w:val="auto"/>
          <w:kern w:val="0"/>
          <w:sz w:val="24"/>
          <w:szCs w:val="24"/>
          <w:highlight w:val="none"/>
        </w:rPr>
        <w:t>截止时间、地址</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方式</w:t>
      </w:r>
      <w:r>
        <w:rPr>
          <w:rFonts w:hint="eastAsia" w:ascii="仿宋" w:hAnsi="仿宋" w:eastAsia="仿宋" w:cs="仿宋"/>
          <w:b/>
          <w:bCs/>
          <w:color w:val="auto"/>
          <w:kern w:val="0"/>
          <w:sz w:val="24"/>
          <w:szCs w:val="24"/>
          <w:highlight w:val="none"/>
          <w:lang w:eastAsia="zh-CN"/>
        </w:rPr>
        <w:t>（开标时间、地址同）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highlight w:val="yellow"/>
          <w:lang w:val="en-US" w:eastAsia="zh-CN"/>
        </w:rPr>
      </w:pPr>
      <w:r>
        <w:rPr>
          <w:rFonts w:hint="eastAsia" w:ascii="仿宋" w:hAnsi="仿宋" w:eastAsia="仿宋" w:cs="仿宋"/>
          <w:sz w:val="24"/>
          <w:szCs w:val="24"/>
          <w:highlight w:val="none"/>
          <w:lang w:val="en-US" w:eastAsia="zh-CN"/>
        </w:rPr>
        <w:t>1、截止</w:t>
      </w: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:00:00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地点：西安市沣惠路南段艺腾国际商务大厦10楼</w:t>
      </w:r>
      <w:r>
        <w:rPr>
          <w:rFonts w:hint="eastAsia" w:ascii="仿宋" w:hAnsi="仿宋" w:eastAsia="仿宋" w:cs="仿宋"/>
          <w:sz w:val="24"/>
          <w:szCs w:val="24"/>
          <w:highlight w:val="none"/>
          <w:lang w:val="en-US" w:eastAsia="zh-CN"/>
        </w:rPr>
        <w:t>中招第一会议室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3、方式：现场密封提交</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五、公告发布媒体</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color w:val="000000"/>
          <w:kern w:val="0"/>
          <w:sz w:val="24"/>
          <w:szCs w:val="24"/>
          <w:highlight w:val="none"/>
        </w:rPr>
        <w:t>本次招标公告在</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陕西省政府采购网</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上发布</w:t>
      </w:r>
      <w:r>
        <w:rPr>
          <w:rFonts w:hint="eastAsia" w:ascii="仿宋" w:hAnsi="仿宋" w:eastAsia="仿宋" w:cs="仿宋"/>
          <w:color w:val="000000"/>
          <w:kern w:val="0"/>
          <w:sz w:val="24"/>
          <w:szCs w:val="24"/>
          <w:highlight w:val="none"/>
          <w:lang w:eastAsia="zh-CN"/>
        </w:rPr>
        <w:t>。</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rPr>
      </w:pPr>
      <w:r>
        <w:rPr>
          <w:rFonts w:hint="eastAsia" w:ascii="仿宋" w:hAnsi="仿宋" w:eastAsia="仿宋" w:cs="仿宋"/>
          <w:b/>
          <w:bCs/>
          <w:sz w:val="24"/>
          <w:lang w:val="en-US" w:eastAsia="zh-CN"/>
        </w:rPr>
        <w:t>六、</w:t>
      </w:r>
      <w:r>
        <w:rPr>
          <w:rFonts w:hint="eastAsia" w:ascii="仿宋" w:hAnsi="仿宋" w:eastAsia="仿宋" w:cs="仿宋"/>
          <w:b/>
          <w:bCs/>
          <w:sz w:val="24"/>
        </w:rPr>
        <w:t>公告期限</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rPr>
      </w:pPr>
      <w:r>
        <w:rPr>
          <w:rFonts w:hint="eastAsia" w:ascii="仿宋" w:hAnsi="仿宋" w:eastAsia="仿宋" w:cs="仿宋"/>
          <w:sz w:val="24"/>
        </w:rPr>
        <w:t>自本公告发布之日起5个</w:t>
      </w:r>
      <w:r>
        <w:rPr>
          <w:rFonts w:hint="eastAsia" w:ascii="仿宋" w:hAnsi="仿宋" w:eastAsia="仿宋" w:cs="仿宋"/>
          <w:sz w:val="24"/>
          <w:lang w:val="en-US" w:eastAsia="zh-CN"/>
        </w:rPr>
        <w:t>工作日</w:t>
      </w:r>
      <w:r>
        <w:rPr>
          <w:rFonts w:hint="eastAsia" w:ascii="仿宋" w:hAnsi="仿宋" w:eastAsia="仿宋" w:cs="仿宋"/>
          <w:sz w:val="24"/>
        </w:rPr>
        <w:t>。</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rPr>
      </w:pPr>
      <w:r>
        <w:rPr>
          <w:rFonts w:hint="eastAsia" w:ascii="仿宋" w:hAnsi="仿宋" w:eastAsia="仿宋" w:cs="仿宋"/>
          <w:b/>
          <w:bCs/>
          <w:sz w:val="24"/>
          <w:lang w:val="en-US" w:eastAsia="zh-CN"/>
        </w:rPr>
        <w:t>七</w:t>
      </w:r>
      <w:r>
        <w:rPr>
          <w:rFonts w:hint="eastAsia" w:ascii="仿宋" w:hAnsi="仿宋" w:eastAsia="仿宋" w:cs="仿宋"/>
          <w:b/>
          <w:bCs/>
          <w:sz w:val="24"/>
        </w:rPr>
        <w:t>、对本次采购提出询问，请按以下方式联系。</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highlight w:val="none"/>
          <w:lang w:val="en-US" w:eastAsia="zh-CN"/>
        </w:rPr>
        <w:t>采 购</w:t>
      </w:r>
      <w:r>
        <w:rPr>
          <w:rFonts w:hint="eastAsia" w:ascii="仿宋" w:hAnsi="仿宋" w:eastAsia="仿宋" w:cs="仿宋"/>
          <w:sz w:val="24"/>
          <w:highlight w:val="none"/>
        </w:rPr>
        <w:t xml:space="preserve"> 人：</w:t>
      </w:r>
      <w:r>
        <w:rPr>
          <w:rFonts w:hint="eastAsia" w:ascii="仿宋" w:hAnsi="仿宋" w:eastAsia="仿宋" w:cs="仿宋"/>
          <w:sz w:val="24"/>
          <w:highlight w:val="none"/>
          <w:lang w:val="en-US" w:eastAsia="zh-CN"/>
        </w:rPr>
        <w:t>蒲城县自然资源局</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rPr>
        <w:t>地    址：</w:t>
      </w:r>
      <w:r>
        <w:rPr>
          <w:rFonts w:hint="eastAsia" w:ascii="仿宋" w:hAnsi="仿宋" w:eastAsia="仿宋" w:cs="仿宋"/>
          <w:sz w:val="24"/>
          <w:highlight w:val="none"/>
          <w:lang w:val="en-US" w:eastAsia="zh-CN"/>
        </w:rPr>
        <w:t>蒲城县</w:t>
      </w:r>
      <w:r>
        <w:rPr>
          <w:rFonts w:hint="default" w:ascii="仿宋" w:hAnsi="仿宋" w:eastAsia="仿宋" w:cs="仿宋"/>
          <w:sz w:val="24"/>
          <w:highlight w:val="none"/>
          <w:lang w:val="en-US" w:eastAsia="zh-CN"/>
        </w:rPr>
        <w:t>红旗街东段9号</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rPr>
        <w:t>联 系 人：</w:t>
      </w:r>
      <w:r>
        <w:rPr>
          <w:rFonts w:hint="eastAsia" w:ascii="仿宋" w:hAnsi="仿宋" w:eastAsia="仿宋" w:cs="仿宋"/>
          <w:sz w:val="24"/>
          <w:highlight w:val="none"/>
          <w:lang w:val="en-US" w:eastAsia="zh-CN"/>
        </w:rPr>
        <w:t>徐工</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sz w:val="24"/>
        </w:rPr>
      </w:pPr>
      <w:r>
        <w:rPr>
          <w:rFonts w:hint="eastAsia" w:ascii="仿宋" w:hAnsi="仿宋" w:eastAsia="仿宋" w:cs="仿宋"/>
          <w:sz w:val="24"/>
          <w:highlight w:val="none"/>
        </w:rPr>
        <w:t>电    话：13992354234</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采购</w:t>
      </w:r>
      <w:r>
        <w:rPr>
          <w:rFonts w:hint="eastAsia" w:ascii="仿宋" w:hAnsi="仿宋" w:eastAsia="仿宋" w:cs="仿宋"/>
          <w:sz w:val="24"/>
        </w:rPr>
        <w:t>代理机构：陕西中招招标有限责任公司</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地</w:t>
      </w:r>
      <w:r>
        <w:rPr>
          <w:rFonts w:hint="eastAsia" w:ascii="仿宋" w:hAnsi="仿宋" w:eastAsia="仿宋" w:cs="仿宋"/>
          <w:sz w:val="24"/>
        </w:rPr>
        <w:tab/>
      </w:r>
      <w:r>
        <w:rPr>
          <w:rFonts w:hint="eastAsia" w:ascii="仿宋" w:hAnsi="仿宋" w:eastAsia="仿宋" w:cs="仿宋"/>
          <w:sz w:val="24"/>
        </w:rPr>
        <w:t xml:space="preserve">       址：西安市沣惠路南段艺腾国际商务大厦10楼1015室             </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sz w:val="24"/>
          <w:highlight w:val="red"/>
          <w:lang w:val="en-US" w:eastAsia="zh-CN"/>
        </w:rPr>
      </w:pPr>
      <w:r>
        <w:rPr>
          <w:rFonts w:hint="eastAsia" w:ascii="仿宋" w:hAnsi="仿宋" w:eastAsia="仿宋" w:cs="仿宋"/>
          <w:sz w:val="24"/>
        </w:rPr>
        <w:t>联   系   人：招标</w:t>
      </w:r>
      <w:r>
        <w:rPr>
          <w:rFonts w:hint="eastAsia" w:ascii="仿宋" w:hAnsi="仿宋" w:eastAsia="仿宋" w:cs="仿宋"/>
          <w:sz w:val="24"/>
          <w:lang w:val="en-US" w:eastAsia="zh-CN"/>
        </w:rPr>
        <w:t>二</w:t>
      </w:r>
      <w:r>
        <w:rPr>
          <w:rFonts w:hint="eastAsia" w:ascii="仿宋" w:hAnsi="仿宋" w:eastAsia="仿宋" w:cs="仿宋"/>
          <w:sz w:val="24"/>
        </w:rPr>
        <w:t>部-</w:t>
      </w:r>
      <w:r>
        <w:rPr>
          <w:rFonts w:hint="eastAsia" w:ascii="仿宋" w:hAnsi="仿宋" w:eastAsia="仿宋" w:cs="仿宋"/>
          <w:sz w:val="24"/>
          <w:lang w:val="en-US" w:eastAsia="zh-CN"/>
        </w:rPr>
        <w:t>王凯</w:t>
      </w:r>
      <w:r>
        <w:rPr>
          <w:rFonts w:hint="eastAsia" w:ascii="仿宋" w:hAnsi="仿宋" w:eastAsia="仿宋" w:cs="仿宋"/>
          <w:sz w:val="24"/>
          <w:lang w:eastAsia="zh-CN"/>
        </w:rPr>
        <w:t>、</w:t>
      </w:r>
      <w:r>
        <w:rPr>
          <w:rFonts w:hint="eastAsia" w:ascii="仿宋" w:hAnsi="仿宋" w:eastAsia="仿宋" w:cs="仿宋"/>
          <w:sz w:val="24"/>
        </w:rPr>
        <w:t>左金娟</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rPr>
        <w:t>电        话：</w:t>
      </w:r>
      <w:r>
        <w:rPr>
          <w:rFonts w:hint="eastAsia" w:ascii="仿宋" w:hAnsi="仿宋" w:eastAsia="仿宋" w:cs="仿宋"/>
          <w:sz w:val="24"/>
          <w:lang w:val="en-US" w:eastAsia="zh-CN"/>
        </w:rPr>
        <w:t xml:space="preserve">029-81510917  </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邮</w:t>
      </w:r>
      <w:r>
        <w:rPr>
          <w:rFonts w:hint="eastAsia" w:ascii="仿宋" w:hAnsi="仿宋" w:eastAsia="仿宋" w:cs="仿宋"/>
          <w:sz w:val="24"/>
          <w:lang w:val="en-US" w:eastAsia="zh-CN"/>
        </w:rPr>
        <w:t xml:space="preserve">        </w:t>
      </w:r>
      <w:r>
        <w:rPr>
          <w:rFonts w:hint="eastAsia" w:ascii="仿宋" w:hAnsi="仿宋" w:eastAsia="仿宋" w:cs="仿宋"/>
          <w:sz w:val="24"/>
        </w:rPr>
        <w:t>箱：sxzz8866@126.com</w:t>
      </w:r>
    </w:p>
    <w:p>
      <w:pPr>
        <w:keepNext w:val="0"/>
        <w:keepLines w:val="0"/>
        <w:pageBreakBefore w:val="0"/>
        <w:widowControl w:val="0"/>
        <w:numPr>
          <w:ilvl w:val="0"/>
          <w:numId w:val="0"/>
        </w:numPr>
        <w:kinsoku/>
        <w:wordWrap/>
        <w:overflowPunct/>
        <w:topLinePunct w:val="0"/>
        <w:autoSpaceDE/>
        <w:autoSpaceDN/>
        <w:bidi w:val="0"/>
        <w:spacing w:line="600" w:lineRule="exact"/>
        <w:textAlignment w:val="auto"/>
        <w:rPr>
          <w:rFonts w:hint="eastAsia" w:ascii="仿宋" w:hAnsi="仿宋" w:eastAsia="仿宋" w:cs="仿宋"/>
          <w:b/>
          <w:bCs/>
          <w:sz w:val="24"/>
        </w:rPr>
      </w:pPr>
      <w:r>
        <w:rPr>
          <w:rFonts w:hint="eastAsia" w:ascii="仿宋" w:hAnsi="仿宋" w:eastAsia="仿宋" w:cs="仿宋"/>
          <w:b/>
          <w:bCs/>
          <w:sz w:val="24"/>
          <w:lang w:val="en-US" w:eastAsia="zh-CN"/>
        </w:rPr>
        <w:t>八、</w:t>
      </w:r>
      <w:r>
        <w:rPr>
          <w:rFonts w:hint="eastAsia" w:ascii="仿宋" w:hAnsi="仿宋" w:eastAsia="仿宋" w:cs="仿宋"/>
          <w:b/>
          <w:bCs/>
          <w:sz w:val="24"/>
        </w:rPr>
        <w:t xml:space="preserve">其他补充事宜  </w:t>
      </w:r>
    </w:p>
    <w:p>
      <w:pPr>
        <w:keepNext w:val="0"/>
        <w:keepLines w:val="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1.供应商应自行且及时查询并获取</w:t>
      </w:r>
      <w:r>
        <w:rPr>
          <w:rFonts w:hint="eastAsia" w:ascii="仿宋" w:hAnsi="仿宋" w:eastAsia="仿宋" w:cs="仿宋"/>
          <w:color w:val="auto"/>
          <w:kern w:val="0"/>
          <w:sz w:val="24"/>
          <w:szCs w:val="24"/>
          <w:highlight w:val="none"/>
          <w:lang w:val="en-US" w:eastAsia="zh-CN"/>
        </w:rPr>
        <w:t>公告</w:t>
      </w:r>
      <w:r>
        <w:rPr>
          <w:rFonts w:hint="eastAsia" w:ascii="仿宋" w:hAnsi="仿宋" w:eastAsia="仿宋" w:cs="仿宋"/>
          <w:color w:val="auto"/>
          <w:kern w:val="0"/>
          <w:sz w:val="24"/>
          <w:szCs w:val="24"/>
          <w:highlight w:val="none"/>
        </w:rPr>
        <w:t>发布</w:t>
      </w:r>
      <w:r>
        <w:rPr>
          <w:rFonts w:hint="eastAsia" w:ascii="仿宋" w:hAnsi="仿宋" w:eastAsia="仿宋" w:cs="仿宋"/>
          <w:color w:val="auto"/>
          <w:kern w:val="0"/>
          <w:sz w:val="24"/>
          <w:szCs w:val="24"/>
          <w:highlight w:val="none"/>
          <w:lang w:val="en-US" w:eastAsia="zh-CN"/>
        </w:rPr>
        <w:t>网站或获取文件时所留邮箱内与本项目相关</w:t>
      </w:r>
      <w:r>
        <w:rPr>
          <w:rFonts w:hint="eastAsia" w:ascii="仿宋" w:hAnsi="仿宋" w:eastAsia="仿宋" w:cs="仿宋"/>
          <w:color w:val="auto"/>
          <w:kern w:val="0"/>
          <w:sz w:val="24"/>
          <w:szCs w:val="24"/>
          <w:highlight w:val="none"/>
        </w:rPr>
        <w:t>的通知，对任何问题的忽视和疏漏可能导致的结果责任自负</w:t>
      </w:r>
      <w:r>
        <w:rPr>
          <w:rFonts w:hint="eastAsia" w:ascii="仿宋" w:hAnsi="仿宋" w:eastAsia="仿宋" w:cs="仿宋"/>
          <w:sz w:val="24"/>
          <w:szCs w:val="24"/>
          <w:lang w:val="en-US" w:eastAsia="zh-CN"/>
        </w:rPr>
        <w:t>。</w:t>
      </w:r>
    </w:p>
    <w:p>
      <w:pPr>
        <w:keepNext w:val="0"/>
        <w:keepLines w:val="0"/>
        <w:pageBreakBefore w:val="0"/>
        <w:widowControl w:val="0"/>
        <w:kinsoku/>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2.本公告发布媒体为“陕西省政府采购网”，潜在供应商</w:t>
      </w:r>
      <w:r>
        <w:rPr>
          <w:rFonts w:hint="default" w:ascii="仿宋" w:hAnsi="仿宋" w:eastAsia="仿宋" w:cs="仿宋"/>
          <w:color w:val="auto"/>
          <w:sz w:val="24"/>
          <w:szCs w:val="24"/>
          <w:highlight w:val="none"/>
          <w:lang w:val="en-US" w:eastAsia="zh-CN"/>
        </w:rPr>
        <w:t>从代理机构和本公告发布网站以外的其他渠道（非正常渠道）获取的与本项目相关的信息无效，</w:t>
      </w:r>
      <w:r>
        <w:rPr>
          <w:rFonts w:hint="eastAsia" w:ascii="仿宋" w:hAnsi="仿宋" w:eastAsia="仿宋" w:cs="仿宋"/>
          <w:sz w:val="24"/>
          <w:szCs w:val="24"/>
          <w:lang w:val="en-US" w:eastAsia="zh-CN"/>
        </w:rPr>
        <w:t>采购人</w:t>
      </w:r>
      <w:r>
        <w:rPr>
          <w:rFonts w:hint="eastAsia" w:ascii="仿宋" w:hAnsi="仿宋" w:eastAsia="仿宋" w:cs="仿宋"/>
          <w:color w:val="auto"/>
          <w:kern w:val="0"/>
          <w:sz w:val="24"/>
          <w:szCs w:val="24"/>
          <w:lang w:val="en-US" w:eastAsia="zh-CN"/>
        </w:rPr>
        <w:t>和代理机构</w:t>
      </w:r>
      <w:r>
        <w:rPr>
          <w:rFonts w:hint="default" w:ascii="仿宋" w:hAnsi="仿宋" w:eastAsia="仿宋" w:cs="仿宋"/>
          <w:color w:val="auto"/>
          <w:sz w:val="24"/>
          <w:szCs w:val="24"/>
          <w:highlight w:val="none"/>
          <w:lang w:val="en-US" w:eastAsia="zh-CN"/>
        </w:rPr>
        <w:t>对此不负任何责任</w:t>
      </w:r>
      <w:r>
        <w:rPr>
          <w:rFonts w:hint="eastAsia" w:ascii="仿宋" w:hAnsi="仿宋" w:eastAsia="仿宋" w:cs="仿宋"/>
          <w:sz w:val="24"/>
          <w:szCs w:val="24"/>
          <w:lang w:val="en-US" w:eastAsia="zh-CN"/>
        </w:rPr>
        <w:t>。</w:t>
      </w:r>
    </w:p>
    <w:p>
      <w:pPr>
        <w:pStyle w:val="2"/>
        <w:rPr>
          <w:rFonts w:hint="eastAsia" w:ascii="仿宋" w:hAnsi="仿宋" w:eastAsia="仿宋" w:cs="仿宋"/>
          <w:sz w:val="24"/>
          <w:szCs w:val="24"/>
          <w:lang w:val="en-US" w:eastAsia="zh-CN"/>
        </w:rPr>
      </w:pPr>
    </w:p>
    <w:p>
      <w:pPr>
        <w:pStyle w:val="3"/>
        <w:rPr>
          <w:rFonts w:hint="eastAsia"/>
        </w:rPr>
      </w:pPr>
    </w:p>
    <w:p>
      <w:pPr>
        <w:pStyle w:val="4"/>
        <w:spacing w:before="120" w:after="120" w:line="600" w:lineRule="exact"/>
        <w:jc w:val="center"/>
        <w:rPr>
          <w:rFonts w:hint="eastAsia" w:ascii="仿宋" w:hAnsi="仿宋" w:eastAsia="仿宋" w:cs="仿宋"/>
          <w:bCs w:val="0"/>
          <w:sz w:val="32"/>
          <w:szCs w:val="32"/>
        </w:rPr>
      </w:pPr>
      <w:r>
        <w:rPr>
          <w:rFonts w:hint="eastAsia" w:ascii="仿宋" w:hAnsi="仿宋" w:eastAsia="仿宋" w:cs="仿宋"/>
          <w:bCs w:val="0"/>
          <w:sz w:val="32"/>
          <w:szCs w:val="32"/>
        </w:rPr>
        <w:t>第二章 投标须知</w:t>
      </w:r>
    </w:p>
    <w:p>
      <w:pPr>
        <w:snapToGrid w:val="0"/>
        <w:spacing w:line="360" w:lineRule="auto"/>
        <w:rPr>
          <w:rFonts w:ascii="微软雅黑" w:hAnsi="微软雅黑" w:eastAsia="微软雅黑" w:cs="微软雅黑"/>
          <w:bCs/>
          <w:szCs w:val="28"/>
        </w:rPr>
      </w:pPr>
      <w:r>
        <w:rPr>
          <w:rFonts w:hint="eastAsia" w:ascii="仿宋" w:hAnsi="仿宋" w:eastAsia="仿宋" w:cs="仿宋"/>
          <w:b/>
          <w:bCs/>
          <w:sz w:val="24"/>
          <w:szCs w:val="24"/>
        </w:rPr>
        <w:t xml:space="preserve">第一节 投标须知前附表 </w:t>
      </w:r>
      <w:r>
        <w:rPr>
          <w:rFonts w:hint="eastAsia" w:ascii="仿宋" w:hAnsi="仿宋" w:eastAsia="仿宋" w:cs="仿宋"/>
          <w:b w:val="0"/>
          <w:bCs w:val="0"/>
          <w:sz w:val="24"/>
          <w:szCs w:val="24"/>
        </w:rPr>
        <w:t>(</w:t>
      </w:r>
      <w:r>
        <w:rPr>
          <w:rFonts w:hint="eastAsia" w:ascii="仿宋" w:hAnsi="仿宋" w:eastAsia="仿宋" w:cs="仿宋"/>
          <w:sz w:val="24"/>
          <w:szCs w:val="24"/>
        </w:rPr>
        <w:t>招标文件</w:t>
      </w:r>
      <w:r>
        <w:rPr>
          <w:rFonts w:hint="eastAsia" w:ascii="仿宋" w:hAnsi="仿宋" w:eastAsia="仿宋" w:cs="仿宋"/>
          <w:color w:val="auto"/>
          <w:sz w:val="24"/>
          <w:szCs w:val="24"/>
          <w:highlight w:val="none"/>
          <w:lang w:val="en-US" w:eastAsia="zh-CN"/>
        </w:rPr>
        <w:t>相应</w:t>
      </w:r>
      <w:r>
        <w:rPr>
          <w:rFonts w:hint="eastAsia" w:ascii="仿宋" w:hAnsi="仿宋" w:eastAsia="仿宋" w:cs="仿宋"/>
          <w:color w:val="auto"/>
          <w:sz w:val="24"/>
          <w:szCs w:val="24"/>
          <w:highlight w:val="none"/>
        </w:rPr>
        <w:t>内容与本附表不一致，</w:t>
      </w:r>
      <w:r>
        <w:rPr>
          <w:rFonts w:hint="eastAsia" w:ascii="仿宋" w:hAnsi="仿宋" w:eastAsia="仿宋" w:cs="仿宋"/>
          <w:sz w:val="24"/>
          <w:szCs w:val="24"/>
          <w:highlight w:val="none"/>
        </w:rPr>
        <w:t>以本附表为准</w:t>
      </w:r>
      <w:r>
        <w:rPr>
          <w:rFonts w:hint="eastAsia" w:ascii="仿宋" w:hAnsi="仿宋" w:eastAsia="仿宋" w:cs="仿宋"/>
          <w:sz w:val="24"/>
          <w:szCs w:val="24"/>
        </w:rPr>
        <w:t>)</w:t>
      </w:r>
      <w:r>
        <w:rPr>
          <w:rFonts w:hint="eastAsia" w:ascii="仿宋" w:hAnsi="仿宋" w:eastAsia="仿宋" w:cs="仿宋"/>
          <w:bCs/>
          <w:szCs w:val="28"/>
        </w:rPr>
        <w:t xml:space="preserve">  </w:t>
      </w:r>
      <w:r>
        <w:rPr>
          <w:rFonts w:hint="eastAsia" w:ascii="微软雅黑" w:hAnsi="微软雅黑" w:eastAsia="微软雅黑" w:cs="微软雅黑"/>
          <w:bCs/>
          <w:szCs w:val="28"/>
        </w:rPr>
        <w:t xml:space="preserve">  </w:t>
      </w:r>
    </w:p>
    <w:tbl>
      <w:tblPr>
        <w:tblStyle w:val="28"/>
        <w:tblW w:w="10016" w:type="dxa"/>
        <w:jc w:val="center"/>
        <w:tblLayout w:type="fixed"/>
        <w:tblCellMar>
          <w:top w:w="0" w:type="dxa"/>
          <w:left w:w="108" w:type="dxa"/>
          <w:bottom w:w="0" w:type="dxa"/>
          <w:right w:w="108" w:type="dxa"/>
        </w:tblCellMar>
      </w:tblPr>
      <w:tblGrid>
        <w:gridCol w:w="758"/>
        <w:gridCol w:w="1962"/>
        <w:gridCol w:w="7296"/>
      </w:tblGrid>
      <w:tr>
        <w:tblPrEx>
          <w:tblCellMar>
            <w:top w:w="0" w:type="dxa"/>
            <w:left w:w="108" w:type="dxa"/>
            <w:bottom w:w="0" w:type="dxa"/>
            <w:right w:w="108" w:type="dxa"/>
          </w:tblCellMar>
        </w:tblPrEx>
        <w:trPr>
          <w:trHeight w:val="551"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b/>
                <w:sz w:val="24"/>
              </w:rPr>
            </w:pPr>
            <w:r>
              <w:rPr>
                <w:rFonts w:hint="eastAsia" w:ascii="仿宋" w:hAnsi="仿宋" w:eastAsia="仿宋" w:cs="仿宋"/>
                <w:b/>
                <w:sz w:val="24"/>
              </w:rPr>
              <w:t>序号</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firstLine="241" w:firstLineChars="100"/>
              <w:rPr>
                <w:rFonts w:hint="eastAsia" w:ascii="仿宋" w:hAnsi="仿宋" w:eastAsia="仿宋" w:cs="仿宋"/>
                <w:b/>
                <w:sz w:val="24"/>
              </w:rPr>
            </w:pPr>
            <w:r>
              <w:rPr>
                <w:rFonts w:hint="eastAsia" w:ascii="仿宋" w:hAnsi="仿宋" w:eastAsia="仿宋" w:cs="仿宋"/>
                <w:b/>
                <w:sz w:val="24"/>
              </w:rPr>
              <w:t>条款名称</w:t>
            </w:r>
          </w:p>
        </w:tc>
        <w:tc>
          <w:tcPr>
            <w:tcW w:w="7296" w:type="dxa"/>
            <w:tcBorders>
              <w:top w:val="single" w:color="auto" w:sz="4" w:space="0"/>
              <w:left w:val="single" w:color="auto" w:sz="4" w:space="0"/>
              <w:bottom w:val="single" w:color="auto" w:sz="4" w:space="0"/>
              <w:right w:val="single" w:color="auto" w:sz="4" w:space="0"/>
            </w:tcBorders>
            <w:vAlign w:val="center"/>
          </w:tcPr>
          <w:p>
            <w:pPr>
              <w:spacing w:line="600" w:lineRule="exact"/>
              <w:ind w:left="472" w:leftChars="24" w:hanging="422" w:hangingChars="175"/>
              <w:jc w:val="center"/>
              <w:rPr>
                <w:rFonts w:hint="eastAsia" w:ascii="仿宋" w:hAnsi="仿宋" w:eastAsia="仿宋" w:cs="仿宋"/>
                <w:b/>
                <w:sz w:val="24"/>
              </w:rPr>
            </w:pPr>
            <w:r>
              <w:rPr>
                <w:rFonts w:hint="eastAsia" w:ascii="仿宋" w:hAnsi="仿宋" w:eastAsia="仿宋" w:cs="仿宋"/>
                <w:b/>
                <w:sz w:val="24"/>
                <w:szCs w:val="24"/>
              </w:rPr>
              <w:t>说明和要求</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sz w:val="24"/>
              </w:rPr>
            </w:pPr>
            <w:r>
              <w:rPr>
                <w:rFonts w:hint="eastAsia" w:ascii="仿宋" w:hAnsi="仿宋" w:eastAsia="仿宋" w:cs="仿宋"/>
                <w:sz w:val="24"/>
              </w:rPr>
              <w:t>1</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sz w:val="24"/>
              </w:rPr>
            </w:pPr>
            <w:r>
              <w:rPr>
                <w:rFonts w:hint="eastAsia" w:ascii="仿宋" w:hAnsi="仿宋" w:eastAsia="仿宋" w:cs="仿宋"/>
                <w:sz w:val="24"/>
              </w:rPr>
              <w:t>采购人</w:t>
            </w:r>
          </w:p>
        </w:tc>
        <w:tc>
          <w:tcPr>
            <w:tcW w:w="7296" w:type="dxa"/>
            <w:tcBorders>
              <w:top w:val="single" w:color="auto" w:sz="4" w:space="0"/>
              <w:left w:val="single" w:color="auto" w:sz="4" w:space="0"/>
              <w:bottom w:val="single" w:color="auto" w:sz="4" w:space="0"/>
              <w:right w:val="single" w:color="auto" w:sz="4" w:space="0"/>
            </w:tcBorders>
          </w:tcPr>
          <w:p>
            <w:pPr>
              <w:spacing w:line="600" w:lineRule="exact"/>
              <w:textAlignment w:val="baseline"/>
              <w:rPr>
                <w:rFonts w:hint="eastAsia" w:ascii="仿宋" w:hAnsi="仿宋" w:eastAsia="仿宋" w:cs="仿宋"/>
                <w:sz w:val="24"/>
                <w:highlight w:val="none"/>
              </w:rPr>
            </w:pPr>
            <w:r>
              <w:rPr>
                <w:rFonts w:hint="eastAsia" w:ascii="仿宋" w:hAnsi="仿宋" w:eastAsia="仿宋" w:cs="仿宋"/>
                <w:sz w:val="24"/>
              </w:rPr>
              <w:t>1.名</w:t>
            </w:r>
            <w:r>
              <w:rPr>
                <w:rFonts w:hint="eastAsia" w:ascii="仿宋" w:hAnsi="仿宋" w:eastAsia="仿宋" w:cs="仿宋"/>
                <w:sz w:val="24"/>
                <w:highlight w:val="none"/>
              </w:rPr>
              <w:t>称：</w:t>
            </w:r>
            <w:r>
              <w:rPr>
                <w:rFonts w:hint="eastAsia" w:ascii="仿宋" w:hAnsi="仿宋" w:eastAsia="仿宋" w:cs="仿宋"/>
                <w:sz w:val="24"/>
                <w:highlight w:val="none"/>
                <w:lang w:val="en-US" w:eastAsia="zh-CN"/>
              </w:rPr>
              <w:t>蒲城县自然资源局</w:t>
            </w:r>
          </w:p>
          <w:p>
            <w:pPr>
              <w:spacing w:line="600" w:lineRule="exact"/>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rPr>
              <w:t>2.地址：</w:t>
            </w:r>
            <w:r>
              <w:rPr>
                <w:rFonts w:hint="eastAsia" w:ascii="仿宋" w:hAnsi="仿宋" w:eastAsia="仿宋" w:cs="仿宋"/>
                <w:sz w:val="24"/>
                <w:highlight w:val="none"/>
                <w:lang w:val="en-US" w:eastAsia="zh-CN"/>
              </w:rPr>
              <w:t>蒲城县</w:t>
            </w:r>
            <w:r>
              <w:rPr>
                <w:rFonts w:hint="default" w:ascii="仿宋" w:hAnsi="仿宋" w:eastAsia="仿宋" w:cs="仿宋"/>
                <w:sz w:val="24"/>
                <w:highlight w:val="none"/>
                <w:lang w:val="en-US" w:eastAsia="zh-CN"/>
              </w:rPr>
              <w:t>红旗街东段9号</w:t>
            </w:r>
          </w:p>
          <w:p>
            <w:pPr>
              <w:keepNext w:val="0"/>
              <w:keepLines w:val="0"/>
              <w:pageBreakBefore w:val="0"/>
              <w:widowControl w:val="0"/>
              <w:kinsoku/>
              <w:wordWrap/>
              <w:overflowPunct/>
              <w:topLinePunct w:val="0"/>
              <w:autoSpaceDE/>
              <w:autoSpaceDN/>
              <w:bidi w:val="0"/>
              <w:spacing w:line="600" w:lineRule="exac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联系人：</w:t>
            </w:r>
            <w:r>
              <w:rPr>
                <w:rFonts w:hint="eastAsia" w:ascii="仿宋" w:hAnsi="仿宋" w:eastAsia="仿宋" w:cs="仿宋"/>
                <w:sz w:val="24"/>
                <w:highlight w:val="none"/>
                <w:lang w:val="en-US" w:eastAsia="zh-CN"/>
              </w:rPr>
              <w:t>徐工</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sz w:val="24"/>
                <w:lang w:val="en-US" w:eastAsia="zh-CN"/>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电话：13992354234</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sz w:val="24"/>
              </w:rPr>
            </w:pPr>
            <w:r>
              <w:rPr>
                <w:rFonts w:hint="eastAsia" w:ascii="仿宋" w:hAnsi="仿宋" w:eastAsia="仿宋" w:cs="仿宋"/>
                <w:sz w:val="24"/>
              </w:rPr>
              <w:t>2</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sz w:val="24"/>
              </w:rPr>
            </w:pPr>
            <w:r>
              <w:rPr>
                <w:rFonts w:hint="eastAsia" w:ascii="仿宋" w:hAnsi="仿宋" w:eastAsia="仿宋" w:cs="仿宋"/>
                <w:sz w:val="24"/>
              </w:rPr>
              <w:t>采购代理机构</w:t>
            </w:r>
          </w:p>
        </w:tc>
        <w:tc>
          <w:tcPr>
            <w:tcW w:w="7296" w:type="dxa"/>
            <w:tcBorders>
              <w:top w:val="single" w:color="auto" w:sz="4" w:space="0"/>
              <w:left w:val="single" w:color="auto" w:sz="4" w:space="0"/>
              <w:bottom w:val="single" w:color="auto" w:sz="4" w:space="0"/>
              <w:right w:val="single" w:color="auto" w:sz="4" w:space="0"/>
            </w:tcBorders>
          </w:tcPr>
          <w:p>
            <w:pPr>
              <w:spacing w:line="600" w:lineRule="exact"/>
              <w:textAlignment w:val="baseline"/>
              <w:rPr>
                <w:rFonts w:hint="eastAsia" w:ascii="仿宋" w:hAnsi="仿宋" w:eastAsia="仿宋" w:cs="仿宋"/>
                <w:sz w:val="24"/>
              </w:rPr>
            </w:pPr>
            <w:r>
              <w:rPr>
                <w:rFonts w:hint="eastAsia" w:ascii="仿宋" w:hAnsi="仿宋" w:eastAsia="仿宋" w:cs="仿宋"/>
                <w:sz w:val="24"/>
              </w:rPr>
              <w:t>1.名称: 陕西中招招标有限责任公司</w:t>
            </w:r>
          </w:p>
          <w:p>
            <w:pPr>
              <w:spacing w:line="600" w:lineRule="exact"/>
              <w:textAlignment w:val="baseline"/>
              <w:rPr>
                <w:rFonts w:hint="eastAsia" w:ascii="仿宋" w:hAnsi="仿宋" w:eastAsia="仿宋" w:cs="仿宋"/>
                <w:sz w:val="24"/>
                <w:lang w:val="en-US" w:eastAsia="zh-CN"/>
              </w:rPr>
            </w:pPr>
            <w:r>
              <w:rPr>
                <w:rFonts w:hint="eastAsia" w:ascii="仿宋" w:hAnsi="仿宋" w:eastAsia="仿宋" w:cs="仿宋"/>
                <w:sz w:val="24"/>
              </w:rPr>
              <w:t>2.地址: 西安市沣惠路南段艺腾国际商务大厦10</w:t>
            </w:r>
            <w:r>
              <w:rPr>
                <w:rFonts w:hint="eastAsia" w:ascii="仿宋" w:hAnsi="仿宋" w:eastAsia="仿宋" w:cs="仿宋"/>
                <w:color w:val="auto"/>
                <w:sz w:val="24"/>
              </w:rPr>
              <w:t>楼</w:t>
            </w:r>
          </w:p>
          <w:p>
            <w:pPr>
              <w:spacing w:line="600" w:lineRule="exact"/>
              <w:textAlignment w:val="baseline"/>
              <w:rPr>
                <w:rFonts w:hint="eastAsia" w:ascii="仿宋" w:hAnsi="仿宋" w:eastAsia="仿宋" w:cs="仿宋"/>
                <w:sz w:val="24"/>
              </w:rPr>
            </w:pPr>
            <w:r>
              <w:rPr>
                <w:rFonts w:hint="eastAsia" w:ascii="仿宋" w:hAnsi="仿宋" w:eastAsia="仿宋" w:cs="仿宋"/>
                <w:sz w:val="24"/>
              </w:rPr>
              <w:t>3.联系人：招标</w:t>
            </w:r>
            <w:r>
              <w:rPr>
                <w:rFonts w:hint="eastAsia" w:ascii="仿宋" w:hAnsi="仿宋" w:eastAsia="仿宋" w:cs="仿宋"/>
                <w:sz w:val="24"/>
                <w:lang w:val="en-US" w:eastAsia="zh-CN"/>
              </w:rPr>
              <w:t>二</w:t>
            </w:r>
            <w:r>
              <w:rPr>
                <w:rFonts w:hint="eastAsia" w:ascii="仿宋" w:hAnsi="仿宋" w:eastAsia="仿宋" w:cs="仿宋"/>
                <w:sz w:val="24"/>
              </w:rPr>
              <w:t>部-</w:t>
            </w:r>
            <w:r>
              <w:rPr>
                <w:rFonts w:hint="eastAsia" w:ascii="仿宋" w:hAnsi="仿宋" w:eastAsia="仿宋" w:cs="仿宋"/>
                <w:sz w:val="24"/>
                <w:lang w:val="en-US" w:eastAsia="zh-CN"/>
              </w:rPr>
              <w:t>王凯</w:t>
            </w:r>
            <w:r>
              <w:rPr>
                <w:rFonts w:hint="eastAsia" w:ascii="仿宋" w:hAnsi="仿宋" w:eastAsia="仿宋" w:cs="仿宋"/>
                <w:sz w:val="24"/>
              </w:rPr>
              <w:t xml:space="preserve">、左金娟    </w:t>
            </w:r>
          </w:p>
          <w:p>
            <w:pPr>
              <w:spacing w:line="600" w:lineRule="exact"/>
              <w:textAlignment w:val="baseline"/>
              <w:rPr>
                <w:rFonts w:hint="eastAsia" w:ascii="仿宋" w:hAnsi="仿宋" w:eastAsia="仿宋" w:cs="仿宋"/>
                <w:sz w:val="24"/>
                <w:lang w:val="en-US" w:eastAsia="zh-CN"/>
              </w:rPr>
            </w:pPr>
            <w:r>
              <w:rPr>
                <w:rFonts w:hint="eastAsia" w:ascii="仿宋" w:hAnsi="仿宋" w:eastAsia="仿宋" w:cs="仿宋"/>
                <w:sz w:val="24"/>
                <w:lang w:val="en-US" w:eastAsia="zh-CN"/>
              </w:rPr>
              <w:t>4.</w:t>
            </w:r>
            <w:r>
              <w:rPr>
                <w:rFonts w:hint="eastAsia" w:ascii="仿宋" w:hAnsi="仿宋" w:eastAsia="仿宋" w:cs="仿宋"/>
                <w:sz w:val="24"/>
              </w:rPr>
              <w:t>联系方式：</w:t>
            </w:r>
            <w:r>
              <w:rPr>
                <w:rFonts w:hint="eastAsia" w:ascii="仿宋" w:hAnsi="仿宋" w:eastAsia="仿宋" w:cs="仿宋"/>
                <w:sz w:val="24"/>
                <w:lang w:val="en-US" w:eastAsia="zh-CN"/>
              </w:rPr>
              <w:t xml:space="preserve">029-81510917 </w:t>
            </w:r>
          </w:p>
          <w:p>
            <w:pPr>
              <w:spacing w:line="600" w:lineRule="exact"/>
              <w:textAlignment w:val="baseline"/>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.邮箱：sxzz8866@126.com</w:t>
            </w:r>
          </w:p>
        </w:tc>
      </w:tr>
      <w:tr>
        <w:tblPrEx>
          <w:tblCellMar>
            <w:top w:w="0" w:type="dxa"/>
            <w:left w:w="108" w:type="dxa"/>
            <w:bottom w:w="0" w:type="dxa"/>
            <w:right w:w="108" w:type="dxa"/>
          </w:tblCellMar>
        </w:tblPrEx>
        <w:trPr>
          <w:trHeight w:val="59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sz w:val="24"/>
              </w:rPr>
            </w:pPr>
            <w:r>
              <w:rPr>
                <w:rFonts w:hint="eastAsia" w:ascii="仿宋" w:hAnsi="仿宋" w:eastAsia="仿宋" w:cs="仿宋"/>
                <w:sz w:val="24"/>
              </w:rPr>
              <w:t>项目地点</w:t>
            </w:r>
          </w:p>
        </w:tc>
        <w:tc>
          <w:tcPr>
            <w:tcW w:w="7296" w:type="dxa"/>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hint="default" w:ascii="仿宋" w:hAnsi="仿宋" w:eastAsia="仿宋" w:cs="仿宋"/>
                <w:sz w:val="24"/>
                <w:lang w:val="en-US" w:eastAsia="zh-CN"/>
              </w:rPr>
            </w:pPr>
            <w:r>
              <w:rPr>
                <w:rFonts w:hint="eastAsia" w:ascii="仿宋" w:hAnsi="仿宋" w:eastAsia="仿宋" w:cs="仿宋"/>
                <w:sz w:val="24"/>
                <w:lang w:val="en-US" w:eastAsia="zh-CN"/>
              </w:rPr>
              <w:t>1标段：渭南市蒲城县高阳镇东加录村周围</w:t>
            </w:r>
          </w:p>
          <w:p>
            <w:pPr>
              <w:spacing w:line="600" w:lineRule="exact"/>
              <w:textAlignment w:val="baseline"/>
              <w:rPr>
                <w:rFonts w:hint="eastAsia" w:ascii="仿宋" w:hAnsi="仿宋" w:eastAsia="仿宋" w:cs="仿宋"/>
                <w:sz w:val="24"/>
                <w:lang w:val="en-US" w:eastAsia="zh-CN"/>
              </w:rPr>
            </w:pPr>
            <w:r>
              <w:rPr>
                <w:rFonts w:hint="eastAsia" w:ascii="仿宋" w:hAnsi="仿宋" w:eastAsia="仿宋" w:cs="仿宋"/>
                <w:sz w:val="24"/>
                <w:lang w:val="en-US" w:eastAsia="zh-CN"/>
              </w:rPr>
              <w:t>2标段：高阳镇六合采石厂附近</w:t>
            </w:r>
          </w:p>
          <w:p>
            <w:pPr>
              <w:spacing w:line="600" w:lineRule="exact"/>
              <w:textAlignment w:val="baseline"/>
              <w:rPr>
                <w:rFonts w:hint="eastAsia" w:ascii="仿宋" w:hAnsi="仿宋" w:eastAsia="仿宋" w:cs="仿宋"/>
                <w:sz w:val="24"/>
              </w:rPr>
            </w:pPr>
            <w:r>
              <w:rPr>
                <w:rFonts w:hint="eastAsia" w:ascii="仿宋" w:hAnsi="仿宋" w:eastAsia="仿宋" w:cs="仿宋"/>
                <w:sz w:val="24"/>
                <w:lang w:val="en-US" w:eastAsia="zh-CN"/>
              </w:rPr>
              <w:t>3标段：桥陵镇中武村周边</w:t>
            </w:r>
          </w:p>
        </w:tc>
      </w:tr>
      <w:tr>
        <w:tblPrEx>
          <w:tblCellMar>
            <w:top w:w="0" w:type="dxa"/>
            <w:left w:w="108" w:type="dxa"/>
            <w:bottom w:w="0" w:type="dxa"/>
            <w:right w:w="108" w:type="dxa"/>
          </w:tblCellMar>
        </w:tblPrEx>
        <w:trPr>
          <w:trHeight w:val="59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sz w:val="24"/>
              </w:rPr>
            </w:pPr>
            <w:r>
              <w:rPr>
                <w:rFonts w:hint="eastAsia" w:ascii="仿宋" w:hAnsi="仿宋" w:eastAsia="仿宋" w:cs="仿宋"/>
                <w:sz w:val="24"/>
              </w:rPr>
              <w:t>资金来源</w:t>
            </w:r>
          </w:p>
        </w:tc>
        <w:tc>
          <w:tcPr>
            <w:tcW w:w="7296" w:type="dxa"/>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hint="eastAsia" w:ascii="仿宋" w:hAnsi="仿宋" w:eastAsia="仿宋" w:cs="仿宋"/>
                <w:sz w:val="24"/>
              </w:rPr>
            </w:pPr>
            <w:r>
              <w:rPr>
                <w:rFonts w:hint="eastAsia" w:ascii="仿宋" w:hAnsi="仿宋" w:eastAsia="仿宋" w:cs="仿宋"/>
                <w:sz w:val="24"/>
                <w:highlight w:val="none"/>
              </w:rPr>
              <w:t>财政资金</w:t>
            </w:r>
          </w:p>
        </w:tc>
      </w:tr>
      <w:tr>
        <w:tblPrEx>
          <w:tblCellMar>
            <w:top w:w="0" w:type="dxa"/>
            <w:left w:w="108" w:type="dxa"/>
            <w:bottom w:w="0" w:type="dxa"/>
            <w:right w:w="108" w:type="dxa"/>
          </w:tblCellMar>
        </w:tblPrEx>
        <w:trPr>
          <w:trHeight w:val="59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sz w:val="24"/>
                <w:lang w:eastAsia="zh-CN"/>
              </w:rPr>
            </w:pPr>
            <w:r>
              <w:rPr>
                <w:rFonts w:hint="eastAsia" w:ascii="仿宋" w:hAnsi="仿宋" w:eastAsia="仿宋" w:cs="仿宋"/>
                <w:sz w:val="24"/>
                <w:lang w:val="en-US" w:eastAsia="zh-CN"/>
              </w:rPr>
              <w:t>5</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sz w:val="24"/>
              </w:rPr>
            </w:pPr>
            <w:r>
              <w:rPr>
                <w:rFonts w:hint="eastAsia" w:ascii="仿宋" w:hAnsi="仿宋" w:eastAsia="仿宋" w:cs="仿宋"/>
                <w:sz w:val="24"/>
              </w:rPr>
              <w:t>工程概况</w:t>
            </w:r>
          </w:p>
        </w:tc>
        <w:tc>
          <w:tcPr>
            <w:tcW w:w="729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60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1.项目名称：</w:t>
            </w:r>
            <w:r>
              <w:rPr>
                <w:rFonts w:hint="eastAsia" w:ascii="仿宋" w:hAnsi="仿宋" w:eastAsia="仿宋" w:cs="仿宋"/>
                <w:sz w:val="24"/>
                <w:lang w:val="en-US" w:eastAsia="zh-CN"/>
              </w:rPr>
              <w:t>蒲城县自然资源局-蒲城县2024年桥山（药王山片区）矿山生态保护修复项目</w:t>
            </w:r>
          </w:p>
          <w:p>
            <w:pPr>
              <w:numPr>
                <w:ilvl w:val="0"/>
                <w:numId w:val="0"/>
              </w:numPr>
              <w:spacing w:line="60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2.项目编号：sxzz-B2407221Y</w:t>
            </w:r>
          </w:p>
          <w:p>
            <w:pPr>
              <w:numPr>
                <w:ilvl w:val="0"/>
                <w:numId w:val="0"/>
              </w:numPr>
              <w:spacing w:line="60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3.标包划分：3个标段</w:t>
            </w:r>
          </w:p>
          <w:p>
            <w:pPr>
              <w:keepNext w:val="0"/>
              <w:keepLines w:val="0"/>
              <w:pageBreakBefore w:val="0"/>
              <w:widowControl w:val="0"/>
              <w:kinsoku/>
              <w:wordWrap/>
              <w:overflowPunct/>
              <w:topLinePunct w:val="0"/>
              <w:autoSpaceDE/>
              <w:autoSpaceDN/>
              <w:bidi w:val="0"/>
              <w:spacing w:line="60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4.项目总预算：</w:t>
            </w:r>
            <w:r>
              <w:rPr>
                <w:rFonts w:hint="eastAsia" w:ascii="仿宋" w:hAnsi="仿宋" w:eastAsia="仿宋" w:cs="仿宋"/>
                <w:sz w:val="24"/>
                <w:lang w:val="en-US" w:eastAsia="zh-CN"/>
              </w:rPr>
              <w:t>5,677,627.37元</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5.标段预算：</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1标段：</w:t>
            </w:r>
            <w:r>
              <w:rPr>
                <w:rFonts w:hint="eastAsia" w:ascii="仿宋" w:hAnsi="仿宋" w:eastAsia="仿宋" w:cs="仿宋"/>
                <w:sz w:val="24"/>
                <w:lang w:val="en-US" w:eastAsia="zh-CN"/>
              </w:rPr>
              <w:t>预算金额：2,405,227.86元</w:t>
            </w:r>
          </w:p>
          <w:p>
            <w:pPr>
              <w:keepNext w:val="0"/>
              <w:keepLines w:val="0"/>
              <w:pageBreakBefore w:val="0"/>
              <w:widowControl w:val="0"/>
              <w:kinsoku/>
              <w:wordWrap/>
              <w:overflowPunct/>
              <w:topLinePunct w:val="0"/>
              <w:autoSpaceDE/>
              <w:autoSpaceDN/>
              <w:bidi w:val="0"/>
              <w:spacing w:line="600" w:lineRule="exact"/>
              <w:ind w:left="479" w:leftChars="228"/>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2标段：预算金额：1,620,082.13元</w:t>
            </w:r>
          </w:p>
          <w:p>
            <w:pPr>
              <w:keepNext w:val="0"/>
              <w:keepLines w:val="0"/>
              <w:pageBreakBefore w:val="0"/>
              <w:widowControl w:val="0"/>
              <w:kinsoku/>
              <w:wordWrap/>
              <w:overflowPunct/>
              <w:topLinePunct w:val="0"/>
              <w:autoSpaceDE/>
              <w:autoSpaceDN/>
              <w:bidi w:val="0"/>
              <w:spacing w:line="600" w:lineRule="exact"/>
              <w:ind w:left="5999" w:leftChars="228" w:hanging="5520" w:hangingChars="2300"/>
              <w:jc w:val="both"/>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3标段：预算金额：1,652,317.38元</w:t>
            </w:r>
          </w:p>
          <w:p>
            <w:pPr>
              <w:pageBreakBefore w:val="0"/>
              <w:kinsoku/>
              <w:wordWrap/>
              <w:overflowPunct/>
              <w:topLinePunct w:val="0"/>
              <w:bidi w:val="0"/>
              <w:spacing w:line="520" w:lineRule="exact"/>
              <w:ind w:firstLine="482" w:firstLineChars="200"/>
              <w:rPr>
                <w:rFonts w:hint="default"/>
                <w:lang w:val="en-US" w:eastAsia="zh-CN"/>
              </w:rPr>
            </w:pPr>
            <w:r>
              <w:rPr>
                <w:rFonts w:hint="eastAsia" w:ascii="仿宋" w:hAnsi="仿宋" w:eastAsia="仿宋" w:cs="仿宋"/>
                <w:b/>
                <w:bCs/>
                <w:sz w:val="24"/>
                <w:szCs w:val="24"/>
                <w:lang w:val="en-US" w:eastAsia="zh-CN"/>
              </w:rPr>
              <w:t>（超出标段预算，投标无效）</w:t>
            </w:r>
          </w:p>
          <w:p>
            <w:pPr>
              <w:pStyle w:val="3"/>
              <w:keepNext w:val="0"/>
              <w:keepLines w:val="0"/>
              <w:pageBreakBefore w:val="0"/>
              <w:widowControl w:val="0"/>
              <w:kinsoku/>
              <w:wordWrap/>
              <w:overflowPunct/>
              <w:topLinePunct w:val="0"/>
              <w:autoSpaceDE/>
              <w:autoSpaceDN/>
              <w:bidi w:val="0"/>
              <w:spacing w:line="60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6.主要采购内容：</w:t>
            </w:r>
            <w:r>
              <w:rPr>
                <w:rFonts w:hint="eastAsia" w:ascii="仿宋" w:hAnsi="仿宋" w:eastAsia="仿宋" w:cs="仿宋"/>
                <w:color w:val="auto"/>
                <w:kern w:val="2"/>
                <w:sz w:val="24"/>
                <w:szCs w:val="24"/>
                <w:lang w:val="en-US" w:eastAsia="zh-CN" w:bidi="ar-SA"/>
              </w:rPr>
              <w:t>对蒲城县2024年桥山（药王山片区）矿山地灾消除，地貌重塑，排水渠施工、植被栽种、标识标牌制作安装，环境效果监测地形地貌监测、土地质量监测、林地管护、撒播树种草籽、养护等进行采购。（</w:t>
            </w:r>
            <w:r>
              <w:rPr>
                <w:rFonts w:hint="eastAsia" w:ascii="仿宋" w:hAnsi="仿宋" w:eastAsia="仿宋" w:cs="仿宋"/>
                <w:color w:val="000000" w:themeColor="text1"/>
                <w:kern w:val="2"/>
                <w:sz w:val="24"/>
                <w:szCs w:val="24"/>
                <w:lang w:val="en-US" w:eastAsia="zh-CN" w:bidi="ar-SA"/>
                <w14:textFill>
                  <w14:solidFill>
                    <w14:schemeClr w14:val="tx1"/>
                  </w14:solidFill>
                </w14:textFill>
              </w:rPr>
              <w:t>商务技术详见招标文件五-七章）</w:t>
            </w:r>
          </w:p>
        </w:tc>
      </w:tr>
      <w:tr>
        <w:tblPrEx>
          <w:tblCellMar>
            <w:top w:w="0" w:type="dxa"/>
            <w:left w:w="108" w:type="dxa"/>
            <w:bottom w:w="0" w:type="dxa"/>
            <w:right w:w="108" w:type="dxa"/>
          </w:tblCellMar>
        </w:tblPrEx>
        <w:trPr>
          <w:trHeight w:val="607"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招标范围</w:t>
            </w:r>
          </w:p>
        </w:tc>
        <w:tc>
          <w:tcPr>
            <w:tcW w:w="729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600" w:lineRule="exact"/>
              <w:textAlignment w:val="baseline"/>
              <w:rPr>
                <w:rFonts w:hint="eastAsia" w:ascii="仿宋" w:hAnsi="仿宋" w:eastAsia="仿宋" w:cs="仿宋"/>
                <w:color w:val="auto"/>
                <w:sz w:val="24"/>
              </w:rPr>
            </w:pPr>
            <w:r>
              <w:rPr>
                <w:rFonts w:hint="eastAsia" w:ascii="仿宋" w:hAnsi="仿宋" w:eastAsia="仿宋" w:cs="仿宋"/>
                <w:color w:val="auto"/>
                <w:sz w:val="24"/>
                <w:szCs w:val="24"/>
                <w:highlight w:val="none"/>
                <w:lang w:val="en-US" w:eastAsia="zh-CN"/>
              </w:rPr>
              <w:t>招标文件（含图纸、工程量清单等）包含的所有范围。</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7</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sz w:val="24"/>
                <w:highlight w:val="none"/>
              </w:rPr>
            </w:pPr>
            <w:r>
              <w:rPr>
                <w:rFonts w:hint="eastAsia" w:ascii="仿宋" w:hAnsi="仿宋" w:eastAsia="仿宋" w:cs="仿宋"/>
                <w:sz w:val="24"/>
                <w:highlight w:val="none"/>
              </w:rPr>
              <w:t>交工期</w:t>
            </w:r>
          </w:p>
        </w:tc>
        <w:tc>
          <w:tcPr>
            <w:tcW w:w="7296" w:type="dxa"/>
            <w:tcBorders>
              <w:top w:val="single" w:color="auto" w:sz="4" w:space="0"/>
              <w:left w:val="single" w:color="auto" w:sz="4" w:space="0"/>
              <w:bottom w:val="single" w:color="auto" w:sz="4" w:space="0"/>
              <w:right w:val="single" w:color="auto" w:sz="4" w:space="0"/>
            </w:tcBorders>
            <w:vAlign w:val="center"/>
          </w:tcPr>
          <w:p>
            <w:pPr>
              <w:spacing w:line="600" w:lineRule="exact"/>
              <w:ind w:left="470" w:leftChars="24" w:hanging="420" w:hangingChars="175"/>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施工部分自合同签订生效之日起180个日历日内完工。</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8</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质保期</w:t>
            </w:r>
          </w:p>
        </w:tc>
        <w:tc>
          <w:tcPr>
            <w:tcW w:w="7296" w:type="dxa"/>
            <w:tcBorders>
              <w:top w:val="single" w:color="auto" w:sz="4" w:space="0"/>
              <w:left w:val="single" w:color="auto" w:sz="4" w:space="0"/>
              <w:bottom w:val="single" w:color="auto" w:sz="4" w:space="0"/>
              <w:right w:val="single" w:color="auto" w:sz="4" w:space="0"/>
            </w:tcBorders>
            <w:vAlign w:val="center"/>
          </w:tcPr>
          <w:p>
            <w:pPr>
              <w:spacing w:line="600" w:lineRule="exact"/>
              <w:ind w:left="470" w:leftChars="24" w:hanging="420" w:hangingChars="17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自工程部分终验收合格之日起2年。</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9</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养护期</w:t>
            </w:r>
          </w:p>
        </w:tc>
        <w:tc>
          <w:tcPr>
            <w:tcW w:w="7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val="en-US" w:eastAsia="zh-CN"/>
              </w:rPr>
              <w:t>自工程部分终验收合格之日起3年。</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sz w:val="24"/>
                <w:highlight w:val="none"/>
              </w:rPr>
            </w:pPr>
            <w:r>
              <w:rPr>
                <w:rFonts w:hint="eastAsia" w:ascii="仿宋" w:hAnsi="仿宋" w:eastAsia="仿宋" w:cs="仿宋"/>
                <w:sz w:val="24"/>
                <w:highlight w:val="none"/>
              </w:rPr>
              <w:t>质量要求</w:t>
            </w:r>
          </w:p>
        </w:tc>
        <w:tc>
          <w:tcPr>
            <w:tcW w:w="7296" w:type="dxa"/>
            <w:tcBorders>
              <w:top w:val="single" w:color="auto" w:sz="4" w:space="0"/>
              <w:left w:val="single" w:color="auto" w:sz="4" w:space="0"/>
              <w:bottom w:val="single" w:color="auto" w:sz="4" w:space="0"/>
              <w:right w:val="single" w:color="auto" w:sz="4" w:space="0"/>
            </w:tcBorders>
            <w:vAlign w:val="center"/>
          </w:tcPr>
          <w:p>
            <w:pPr>
              <w:pStyle w:val="25"/>
              <w:spacing w:beforeAutospacing="0" w:afterAutospacing="0" w:line="600" w:lineRule="exact"/>
              <w:rPr>
                <w:rFonts w:hint="eastAsia" w:ascii="仿宋" w:hAnsi="仿宋" w:eastAsia="仿宋" w:cs="仿宋"/>
                <w:highlight w:val="none"/>
                <w:lang w:eastAsia="zh-CN"/>
              </w:rPr>
            </w:pPr>
            <w:r>
              <w:rPr>
                <w:rFonts w:hint="eastAsia" w:ascii="仿宋" w:hAnsi="仿宋" w:eastAsia="仿宋" w:cs="仿宋"/>
                <w:highlight w:val="none"/>
                <w:lang w:val="en-US" w:eastAsia="zh-CN"/>
              </w:rPr>
              <w:t>符合现行《陕西省矿山地质环境治理恢复技术要求与验收办法》、设计标准及国家相关规范要求。</w:t>
            </w:r>
          </w:p>
        </w:tc>
      </w:tr>
      <w:tr>
        <w:tblPrEx>
          <w:tblCellMar>
            <w:top w:w="0" w:type="dxa"/>
            <w:left w:w="108" w:type="dxa"/>
            <w:bottom w:w="0" w:type="dxa"/>
            <w:right w:w="108" w:type="dxa"/>
          </w:tblCellMar>
        </w:tblPrEx>
        <w:trPr>
          <w:trHeight w:val="1231"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w:t>
            </w:r>
          </w:p>
        </w:tc>
        <w:tc>
          <w:tcPr>
            <w:tcW w:w="19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20" w:lineRule="exact"/>
              <w:jc w:val="center"/>
              <w:rPr>
                <w:rFonts w:hint="eastAsia" w:ascii="仿宋" w:hAnsi="仿宋" w:eastAsia="仿宋" w:cs="仿宋"/>
                <w:sz w:val="24"/>
                <w:highlight w:val="yellow"/>
              </w:rPr>
            </w:pPr>
            <w:r>
              <w:rPr>
                <w:rFonts w:hint="eastAsia" w:ascii="仿宋" w:hAnsi="仿宋" w:eastAsia="仿宋" w:cs="仿宋"/>
                <w:sz w:val="24"/>
                <w:lang w:val="en-US" w:eastAsia="zh-CN"/>
              </w:rPr>
              <w:t>供应商资格要求</w:t>
            </w:r>
            <w:r>
              <w:rPr>
                <w:rFonts w:hint="eastAsia" w:ascii="仿宋" w:hAnsi="仿宋" w:eastAsia="仿宋" w:cs="仿宋"/>
                <w:sz w:val="24"/>
                <w:lang w:eastAsia="zh-CN"/>
              </w:rPr>
              <w:t>（</w:t>
            </w:r>
            <w:r>
              <w:rPr>
                <w:rFonts w:hint="eastAsia" w:ascii="仿宋" w:hAnsi="仿宋" w:eastAsia="仿宋" w:cs="仿宋"/>
                <w:sz w:val="24"/>
                <w:lang w:val="en-US" w:eastAsia="zh-CN"/>
              </w:rPr>
              <w:t>实质性要求</w:t>
            </w:r>
            <w:r>
              <w:rPr>
                <w:rFonts w:hint="eastAsia" w:ascii="仿宋" w:hAnsi="仿宋" w:eastAsia="仿宋" w:cs="仿宋"/>
                <w:sz w:val="24"/>
                <w:lang w:eastAsia="zh-CN"/>
              </w:rPr>
              <w:t>）</w:t>
            </w:r>
          </w:p>
        </w:tc>
        <w:tc>
          <w:tcPr>
            <w:tcW w:w="7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both"/>
              <w:textAlignment w:val="auto"/>
              <w:rPr>
                <w:rFonts w:hint="eastAsia" w:ascii="仿宋" w:hAnsi="仿宋" w:eastAsia="仿宋" w:cs="仿宋"/>
                <w:sz w:val="24"/>
                <w:highlight w:val="yellow"/>
              </w:rPr>
            </w:pPr>
            <w:r>
              <w:rPr>
                <w:rFonts w:hint="eastAsia" w:ascii="仿宋" w:hAnsi="仿宋" w:eastAsia="仿宋" w:cs="仿宋"/>
                <w:color w:val="auto"/>
                <w:sz w:val="24"/>
                <w:szCs w:val="24"/>
                <w:highlight w:val="none"/>
                <w:lang w:val="en-US" w:eastAsia="zh-CN"/>
              </w:rPr>
              <w:t>见招标文件</w:t>
            </w:r>
            <w:r>
              <w:rPr>
                <w:rFonts w:hint="eastAsia" w:ascii="仿宋" w:hAnsi="仿宋" w:eastAsia="仿宋" w:cs="仿宋"/>
                <w:color w:val="auto"/>
                <w:sz w:val="24"/>
                <w:szCs w:val="24"/>
                <w:lang w:val="en-US" w:eastAsia="zh-CN"/>
              </w:rPr>
              <w:t>“第一章 招标公告  二、供应商资格要求”</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1</w:t>
            </w:r>
            <w:r>
              <w:rPr>
                <w:rFonts w:hint="eastAsia" w:ascii="仿宋" w:hAnsi="仿宋" w:eastAsia="仿宋" w:cs="仿宋"/>
                <w:sz w:val="24"/>
                <w:lang w:val="en-US" w:eastAsia="zh-CN"/>
              </w:rPr>
              <w:t>2</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其他</w:t>
            </w:r>
          </w:p>
          <w:p>
            <w:pPr>
              <w:spacing w:line="600" w:lineRule="exact"/>
              <w:jc w:val="center"/>
              <w:rPr>
                <w:rFonts w:hint="eastAsia" w:ascii="仿宋" w:hAnsi="仿宋" w:eastAsia="仿宋" w:cs="仿宋"/>
                <w:sz w:val="24"/>
              </w:rPr>
            </w:pPr>
            <w:r>
              <w:rPr>
                <w:rFonts w:hint="eastAsia" w:ascii="仿宋" w:hAnsi="仿宋" w:eastAsia="仿宋" w:cs="仿宋"/>
                <w:sz w:val="24"/>
              </w:rPr>
              <w:t>要求</w:t>
            </w:r>
          </w:p>
        </w:tc>
        <w:tc>
          <w:tcPr>
            <w:tcW w:w="7296" w:type="dxa"/>
            <w:tcBorders>
              <w:top w:val="single" w:color="auto" w:sz="4" w:space="0"/>
              <w:left w:val="single" w:color="auto" w:sz="4" w:space="0"/>
              <w:bottom w:val="single" w:color="auto" w:sz="4" w:space="0"/>
              <w:right w:val="single" w:color="auto" w:sz="4" w:space="0"/>
            </w:tcBorders>
          </w:tcPr>
          <w:p>
            <w:pPr>
              <w:pStyle w:val="47"/>
              <w:spacing w:before="125" w:line="600" w:lineRule="exac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供应商</w:t>
            </w:r>
            <w:r>
              <w:rPr>
                <w:rFonts w:hint="eastAsia" w:ascii="仿宋" w:hAnsi="仿宋" w:eastAsia="仿宋" w:cs="仿宋"/>
                <w:sz w:val="24"/>
              </w:rPr>
              <w:t>遵纪守法，符合法律法规及招标文件要求；</w:t>
            </w:r>
          </w:p>
          <w:p>
            <w:pPr>
              <w:pStyle w:val="47"/>
              <w:spacing w:before="2" w:line="600" w:lineRule="exac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供应商</w:t>
            </w:r>
            <w:r>
              <w:rPr>
                <w:rFonts w:hint="eastAsia" w:ascii="仿宋" w:hAnsi="仿宋" w:eastAsia="仿宋" w:cs="仿宋"/>
                <w:sz w:val="24"/>
              </w:rPr>
              <w:t>不得在各级建设诚信信</w:t>
            </w:r>
            <w:r>
              <w:rPr>
                <w:rFonts w:hint="eastAsia" w:ascii="仿宋" w:hAnsi="仿宋" w:eastAsia="仿宋" w:cs="仿宋"/>
                <w:color w:val="auto"/>
                <w:sz w:val="24"/>
              </w:rPr>
              <w:t>息平台被列为</w:t>
            </w:r>
            <w:r>
              <w:rPr>
                <w:rFonts w:hint="eastAsia" w:ascii="仿宋" w:hAnsi="仿宋" w:eastAsia="仿宋" w:cs="仿宋"/>
                <w:color w:val="auto"/>
                <w:sz w:val="24"/>
                <w:lang w:val="en-US" w:eastAsia="zh-CN"/>
              </w:rPr>
              <w:t>投标</w:t>
            </w:r>
            <w:r>
              <w:rPr>
                <w:rFonts w:hint="eastAsia" w:ascii="仿宋" w:hAnsi="仿宋" w:eastAsia="仿宋" w:cs="仿宋"/>
                <w:color w:val="auto"/>
                <w:sz w:val="24"/>
              </w:rPr>
              <w:t>受限制</w:t>
            </w:r>
            <w:r>
              <w:rPr>
                <w:rFonts w:hint="eastAsia" w:ascii="仿宋" w:hAnsi="仿宋" w:eastAsia="仿宋" w:cs="仿宋"/>
                <w:sz w:val="24"/>
              </w:rPr>
              <w:t>的行为人。</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13</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是否接受</w:t>
            </w:r>
          </w:p>
          <w:p>
            <w:pPr>
              <w:spacing w:line="600" w:lineRule="exact"/>
              <w:jc w:val="center"/>
              <w:rPr>
                <w:rFonts w:hint="eastAsia" w:ascii="仿宋" w:hAnsi="仿宋" w:eastAsia="仿宋" w:cs="仿宋"/>
                <w:sz w:val="24"/>
              </w:rPr>
            </w:pPr>
            <w:r>
              <w:rPr>
                <w:rFonts w:hint="eastAsia" w:ascii="仿宋" w:hAnsi="仿宋" w:eastAsia="仿宋" w:cs="仿宋"/>
                <w:sz w:val="24"/>
              </w:rPr>
              <w:t>联合体投标</w:t>
            </w:r>
          </w:p>
        </w:tc>
        <w:tc>
          <w:tcPr>
            <w:tcW w:w="7296" w:type="dxa"/>
            <w:tcBorders>
              <w:top w:val="single" w:color="auto" w:sz="4" w:space="0"/>
              <w:left w:val="single" w:color="auto" w:sz="4" w:space="0"/>
              <w:bottom w:val="single" w:color="auto" w:sz="4" w:space="0"/>
              <w:right w:val="single" w:color="auto" w:sz="4" w:space="0"/>
            </w:tcBorders>
            <w:vAlign w:val="center"/>
          </w:tcPr>
          <w:p>
            <w:pPr>
              <w:pStyle w:val="47"/>
              <w:spacing w:line="600" w:lineRule="exact"/>
              <w:ind w:left="4"/>
              <w:rPr>
                <w:rFonts w:hint="eastAsia" w:ascii="仿宋" w:hAnsi="仿宋" w:eastAsia="仿宋" w:cs="仿宋"/>
                <w:sz w:val="24"/>
              </w:rPr>
            </w:pPr>
            <w:r>
              <w:rPr>
                <w:rFonts w:hint="eastAsia" w:ascii="仿宋" w:hAnsi="仿宋" w:eastAsia="仿宋" w:cs="仿宋"/>
                <w:sz w:val="24"/>
              </w:rPr>
              <w:t>不接受</w:t>
            </w:r>
          </w:p>
        </w:tc>
      </w:tr>
      <w:tr>
        <w:tblPrEx>
          <w:tblCellMar>
            <w:top w:w="0" w:type="dxa"/>
            <w:left w:w="108" w:type="dxa"/>
            <w:bottom w:w="0" w:type="dxa"/>
            <w:right w:w="108" w:type="dxa"/>
          </w:tblCellMar>
        </w:tblPrEx>
        <w:trPr>
          <w:trHeight w:val="90"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kern w:val="2"/>
                <w:sz w:val="21"/>
                <w:szCs w:val="24"/>
                <w:lang w:val="en-US" w:eastAsia="zh-CN" w:bidi="ar-SA"/>
              </w:rPr>
            </w:pPr>
            <w:r>
              <w:rPr>
                <w:rFonts w:hint="eastAsia" w:ascii="仿宋" w:hAnsi="仿宋" w:eastAsia="仿宋" w:cs="仿宋"/>
                <w:sz w:val="24"/>
                <w:lang w:val="en-US" w:eastAsia="zh-CN"/>
              </w:rPr>
              <w:t>14</w:t>
            </w:r>
          </w:p>
        </w:tc>
        <w:tc>
          <w:tcPr>
            <w:tcW w:w="196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现场勘查</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不组织。</w:t>
            </w:r>
          </w:p>
          <w:p>
            <w:pPr>
              <w:widowControl/>
              <w:spacing w:line="600" w:lineRule="exac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1.若需自行踏勘，请联系采购人。在踏勘现场中发生的费用、人员伤亡和财产损失均由供应商自行负责。</w:t>
            </w:r>
          </w:p>
          <w:p>
            <w:pPr>
              <w:widowControl/>
              <w:spacing w:line="600" w:lineRule="exac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2.供应商在踏勘现场中了解到的相关情况，仅供其在编制投标文件时参考，采购人不对据此作出的判断和决策负责。</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lang w:val="en-US" w:eastAsia="zh-CN"/>
              </w:rPr>
            </w:pPr>
            <w:r>
              <w:rPr>
                <w:rFonts w:hint="eastAsia" w:ascii="仿宋" w:hAnsi="仿宋" w:eastAsia="仿宋" w:cs="仿宋"/>
                <w:sz w:val="24"/>
                <w:lang w:val="en-US" w:eastAsia="zh-CN"/>
              </w:rPr>
              <w:t>15</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标前答疑会</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eastAsia" w:ascii="仿宋" w:hAnsi="仿宋" w:eastAsia="仿宋" w:cs="仿宋"/>
                <w:sz w:val="24"/>
              </w:rPr>
            </w:pPr>
            <w:r>
              <w:rPr>
                <w:rFonts w:hint="eastAsia" w:ascii="仿宋" w:hAnsi="仿宋" w:eastAsia="仿宋" w:cs="仿宋"/>
                <w:color w:val="auto"/>
                <w:kern w:val="0"/>
                <w:sz w:val="24"/>
              </w:rPr>
              <w:t>不召开。</w:t>
            </w:r>
          </w:p>
        </w:tc>
      </w:tr>
      <w:tr>
        <w:tblPrEx>
          <w:tblCellMar>
            <w:top w:w="0" w:type="dxa"/>
            <w:left w:w="108" w:type="dxa"/>
            <w:bottom w:w="0" w:type="dxa"/>
            <w:right w:w="108" w:type="dxa"/>
          </w:tblCellMar>
        </w:tblPrEx>
        <w:trPr>
          <w:trHeight w:val="720"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6</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sz w:val="24"/>
              </w:rPr>
            </w:pPr>
            <w:r>
              <w:rPr>
                <w:rFonts w:hint="eastAsia" w:ascii="仿宋" w:hAnsi="仿宋" w:eastAsia="仿宋" w:cs="仿宋"/>
                <w:color w:val="auto"/>
                <w:sz w:val="24"/>
                <w:lang w:val="en-US" w:eastAsia="zh-CN"/>
              </w:rPr>
              <w:t>合</w:t>
            </w:r>
            <w:r>
              <w:rPr>
                <w:rFonts w:hint="eastAsia" w:ascii="仿宋" w:hAnsi="仿宋" w:eastAsia="仿宋" w:cs="仿宋"/>
                <w:color w:val="000000" w:themeColor="text1"/>
                <w:sz w:val="24"/>
                <w:lang w:val="en-US" w:eastAsia="zh-CN"/>
                <w14:textFill>
                  <w14:solidFill>
                    <w14:schemeClr w14:val="tx1"/>
                  </w14:solidFill>
                </w14:textFill>
              </w:rPr>
              <w:t>同转包、</w:t>
            </w:r>
            <w:r>
              <w:rPr>
                <w:rFonts w:hint="eastAsia" w:ascii="仿宋" w:hAnsi="仿宋" w:eastAsia="仿宋" w:cs="仿宋"/>
                <w:color w:val="000000" w:themeColor="text1"/>
                <w:sz w:val="24"/>
                <w14:textFill>
                  <w14:solidFill>
                    <w14:schemeClr w14:val="tx1"/>
                  </w14:solidFill>
                </w14:textFill>
              </w:rPr>
              <w:t>分</w:t>
            </w:r>
            <w:r>
              <w:rPr>
                <w:rFonts w:hint="eastAsia" w:ascii="仿宋" w:hAnsi="仿宋" w:eastAsia="仿宋" w:cs="仿宋"/>
                <w:sz w:val="24"/>
              </w:rPr>
              <w:t>包</w:t>
            </w:r>
          </w:p>
        </w:tc>
        <w:tc>
          <w:tcPr>
            <w:tcW w:w="7296" w:type="dxa"/>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hint="eastAsia" w:ascii="仿宋" w:hAnsi="仿宋" w:eastAsia="仿宋" w:cs="仿宋"/>
                <w:sz w:val="24"/>
                <w:lang w:val="en-US" w:eastAsia="zh-CN"/>
              </w:rPr>
            </w:pPr>
            <w:r>
              <w:rPr>
                <w:rFonts w:hint="eastAsia" w:ascii="仿宋" w:hAnsi="仿宋" w:eastAsia="仿宋" w:cs="仿宋"/>
                <w:sz w:val="24"/>
              </w:rPr>
              <w:t>不允许</w:t>
            </w:r>
          </w:p>
        </w:tc>
      </w:tr>
      <w:tr>
        <w:tblPrEx>
          <w:tblCellMar>
            <w:top w:w="0" w:type="dxa"/>
            <w:left w:w="108" w:type="dxa"/>
            <w:bottom w:w="0" w:type="dxa"/>
            <w:right w:w="108" w:type="dxa"/>
          </w:tblCellMar>
        </w:tblPrEx>
        <w:trPr>
          <w:trHeight w:val="720"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7</w:t>
            </w:r>
          </w:p>
        </w:tc>
        <w:tc>
          <w:tcPr>
            <w:tcW w:w="196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hint="eastAsia" w:ascii="仿宋" w:hAnsi="仿宋" w:eastAsia="仿宋" w:cs="仿宋"/>
                <w:sz w:val="24"/>
              </w:rPr>
            </w:pPr>
            <w:r>
              <w:rPr>
                <w:rFonts w:hint="eastAsia" w:ascii="仿宋" w:hAnsi="仿宋" w:eastAsia="仿宋" w:cs="仿宋"/>
                <w:sz w:val="24"/>
              </w:rPr>
              <w:t>构成投标文件的</w:t>
            </w:r>
          </w:p>
          <w:p>
            <w:pPr>
              <w:tabs>
                <w:tab w:val="center" w:pos="4153"/>
                <w:tab w:val="right" w:pos="8306"/>
              </w:tabs>
              <w:snapToGrid w:val="0"/>
              <w:spacing w:line="600" w:lineRule="exact"/>
              <w:jc w:val="center"/>
              <w:rPr>
                <w:rFonts w:hint="eastAsia" w:ascii="仿宋" w:hAnsi="仿宋" w:eastAsia="仿宋" w:cs="仿宋"/>
                <w:sz w:val="24"/>
              </w:rPr>
            </w:pPr>
            <w:r>
              <w:rPr>
                <w:rFonts w:hint="eastAsia" w:ascii="仿宋" w:hAnsi="仿宋" w:eastAsia="仿宋" w:cs="仿宋"/>
                <w:sz w:val="24"/>
              </w:rPr>
              <w:t>其他材料</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eastAsia" w:ascii="仿宋" w:hAnsi="仿宋" w:eastAsia="仿宋" w:cs="仿宋"/>
                <w:sz w:val="24"/>
              </w:rPr>
            </w:pPr>
            <w:r>
              <w:rPr>
                <w:rFonts w:hint="eastAsia" w:ascii="仿宋" w:hAnsi="仿宋" w:eastAsia="仿宋" w:cs="仿宋"/>
                <w:kern w:val="0"/>
                <w:sz w:val="24"/>
                <w:szCs w:val="24"/>
              </w:rPr>
              <w:t>对</w:t>
            </w:r>
            <w:r>
              <w:rPr>
                <w:rFonts w:hint="eastAsia" w:ascii="仿宋" w:hAnsi="仿宋" w:eastAsia="仿宋" w:cs="仿宋"/>
                <w:kern w:val="0"/>
                <w:sz w:val="24"/>
                <w:szCs w:val="24"/>
                <w:lang w:val="en-US" w:eastAsia="zh-CN"/>
              </w:rPr>
              <w:t>投标</w:t>
            </w:r>
            <w:r>
              <w:rPr>
                <w:rFonts w:hint="eastAsia" w:ascii="仿宋" w:hAnsi="仿宋" w:eastAsia="仿宋" w:cs="仿宋"/>
                <w:kern w:val="0"/>
                <w:sz w:val="24"/>
                <w:szCs w:val="24"/>
              </w:rPr>
              <w:t>文件所作的</w:t>
            </w:r>
            <w:r>
              <w:rPr>
                <w:rFonts w:hint="eastAsia" w:ascii="仿宋" w:hAnsi="仿宋" w:eastAsia="仿宋" w:cs="仿宋"/>
                <w:color w:val="000000"/>
                <w:sz w:val="24"/>
                <w:szCs w:val="24"/>
                <w:lang w:val="en-US" w:eastAsia="zh-CN"/>
              </w:rPr>
              <w:t>有效</w:t>
            </w:r>
            <w:r>
              <w:rPr>
                <w:rFonts w:hint="eastAsia" w:ascii="仿宋" w:hAnsi="仿宋" w:eastAsia="仿宋" w:cs="仿宋"/>
                <w:kern w:val="0"/>
                <w:sz w:val="24"/>
                <w:szCs w:val="24"/>
              </w:rPr>
              <w:t>答疑、修改</w:t>
            </w:r>
            <w:r>
              <w:rPr>
                <w:rFonts w:hint="eastAsia" w:ascii="仿宋" w:hAnsi="仿宋" w:eastAsia="仿宋" w:cs="仿宋"/>
                <w:kern w:val="0"/>
                <w:sz w:val="24"/>
                <w:szCs w:val="24"/>
                <w:lang w:eastAsia="zh-CN"/>
              </w:rPr>
              <w:t>、</w:t>
            </w:r>
            <w:r>
              <w:rPr>
                <w:rFonts w:hint="eastAsia" w:ascii="仿宋" w:hAnsi="仿宋" w:eastAsia="仿宋" w:cs="仿宋"/>
                <w:color w:val="000000"/>
                <w:sz w:val="24"/>
                <w:szCs w:val="24"/>
                <w:lang w:val="en-US" w:eastAsia="zh-CN"/>
              </w:rPr>
              <w:t>澄清等</w:t>
            </w:r>
            <w:r>
              <w:rPr>
                <w:rFonts w:hint="eastAsia" w:ascii="仿宋" w:hAnsi="仿宋" w:eastAsia="仿宋" w:cs="仿宋"/>
                <w:color w:val="000000"/>
                <w:sz w:val="24"/>
                <w:szCs w:val="24"/>
              </w:rPr>
              <w:t>，均构成</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文件的组成部分</w:t>
            </w:r>
            <w:r>
              <w:rPr>
                <w:rFonts w:hint="eastAsia" w:ascii="仿宋" w:hAnsi="仿宋" w:eastAsia="仿宋" w:cs="仿宋"/>
                <w:kern w:val="0"/>
                <w:sz w:val="24"/>
                <w:szCs w:val="24"/>
                <w:lang w:eastAsia="zh-CN"/>
              </w:rPr>
              <w:t>。</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8</w:t>
            </w:r>
          </w:p>
        </w:tc>
        <w:tc>
          <w:tcPr>
            <w:tcW w:w="19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beforeAutospacing="0" w:afterAutospacing="0" w:line="52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招标文件</w:t>
            </w:r>
            <w:r>
              <w:rPr>
                <w:rFonts w:hint="eastAsia" w:ascii="仿宋" w:hAnsi="仿宋" w:eastAsia="仿宋" w:cs="仿宋"/>
                <w:sz w:val="24"/>
                <w:highlight w:val="none"/>
                <w:lang w:val="en-US" w:eastAsia="zh-CN"/>
              </w:rPr>
              <w:t>的</w:t>
            </w:r>
          </w:p>
          <w:p>
            <w:pPr>
              <w:spacing w:line="600" w:lineRule="exact"/>
              <w:jc w:val="center"/>
              <w:textAlignment w:val="baseline"/>
              <w:rPr>
                <w:rFonts w:hint="eastAsia" w:ascii="仿宋" w:hAnsi="仿宋" w:eastAsia="仿宋" w:cs="仿宋"/>
                <w:sz w:val="24"/>
              </w:rPr>
            </w:pPr>
            <w:r>
              <w:rPr>
                <w:rFonts w:hint="eastAsia" w:ascii="仿宋" w:hAnsi="仿宋" w:eastAsia="仿宋" w:cs="仿宋"/>
                <w:sz w:val="24"/>
                <w:highlight w:val="none"/>
              </w:rPr>
              <w:t>澄清、修改</w:t>
            </w:r>
          </w:p>
        </w:tc>
        <w:tc>
          <w:tcPr>
            <w:tcW w:w="7296" w:type="dxa"/>
            <w:tcBorders>
              <w:top w:val="single" w:color="auto" w:sz="4" w:space="0"/>
              <w:left w:val="single" w:color="auto" w:sz="4" w:space="0"/>
              <w:bottom w:val="single" w:color="auto" w:sz="4" w:space="0"/>
              <w:right w:val="single" w:color="auto" w:sz="4" w:space="0"/>
            </w:tcBorders>
            <w:vAlign w:val="center"/>
          </w:tcPr>
          <w:p>
            <w:pPr>
              <w:snapToGrid w:val="0"/>
              <w:spacing w:line="600" w:lineRule="exact"/>
              <w:textAlignment w:val="baseline"/>
              <w:rPr>
                <w:rFonts w:hint="eastAsia" w:ascii="仿宋" w:hAnsi="仿宋" w:eastAsia="仿宋" w:cs="仿宋"/>
                <w:sz w:val="24"/>
              </w:rPr>
            </w:pPr>
            <w:r>
              <w:rPr>
                <w:rFonts w:hint="eastAsia" w:ascii="仿宋" w:hAnsi="仿宋" w:eastAsia="仿宋" w:cs="仿宋"/>
                <w:sz w:val="24"/>
                <w:szCs w:val="24"/>
                <w:lang w:val="en-US" w:eastAsia="zh-CN"/>
              </w:rPr>
              <w:t>招标</w:t>
            </w:r>
            <w:r>
              <w:rPr>
                <w:rFonts w:hint="eastAsia" w:ascii="仿宋" w:hAnsi="仿宋" w:eastAsia="仿宋" w:cs="仿宋"/>
                <w:sz w:val="24"/>
                <w:szCs w:val="24"/>
              </w:rPr>
              <w:t>文件发出</w:t>
            </w:r>
            <w:r>
              <w:rPr>
                <w:rFonts w:hint="eastAsia" w:ascii="仿宋" w:hAnsi="仿宋" w:eastAsia="仿宋" w:cs="仿宋"/>
                <w:color w:val="auto"/>
                <w:sz w:val="24"/>
                <w:szCs w:val="24"/>
                <w:lang w:val="en-US" w:eastAsia="zh-CN"/>
              </w:rPr>
              <w:t>后</w:t>
            </w:r>
            <w:r>
              <w:rPr>
                <w:rFonts w:hint="eastAsia" w:ascii="仿宋" w:hAnsi="仿宋" w:eastAsia="仿宋" w:cs="仿宋"/>
                <w:sz w:val="24"/>
                <w:szCs w:val="24"/>
              </w:rPr>
              <w:t>，采购人或采购代理机构可对其进行必要的澄清、修改或说明，澄清、修改或说明为</w:t>
            </w:r>
            <w:r>
              <w:rPr>
                <w:rFonts w:hint="eastAsia" w:ascii="仿宋" w:hAnsi="仿宋" w:eastAsia="仿宋" w:cs="仿宋"/>
                <w:sz w:val="24"/>
                <w:szCs w:val="24"/>
                <w:lang w:val="en-US" w:eastAsia="zh-CN"/>
              </w:rPr>
              <w:t>招标</w:t>
            </w:r>
            <w:r>
              <w:rPr>
                <w:rFonts w:hint="eastAsia" w:ascii="仿宋" w:hAnsi="仿宋" w:eastAsia="仿宋" w:cs="仿宋"/>
                <w:sz w:val="24"/>
                <w:szCs w:val="24"/>
              </w:rPr>
              <w:t>文件的有效组成部分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如果供应商确认</w:t>
            </w:r>
            <w:r>
              <w:rPr>
                <w:rFonts w:hint="eastAsia" w:ascii="仿宋" w:hAnsi="仿宋" w:eastAsia="仿宋" w:cs="仿宋"/>
                <w:sz w:val="24"/>
                <w:szCs w:val="24"/>
              </w:rPr>
              <w:t>影响投标文件编制的，澄清或说明、修改应在投标截止日至少15日前进行，不足顺延。</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default" w:ascii="仿宋" w:hAnsi="仿宋" w:eastAsia="仿宋" w:cs="仿宋"/>
                <w:sz w:val="24"/>
                <w:highlight w:val="green"/>
                <w:lang w:val="en-US"/>
              </w:rPr>
            </w:pPr>
            <w:r>
              <w:rPr>
                <w:rFonts w:hint="eastAsia" w:ascii="仿宋" w:hAnsi="仿宋" w:eastAsia="仿宋" w:cs="仿宋"/>
                <w:color w:val="auto"/>
                <w:sz w:val="24"/>
                <w:szCs w:val="24"/>
                <w:highlight w:val="none"/>
                <w:lang w:val="en-US" w:eastAsia="zh-CN"/>
              </w:rPr>
              <w:t>供应商对招标文件的咨询、异议</w:t>
            </w:r>
          </w:p>
        </w:tc>
        <w:tc>
          <w:tcPr>
            <w:tcW w:w="7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sz w:val="24"/>
                <w:highlight w:val="none"/>
                <w:lang w:val="en-US" w:eastAsia="zh-CN"/>
              </w:rPr>
              <w:t>1.供应商</w:t>
            </w:r>
            <w:r>
              <w:rPr>
                <w:rFonts w:hint="eastAsia" w:ascii="仿宋" w:hAnsi="仿宋" w:eastAsia="仿宋" w:cs="仿宋"/>
                <w:color w:val="000000"/>
                <w:sz w:val="24"/>
                <w:highlight w:val="none"/>
                <w:lang w:val="en-US" w:eastAsia="zh-CN"/>
              </w:rPr>
              <w:t>获取招标文件后，应尽快阅读，有问题请及时咨询代理公司项目负责人，咨询可以现场、电话、邮件等方式进行，代理公司将以相应的方式对其进行回复</w:t>
            </w:r>
            <w:r>
              <w:rPr>
                <w:rFonts w:hint="eastAsia" w:ascii="仿宋" w:hAnsi="仿宋" w:eastAsia="仿宋" w:cs="仿宋"/>
                <w:color w:val="auto"/>
                <w:sz w:val="24"/>
                <w:szCs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beforeAutospacing="0" w:afterAutospacing="0"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"mailto:供应商以书面形式向招标代理机构提交疑问，同时将疑问电子版发至招标代理机构电子邮箱sxzz8866@126.com。"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sz w:val="24"/>
                <w:highlight w:val="none"/>
                <w:lang w:val="en-US" w:eastAsia="zh-CN"/>
              </w:rPr>
              <w:t>供应商</w:t>
            </w:r>
            <w:r>
              <w:rPr>
                <w:rFonts w:hint="eastAsia" w:ascii="仿宋" w:hAnsi="仿宋" w:eastAsia="仿宋" w:cs="仿宋"/>
                <w:color w:val="000000"/>
                <w:sz w:val="24"/>
                <w:highlight w:val="none"/>
                <w:lang w:val="en-US" w:eastAsia="zh-CN"/>
              </w:rPr>
              <w:t>若对招标文件有异议，</w:t>
            </w:r>
            <w:r>
              <w:rPr>
                <w:rFonts w:hint="eastAsia" w:ascii="仿宋" w:hAnsi="仿宋" w:eastAsia="仿宋" w:cs="仿宋"/>
                <w:color w:val="auto"/>
                <w:sz w:val="24"/>
                <w:szCs w:val="24"/>
                <w:highlight w:val="none"/>
                <w:lang w:val="en-US" w:eastAsia="zh-CN"/>
              </w:rPr>
              <w:t>应在有效时间内提出</w:t>
            </w:r>
            <w:r>
              <w:rPr>
                <w:rFonts w:hint="eastAsia" w:ascii="仿宋" w:hAnsi="仿宋" w:eastAsia="仿宋" w:cs="仿宋"/>
                <w:color w:val="auto"/>
                <w:sz w:val="24"/>
                <w:highlight w:val="none"/>
                <w:lang w:val="en-US" w:eastAsia="zh-CN"/>
              </w:rPr>
              <w:t>，过期不予受理。若无异议，供应商应进行书面确认</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fldChar w:fldCharType="end"/>
            </w:r>
          </w:p>
          <w:p>
            <w:pPr>
              <w:keepNext w:val="0"/>
              <w:keepLines w:val="0"/>
              <w:pageBreakBefore w:val="0"/>
              <w:widowControl/>
              <w:numPr>
                <w:ilvl w:val="0"/>
                <w:numId w:val="0"/>
              </w:numPr>
              <w:kinsoku/>
              <w:wordWrap/>
              <w:overflowPunct/>
              <w:topLinePunct w:val="0"/>
              <w:bidi w:val="0"/>
              <w:adjustRightInd/>
              <w:spacing w:beforeAutospacing="0" w:afterAutospacing="0" w:line="500" w:lineRule="exact"/>
              <w:rPr>
                <w:rFonts w:hint="eastAsia" w:ascii="仿宋" w:hAnsi="仿宋" w:eastAsia="仿宋" w:cs="仿宋"/>
                <w:color w:val="000000"/>
                <w:sz w:val="24"/>
                <w:highlight w:val="none"/>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000000"/>
                <w:sz w:val="24"/>
                <w:highlight w:val="none"/>
                <w:lang w:val="en-US" w:eastAsia="zh-CN"/>
              </w:rPr>
              <w:fldChar w:fldCharType="begin"/>
            </w:r>
            <w:r>
              <w:rPr>
                <w:rFonts w:hint="eastAsia" w:ascii="仿宋" w:hAnsi="仿宋" w:eastAsia="仿宋" w:cs="仿宋"/>
                <w:color w:val="000000"/>
                <w:sz w:val="24"/>
                <w:highlight w:val="none"/>
                <w:lang w:val="en-US" w:eastAsia="zh-CN"/>
              </w:rPr>
              <w:instrText xml:space="preserve"> HYPERLINK "mailto:供应商以书面形式向招标代理机构提交疑问，同时将疑问电子版发至招标代理机构电子邮箱sxzz8866@126.com。" </w:instrText>
            </w:r>
            <w:r>
              <w:rPr>
                <w:rFonts w:hint="eastAsia" w:ascii="仿宋" w:hAnsi="仿宋" w:eastAsia="仿宋" w:cs="仿宋"/>
                <w:color w:val="000000"/>
                <w:sz w:val="24"/>
                <w:highlight w:val="none"/>
                <w:lang w:val="en-US" w:eastAsia="zh-CN"/>
              </w:rPr>
              <w:fldChar w:fldCharType="separate"/>
            </w:r>
            <w:r>
              <w:rPr>
                <w:rFonts w:hint="eastAsia" w:ascii="仿宋" w:hAnsi="仿宋" w:eastAsia="仿宋" w:cs="仿宋"/>
                <w:sz w:val="24"/>
                <w:highlight w:val="none"/>
                <w:lang w:val="en-US" w:eastAsia="zh-CN"/>
              </w:rPr>
              <w:t>供应商</w:t>
            </w:r>
            <w:r>
              <w:rPr>
                <w:rFonts w:hint="eastAsia" w:ascii="仿宋" w:hAnsi="仿宋" w:eastAsia="仿宋" w:cs="仿宋"/>
                <w:color w:val="000000"/>
                <w:sz w:val="24"/>
                <w:highlight w:val="none"/>
                <w:lang w:val="en-US" w:eastAsia="zh-CN"/>
              </w:rPr>
              <w:t>须以书面形式向采购代理机构提交异议。（代理机构邮箱：sxzz8866@126.com）</w:t>
            </w:r>
            <w:r>
              <w:rPr>
                <w:rFonts w:hint="eastAsia" w:ascii="仿宋" w:hAnsi="仿宋" w:eastAsia="仿宋" w:cs="仿宋"/>
                <w:color w:val="000000"/>
                <w:sz w:val="24"/>
                <w:highlight w:val="none"/>
                <w:lang w:val="en-US" w:eastAsia="zh-CN"/>
              </w:rPr>
              <w:fldChar w:fldCharType="end"/>
            </w:r>
          </w:p>
          <w:p>
            <w:pPr>
              <w:snapToGrid w:val="0"/>
              <w:spacing w:line="600" w:lineRule="exact"/>
              <w:textAlignment w:val="baseline"/>
              <w:rPr>
                <w:rFonts w:hint="eastAsia" w:ascii="仿宋" w:hAnsi="仿宋" w:eastAsia="仿宋" w:cs="仿宋"/>
                <w:sz w:val="24"/>
                <w:highlight w:val="green"/>
              </w:rPr>
            </w:pPr>
            <w:r>
              <w:rPr>
                <w:rFonts w:hint="eastAsia" w:ascii="仿宋" w:hAnsi="仿宋" w:eastAsia="仿宋" w:cs="仿宋"/>
                <w:color w:val="000000"/>
                <w:sz w:val="24"/>
                <w:highlight w:val="none"/>
                <w:lang w:val="en-US" w:eastAsia="zh-CN"/>
              </w:rPr>
              <w:t>4.异议答复将以书面形</w:t>
            </w:r>
            <w:r>
              <w:rPr>
                <w:rFonts w:hint="eastAsia" w:ascii="仿宋" w:hAnsi="仿宋" w:eastAsia="仿宋" w:cs="仿宋"/>
                <w:color w:val="auto"/>
                <w:sz w:val="24"/>
                <w:highlight w:val="none"/>
                <w:lang w:val="en-US" w:eastAsia="zh-CN"/>
              </w:rPr>
              <w:t>式通知供应商，对于供应商未及时查看或获取相关信息的，责任自负。</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20</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sz w:val="24"/>
                <w:highlight w:val="green"/>
                <w:lang w:eastAsia="zh-CN"/>
              </w:rPr>
            </w:pPr>
            <w:r>
              <w:rPr>
                <w:rFonts w:hint="eastAsia" w:ascii="仿宋" w:hAnsi="仿宋" w:eastAsia="仿宋" w:cs="仿宋"/>
                <w:sz w:val="24"/>
                <w:szCs w:val="24"/>
                <w:lang w:val="en-US" w:eastAsia="zh-CN"/>
              </w:rPr>
              <w:t>供应商对相关通知的确认</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eastAsia" w:ascii="仿宋" w:hAnsi="仿宋" w:eastAsia="仿宋" w:cs="仿宋"/>
                <w:kern w:val="0"/>
                <w:sz w:val="24"/>
                <w:highlight w:val="green"/>
              </w:rPr>
            </w:pPr>
            <w:r>
              <w:rPr>
                <w:rFonts w:hint="eastAsia" w:ascii="仿宋" w:hAnsi="仿宋" w:eastAsia="仿宋" w:cs="仿宋"/>
                <w:sz w:val="24"/>
                <w:szCs w:val="24"/>
                <w:lang w:val="en-US" w:eastAsia="zh-CN"/>
              </w:rPr>
              <w:t>对于本项目涉及的各项通知、补充、澄清等文件，代理机构可通过电话、书面通知或发布公告等方式进行告知，供应商应在接到通知后24小时内进行书面确认，否则视为接收无异议。</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21</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投标有效期</w:t>
            </w:r>
          </w:p>
        </w:tc>
        <w:tc>
          <w:tcPr>
            <w:tcW w:w="729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00" w:lineRule="exact"/>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提交投标文件截止之日起120日历日。</w:t>
            </w:r>
          </w:p>
          <w:p>
            <w:pPr>
              <w:spacing w:line="600" w:lineRule="exact"/>
              <w:ind w:left="470" w:leftChars="24" w:hanging="420" w:hangingChars="175"/>
              <w:rPr>
                <w:rFonts w:hint="eastAsia" w:ascii="仿宋" w:hAnsi="仿宋" w:eastAsia="仿宋" w:cs="仿宋"/>
                <w:sz w:val="24"/>
              </w:rPr>
            </w:pPr>
            <w:r>
              <w:rPr>
                <w:rFonts w:hint="eastAsia" w:ascii="仿宋" w:hAnsi="仿宋" w:eastAsia="仿宋" w:cs="仿宋"/>
                <w:color w:val="auto"/>
                <w:kern w:val="0"/>
                <w:sz w:val="24"/>
                <w:szCs w:val="24"/>
                <w:lang w:val="en-US" w:eastAsia="zh-CN" w:bidi="ar-SA"/>
              </w:rPr>
              <w:t>（特殊情况需延长投标有效期时，则按法定程序执行）</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22</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sz w:val="24"/>
              </w:rPr>
            </w:pPr>
            <w:r>
              <w:rPr>
                <w:rFonts w:hint="eastAsia" w:ascii="仿宋" w:hAnsi="仿宋" w:eastAsia="仿宋" w:cs="仿宋"/>
                <w:sz w:val="24"/>
              </w:rPr>
              <w:t>备选</w:t>
            </w:r>
          </w:p>
          <w:p>
            <w:pPr>
              <w:spacing w:line="600" w:lineRule="exact"/>
              <w:jc w:val="center"/>
              <w:textAlignment w:val="baseline"/>
              <w:rPr>
                <w:rFonts w:hint="eastAsia" w:ascii="仿宋" w:hAnsi="仿宋" w:eastAsia="仿宋" w:cs="仿宋"/>
                <w:sz w:val="24"/>
              </w:rPr>
            </w:pPr>
            <w:r>
              <w:rPr>
                <w:rFonts w:hint="eastAsia" w:ascii="仿宋" w:hAnsi="仿宋" w:eastAsia="仿宋" w:cs="仿宋"/>
                <w:sz w:val="24"/>
              </w:rPr>
              <w:t>投标方案</w:t>
            </w:r>
          </w:p>
        </w:tc>
        <w:tc>
          <w:tcPr>
            <w:tcW w:w="7296" w:type="dxa"/>
            <w:tcBorders>
              <w:top w:val="single" w:color="auto" w:sz="4" w:space="0"/>
              <w:left w:val="single" w:color="auto" w:sz="4" w:space="0"/>
              <w:bottom w:val="single" w:color="auto" w:sz="4" w:space="0"/>
              <w:right w:val="single" w:color="auto" w:sz="4" w:space="0"/>
            </w:tcBorders>
            <w:vAlign w:val="center"/>
          </w:tcPr>
          <w:p>
            <w:pPr>
              <w:spacing w:line="600" w:lineRule="exact"/>
              <w:textAlignment w:val="baseline"/>
              <w:rPr>
                <w:rFonts w:hint="eastAsia" w:ascii="仿宋" w:hAnsi="仿宋" w:eastAsia="仿宋" w:cs="仿宋"/>
                <w:sz w:val="24"/>
                <w:lang w:val="en-US" w:eastAsia="zh-CN"/>
              </w:rPr>
            </w:pPr>
            <w:r>
              <w:rPr>
                <w:rFonts w:hint="eastAsia" w:ascii="仿宋" w:hAnsi="仿宋" w:eastAsia="仿宋" w:cs="仿宋"/>
                <w:sz w:val="24"/>
              </w:rPr>
              <w:t>不允许</w:t>
            </w:r>
            <w:r>
              <w:rPr>
                <w:rFonts w:hint="eastAsia" w:ascii="仿宋" w:hAnsi="仿宋" w:eastAsia="仿宋" w:cs="仿宋"/>
                <w:sz w:val="24"/>
                <w:lang w:val="en-US" w:eastAsia="zh-CN"/>
              </w:rPr>
              <w:t xml:space="preserve"> </w:t>
            </w:r>
          </w:p>
        </w:tc>
      </w:tr>
      <w:tr>
        <w:tblPrEx>
          <w:tblCellMar>
            <w:top w:w="0" w:type="dxa"/>
            <w:left w:w="108" w:type="dxa"/>
            <w:bottom w:w="0" w:type="dxa"/>
            <w:right w:w="108" w:type="dxa"/>
          </w:tblCellMar>
        </w:tblPrEx>
        <w:trPr>
          <w:trHeight w:val="63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23</w:t>
            </w:r>
          </w:p>
        </w:tc>
        <w:tc>
          <w:tcPr>
            <w:tcW w:w="19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beforeAutospacing="0" w:afterAutospacing="0" w:line="520" w:lineRule="exact"/>
              <w:jc w:val="center"/>
              <w:rPr>
                <w:rFonts w:hint="eastAsia" w:ascii="仿宋" w:hAnsi="仿宋" w:eastAsia="仿宋" w:cs="仿宋"/>
                <w:sz w:val="24"/>
              </w:rPr>
            </w:pPr>
            <w:r>
              <w:rPr>
                <w:rFonts w:hint="eastAsia" w:ascii="仿宋" w:hAnsi="仿宋" w:eastAsia="仿宋" w:cs="仿宋"/>
                <w:sz w:val="24"/>
                <w:szCs w:val="24"/>
                <w:highlight w:val="none"/>
                <w:lang w:val="en-US" w:eastAsia="zh-CN"/>
              </w:rPr>
              <w:t>投标保证金</w:t>
            </w:r>
          </w:p>
        </w:tc>
        <w:tc>
          <w:tcPr>
            <w:tcW w:w="72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1"/>
              </w:numPr>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投标保证金：</w:t>
            </w:r>
          </w:p>
          <w:p>
            <w:pPr>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firstLine="480" w:firstLineChars="200"/>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1标段：人民币肆万伍仟元整（¥45,000.00元）；</w:t>
            </w:r>
          </w:p>
          <w:p>
            <w:pPr>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firstLine="480" w:firstLineChars="200"/>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2标段：人民币叁万元整（¥30,000.00元）；</w:t>
            </w:r>
          </w:p>
          <w:p>
            <w:pPr>
              <w:keepNext w:val="0"/>
              <w:keepLines w:val="0"/>
              <w:pageBreakBefore w:val="0"/>
              <w:numPr>
                <w:ilvl w:val="0"/>
                <w:numId w:val="0"/>
              </w:numPr>
              <w:kinsoku/>
              <w:wordWrap/>
              <w:overflowPunct/>
              <w:topLinePunct w:val="0"/>
              <w:autoSpaceDE/>
              <w:autoSpaceDN/>
              <w:bidi w:val="0"/>
              <w:adjustRightInd/>
              <w:spacing w:beforeAutospacing="0" w:afterAutospacing="0" w:line="520" w:lineRule="exact"/>
              <w:ind w:firstLine="480" w:firstLineChars="200"/>
              <w:jc w:val="left"/>
              <w:textAlignment w:val="baseline"/>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3标段：人民币叁万元整（¥30,000.00元）；</w:t>
            </w:r>
          </w:p>
          <w:p>
            <w:pPr>
              <w:keepNext w:val="0"/>
              <w:keepLines w:val="0"/>
              <w:pageBreakBefore w:val="0"/>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rPr>
              <w:t>2.投标保证金应</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en-US" w:eastAsia="zh-CN"/>
              </w:rPr>
              <w:t>提交投标文件截止时间前</w:t>
            </w:r>
            <w:r>
              <w:rPr>
                <w:rFonts w:hint="eastAsia" w:ascii="仿宋" w:hAnsi="仿宋" w:eastAsia="仿宋" w:cs="仿宋"/>
                <w:sz w:val="24"/>
                <w:szCs w:val="24"/>
                <w:highlight w:val="none"/>
              </w:rPr>
              <w:t>到代理机构指定账户</w:t>
            </w:r>
            <w:r>
              <w:rPr>
                <w:rFonts w:hint="eastAsia" w:ascii="仿宋" w:hAnsi="仿宋" w:eastAsia="仿宋" w:cs="仿宋"/>
                <w:kern w:val="0"/>
                <w:sz w:val="24"/>
                <w:szCs w:val="24"/>
                <w:highlight w:val="none"/>
                <w:lang w:val="en-US" w:eastAsia="zh-CN"/>
              </w:rPr>
              <w:t>（以</w:t>
            </w:r>
            <w:r>
              <w:rPr>
                <w:rFonts w:hint="eastAsia" w:ascii="仿宋" w:hAnsi="仿宋" w:eastAsia="仿宋" w:cs="仿宋"/>
                <w:sz w:val="24"/>
                <w:szCs w:val="24"/>
                <w:highlight w:val="none"/>
                <w:lang w:val="en-US" w:eastAsia="zh-CN"/>
              </w:rPr>
              <w:t>到达</w:t>
            </w:r>
            <w:r>
              <w:rPr>
                <w:rFonts w:hint="eastAsia" w:ascii="仿宋" w:hAnsi="仿宋" w:eastAsia="仿宋" w:cs="仿宋"/>
                <w:color w:val="auto"/>
                <w:sz w:val="24"/>
                <w:szCs w:val="24"/>
                <w:highlight w:val="none"/>
                <w:lang w:val="en-US" w:eastAsia="zh-CN"/>
              </w:rPr>
              <w:t>代理机构指定账户时间为准</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sz w:val="24"/>
                <w:szCs w:val="24"/>
                <w:highlight w:val="none"/>
                <w:lang w:val="en-US" w:eastAsia="zh-CN"/>
              </w:rPr>
              <w:t>，未提交或逾期办理视为投标无效</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sz w:val="24"/>
                <w:szCs w:val="24"/>
                <w:highlight w:val="none"/>
              </w:rPr>
              <w:t>投标保证金</w:t>
            </w:r>
            <w:r>
              <w:rPr>
                <w:rFonts w:hint="eastAsia" w:ascii="仿宋" w:hAnsi="仿宋" w:eastAsia="仿宋" w:cs="仿宋"/>
                <w:color w:val="auto"/>
                <w:sz w:val="24"/>
                <w:szCs w:val="24"/>
                <w:highlight w:val="none"/>
                <w:lang w:val="en-US" w:eastAsia="zh-CN"/>
              </w:rPr>
              <w:t>应当以</w:t>
            </w:r>
            <w:r>
              <w:rPr>
                <w:rFonts w:hint="eastAsia" w:ascii="仿宋" w:hAnsi="仿宋" w:eastAsia="仿宋" w:cs="仿宋"/>
                <w:color w:val="000000" w:themeColor="text1"/>
                <w:sz w:val="24"/>
                <w:szCs w:val="24"/>
                <w:highlight w:val="none"/>
                <w:lang w:val="en-US" w:eastAsia="zh-CN"/>
                <w14:textFill>
                  <w14:solidFill>
                    <w14:schemeClr w14:val="tx1"/>
                  </w14:solidFill>
                </w14:textFill>
              </w:rPr>
              <w:t>非现金</w:t>
            </w:r>
            <w:r>
              <w:rPr>
                <w:rFonts w:hint="eastAsia" w:ascii="仿宋" w:hAnsi="仿宋" w:eastAsia="仿宋" w:cs="仿宋"/>
                <w:color w:val="000000" w:themeColor="text1"/>
                <w:kern w:val="0"/>
                <w:sz w:val="24"/>
                <w:szCs w:val="24"/>
                <w:lang w:val="en-US" w:eastAsia="zh-CN"/>
                <w14:textFill>
                  <w14:solidFill>
                    <w14:schemeClr w14:val="tx1"/>
                  </w14:solidFill>
                </w14:textFill>
              </w:rPr>
              <w:t>或财政部门认可的担保机构提供的担保函</w:t>
            </w:r>
            <w:r>
              <w:rPr>
                <w:rFonts w:hint="eastAsia" w:ascii="仿宋" w:hAnsi="仿宋" w:eastAsia="仿宋" w:cs="仿宋"/>
                <w:color w:val="000000" w:themeColor="text1"/>
                <w:sz w:val="24"/>
                <w:szCs w:val="24"/>
                <w:highlight w:val="none"/>
                <w:lang w:val="en-US" w:eastAsia="zh-CN"/>
                <w14:textFill>
                  <w14:solidFill>
                    <w14:schemeClr w14:val="tx1"/>
                  </w14:solidFill>
                </w14:textFill>
              </w:rPr>
              <w:t>形式提交</w:t>
            </w:r>
            <w:r>
              <w:rPr>
                <w:rFonts w:hint="eastAsia" w:ascii="仿宋" w:hAnsi="仿宋" w:eastAsia="仿宋" w:cs="仿宋"/>
                <w:color w:val="000000" w:themeColor="text1"/>
                <w:kern w:val="0"/>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提交时</w:t>
            </w:r>
            <w:r>
              <w:rPr>
                <w:rFonts w:hint="eastAsia" w:ascii="仿宋" w:hAnsi="仿宋" w:eastAsia="仿宋" w:cs="仿宋"/>
                <w:color w:val="000000" w:themeColor="text1"/>
                <w:sz w:val="24"/>
                <w:szCs w:val="24"/>
                <w:highlight w:val="none"/>
                <w14:textFill>
                  <w14:solidFill>
                    <w14:schemeClr w14:val="tx1"/>
                  </w14:solidFill>
                </w14:textFill>
              </w:rPr>
              <w:t>备注：</w:t>
            </w:r>
            <w:r>
              <w:rPr>
                <w:rFonts w:hint="eastAsia" w:ascii="仿宋" w:hAnsi="仿宋" w:eastAsia="仿宋" w:cs="仿宋"/>
                <w:b/>
                <w:bCs/>
                <w:color w:val="000000" w:themeColor="text1"/>
                <w:sz w:val="24"/>
                <w:szCs w:val="24"/>
                <w:highlight w:val="none"/>
                <w14:textFill>
                  <w14:solidFill>
                    <w14:schemeClr w14:val="tx1"/>
                  </w14:solidFill>
                </w14:textFill>
              </w:rPr>
              <w:t>***项目</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**标段</w:t>
            </w:r>
            <w:r>
              <w:rPr>
                <w:rFonts w:hint="eastAsia" w:ascii="仿宋" w:hAnsi="仿宋" w:eastAsia="仿宋" w:cs="仿宋"/>
                <w:b/>
                <w:bCs/>
                <w:color w:val="000000" w:themeColor="text1"/>
                <w:sz w:val="24"/>
                <w:szCs w:val="24"/>
                <w:highlight w:val="none"/>
                <w14:textFill>
                  <w14:solidFill>
                    <w14:schemeClr w14:val="tx1"/>
                  </w14:solidFill>
                </w14:textFill>
              </w:rPr>
              <w:t>投标保证金</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p>
            <w:pPr>
              <w:keepNext w:val="0"/>
              <w:keepLines w:val="0"/>
              <w:pageBreakBefore w:val="0"/>
              <w:kinsoku/>
              <w:wordWrap/>
              <w:overflowPunct/>
              <w:topLinePunct w:val="0"/>
              <w:bidi w:val="0"/>
              <w:adjustRightInd/>
              <w:spacing w:beforeAutospacing="0" w:afterAutospacing="0" w:line="600" w:lineRule="exact"/>
              <w:jc w:val="left"/>
              <w:textAlignment w:val="baseline"/>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4.担保函原件应在投标截止时间前单独提交代理公司，复印件装订在投标文件正副本中。</w:t>
            </w:r>
          </w:p>
          <w:p>
            <w:pPr>
              <w:keepNext w:val="0"/>
              <w:keepLines w:val="0"/>
              <w:pageBreakBefore w:val="0"/>
              <w:kinsoku/>
              <w:wordWrap/>
              <w:overflowPunct/>
              <w:topLinePunct w:val="0"/>
              <w:bidi w:val="0"/>
              <w:adjustRightInd/>
              <w:spacing w:beforeAutospacing="0" w:afterAutospacing="0" w:line="600" w:lineRule="exact"/>
              <w:jc w:val="left"/>
              <w:textAlignment w:val="baseline"/>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5.投标担保函视同投标保证金，其担保内容及法律效力与投标保证金相同。担保函须按招标文件提供的格式内容提供，否则无效。</w:t>
            </w:r>
          </w:p>
          <w:p>
            <w:pPr>
              <w:keepNext w:val="0"/>
              <w:keepLines w:val="0"/>
              <w:pageBreakBefore w:val="0"/>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投标保证金的有效期</w:t>
            </w:r>
            <w:r>
              <w:rPr>
                <w:rFonts w:hint="eastAsia" w:ascii="仿宋" w:hAnsi="仿宋" w:eastAsia="仿宋" w:cs="仿宋"/>
                <w:color w:val="000000" w:themeColor="text1"/>
                <w:sz w:val="24"/>
                <w:szCs w:val="24"/>
                <w:highlight w:val="none"/>
                <w:lang w:val="en-US" w:eastAsia="zh-CN"/>
                <w14:textFill>
                  <w14:solidFill>
                    <w14:schemeClr w14:val="tx1"/>
                  </w14:solidFill>
                </w14:textFill>
              </w:rPr>
              <w:t>应不少于招标文件载明的</w:t>
            </w:r>
            <w:r>
              <w:rPr>
                <w:rFonts w:hint="eastAsia" w:ascii="仿宋" w:hAnsi="仿宋" w:eastAsia="仿宋" w:cs="仿宋"/>
                <w:color w:val="000000" w:themeColor="text1"/>
                <w:sz w:val="24"/>
                <w:szCs w:val="24"/>
                <w:highlight w:val="none"/>
                <w14:textFill>
                  <w14:solidFill>
                    <w14:schemeClr w14:val="tx1"/>
                  </w14:solidFill>
                </w14:textFill>
              </w:rPr>
              <w:t>投标有效</w:t>
            </w:r>
            <w:r>
              <w:rPr>
                <w:rFonts w:hint="eastAsia" w:ascii="仿宋" w:hAnsi="仿宋" w:eastAsia="仿宋" w:cs="仿宋"/>
                <w:color w:val="auto"/>
                <w:sz w:val="24"/>
                <w:szCs w:val="24"/>
                <w:highlight w:val="none"/>
              </w:rPr>
              <w:t>期</w:t>
            </w:r>
            <w:r>
              <w:rPr>
                <w:rFonts w:hint="eastAsia" w:ascii="仿宋" w:hAnsi="仿宋" w:eastAsia="仿宋" w:cs="仿宋"/>
                <w:color w:val="auto"/>
                <w:kern w:val="0"/>
                <w:sz w:val="24"/>
                <w:szCs w:val="24"/>
                <w:highlight w:val="none"/>
                <w:lang w:val="en-US" w:eastAsia="zh-CN"/>
              </w:rPr>
              <w:t>。</w:t>
            </w:r>
          </w:p>
          <w:p>
            <w:pPr>
              <w:keepNext w:val="0"/>
              <w:keepLines w:val="0"/>
              <w:pageBreakBefore w:val="0"/>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sz w:val="24"/>
                <w:szCs w:val="24"/>
                <w:highlight w:val="none"/>
              </w:rPr>
              <w:t>为保证保证金</w:t>
            </w:r>
            <w:r>
              <w:rPr>
                <w:rFonts w:hint="eastAsia" w:ascii="仿宋" w:hAnsi="仿宋" w:eastAsia="仿宋" w:cs="仿宋"/>
                <w:color w:val="auto"/>
                <w:sz w:val="24"/>
                <w:szCs w:val="24"/>
                <w:highlight w:val="none"/>
                <w:lang w:val="en-US" w:eastAsia="zh-CN"/>
              </w:rPr>
              <w:t>的有效性，</w:t>
            </w:r>
            <w:r>
              <w:rPr>
                <w:rFonts w:hint="eastAsia" w:ascii="仿宋" w:hAnsi="仿宋" w:eastAsia="仿宋" w:cs="仿宋"/>
                <w:color w:val="auto"/>
                <w:sz w:val="24"/>
                <w:szCs w:val="24"/>
                <w:highlight w:val="none"/>
              </w:rPr>
              <w:t>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视情况提前办理，</w:t>
            </w:r>
            <w:r>
              <w:rPr>
                <w:rFonts w:hint="eastAsia" w:ascii="仿宋" w:hAnsi="仿宋" w:eastAsia="仿宋" w:cs="仿宋"/>
                <w:color w:val="auto"/>
                <w:sz w:val="24"/>
                <w:szCs w:val="24"/>
                <w:highlight w:val="none"/>
                <w:lang w:val="en-US" w:eastAsia="zh-CN"/>
              </w:rPr>
              <w:t>及时向代理机构查询并开具证明，</w:t>
            </w:r>
            <w:r>
              <w:rPr>
                <w:rFonts w:hint="eastAsia" w:ascii="仿宋" w:hAnsi="仿宋" w:eastAsia="仿宋" w:cs="仿宋"/>
                <w:color w:val="auto"/>
                <w:sz w:val="24"/>
                <w:szCs w:val="24"/>
                <w:highlight w:val="none"/>
              </w:rPr>
              <w:t>否则后果自负</w:t>
            </w:r>
            <w:r>
              <w:rPr>
                <w:rFonts w:hint="eastAsia" w:ascii="仿宋" w:hAnsi="仿宋" w:eastAsia="仿宋" w:cs="仿宋"/>
                <w:kern w:val="0"/>
                <w:sz w:val="24"/>
                <w:szCs w:val="24"/>
                <w:highlight w:val="none"/>
                <w:lang w:val="en-US" w:eastAsia="zh-CN"/>
              </w:rPr>
              <w:t>。---------------------------------------------------</w:t>
            </w:r>
          </w:p>
          <w:p>
            <w:pPr>
              <w:keepNext w:val="0"/>
              <w:keepLines w:val="0"/>
              <w:pageBreakBefore w:val="0"/>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保证金缴纳账户：</w:t>
            </w:r>
          </w:p>
          <w:p>
            <w:pPr>
              <w:keepNext w:val="0"/>
              <w:keepLines w:val="0"/>
              <w:pageBreakBefore w:val="0"/>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开 户 行：中国工商银行股份有限公司西安市解放路支行</w:t>
            </w:r>
          </w:p>
          <w:p>
            <w:pPr>
              <w:keepNext w:val="0"/>
              <w:keepLines w:val="0"/>
              <w:pageBreakBefore w:val="0"/>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开 户 名：陕西中招招标有限责任公司</w:t>
            </w:r>
          </w:p>
          <w:p>
            <w:pPr>
              <w:pageBreakBefore w:val="0"/>
              <w:kinsoku/>
              <w:wordWrap/>
              <w:overflowPunct/>
              <w:topLinePunct w:val="0"/>
              <w:autoSpaceDE/>
              <w:autoSpaceDN/>
              <w:bidi w:val="0"/>
              <w:adjustRightInd/>
              <w:spacing w:beforeAutospacing="0" w:afterAutospacing="0" w:line="520" w:lineRule="exact"/>
              <w:rPr>
                <w:rFonts w:hint="eastAsia" w:ascii="仿宋" w:hAnsi="仿宋" w:eastAsia="仿宋" w:cs="仿宋"/>
                <w:sz w:val="24"/>
              </w:rPr>
            </w:pPr>
            <w:r>
              <w:rPr>
                <w:rFonts w:hint="eastAsia" w:ascii="仿宋" w:hAnsi="仿宋" w:eastAsia="仿宋" w:cs="仿宋"/>
                <w:kern w:val="0"/>
                <w:sz w:val="24"/>
                <w:szCs w:val="24"/>
                <w:highlight w:val="none"/>
                <w:lang w:val="en-US" w:eastAsia="zh-CN"/>
              </w:rPr>
              <w:t>账    号：3700020619005074459</w:t>
            </w:r>
          </w:p>
        </w:tc>
      </w:tr>
      <w:tr>
        <w:tblPrEx>
          <w:tblCellMar>
            <w:top w:w="0" w:type="dxa"/>
            <w:left w:w="108" w:type="dxa"/>
            <w:bottom w:w="0" w:type="dxa"/>
            <w:right w:w="108" w:type="dxa"/>
          </w:tblCellMar>
        </w:tblPrEx>
        <w:trPr>
          <w:trHeight w:val="63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24</w:t>
            </w:r>
          </w:p>
        </w:tc>
        <w:tc>
          <w:tcPr>
            <w:tcW w:w="19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Autospacing="0" w:afterAutospacing="0" w:line="520" w:lineRule="exact"/>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kern w:val="0"/>
                <w:sz w:val="24"/>
                <w:szCs w:val="24"/>
                <w:highlight w:val="none"/>
                <w:lang w:val="en-US" w:eastAsia="zh-CN"/>
              </w:rPr>
              <w:t>保证金退还</w:t>
            </w:r>
          </w:p>
        </w:tc>
        <w:tc>
          <w:tcPr>
            <w:tcW w:w="7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kern w:val="0"/>
                <w:sz w:val="24"/>
                <w:szCs w:val="24"/>
                <w:lang w:val="en-US" w:eastAsia="zh-CN"/>
              </w:rPr>
              <w:t>《中标通知书》发出后五个工作日内，退还未中标人的投标保证金；中标人的投标保证金将于采购合同在代理机构备案后五个工作日内退还</w:t>
            </w:r>
            <w:r>
              <w:rPr>
                <w:rFonts w:hint="eastAsia" w:ascii="仿宋" w:hAnsi="仿宋" w:eastAsia="仿宋" w:cs="仿宋"/>
                <w:sz w:val="24"/>
                <w:szCs w:val="24"/>
                <w:highlight w:val="none"/>
              </w:rPr>
              <w:t>（投标保证金转为履约保证金</w:t>
            </w:r>
            <w:r>
              <w:rPr>
                <w:rFonts w:hint="eastAsia" w:ascii="仿宋" w:hAnsi="仿宋" w:eastAsia="仿宋" w:cs="仿宋"/>
                <w:color w:val="auto"/>
                <w:sz w:val="24"/>
                <w:szCs w:val="24"/>
                <w:highlight w:val="none"/>
                <w:lang w:val="en-US" w:eastAsia="zh-CN"/>
              </w:rPr>
              <w:t>或其它保证的除外</w:t>
            </w:r>
            <w:r>
              <w:rPr>
                <w:rFonts w:hint="eastAsia" w:ascii="仿宋" w:hAnsi="仿宋" w:eastAsia="仿宋" w:cs="仿宋"/>
                <w:sz w:val="24"/>
                <w:szCs w:val="24"/>
                <w:highlight w:val="none"/>
              </w:rPr>
              <w:t>）</w:t>
            </w:r>
            <w:r>
              <w:rPr>
                <w:rFonts w:hint="eastAsia" w:ascii="仿宋" w:hAnsi="仿宋" w:eastAsia="仿宋" w:cs="仿宋"/>
                <w:color w:val="auto"/>
                <w:kern w:val="0"/>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sz w:val="24"/>
                <w:szCs w:val="24"/>
                <w:highlight w:val="none"/>
              </w:rPr>
              <w:t>保证金退还只接受公户（任</w:t>
            </w:r>
            <w:r>
              <w:rPr>
                <w:rFonts w:hint="eastAsia" w:ascii="仿宋" w:hAnsi="仿宋" w:eastAsia="仿宋" w:cs="仿宋"/>
                <w:color w:val="auto"/>
                <w:sz w:val="24"/>
                <w:szCs w:val="24"/>
                <w:highlight w:val="none"/>
              </w:rPr>
              <w:t>何私户概不接受）。退回前</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须将其收款账户信息</w:t>
            </w:r>
            <w:r>
              <w:rPr>
                <w:rFonts w:hint="eastAsia" w:ascii="仿宋" w:hAnsi="仿宋" w:eastAsia="仿宋" w:cs="仿宋"/>
                <w:color w:val="auto"/>
                <w:sz w:val="24"/>
                <w:szCs w:val="24"/>
                <w:highlight w:val="none"/>
                <w:lang w:val="en-US" w:eastAsia="zh-CN"/>
              </w:rPr>
              <w:t>及代理机构开具的相关证明提交</w:t>
            </w:r>
            <w:r>
              <w:rPr>
                <w:rFonts w:hint="eastAsia" w:ascii="仿宋" w:hAnsi="仿宋" w:eastAsia="仿宋" w:cs="仿宋"/>
                <w:color w:val="auto"/>
                <w:sz w:val="24"/>
                <w:szCs w:val="24"/>
                <w:highlight w:val="none"/>
              </w:rPr>
              <w:t>代理机构，否则</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将承担保证金延迟退回的后果</w:t>
            </w:r>
            <w:r>
              <w:rPr>
                <w:rFonts w:hint="eastAsia" w:ascii="仿宋" w:hAnsi="仿宋" w:eastAsia="仿宋" w:cs="仿宋"/>
                <w:color w:val="auto"/>
                <w:kern w:val="0"/>
                <w:sz w:val="24"/>
                <w:szCs w:val="24"/>
                <w:highlight w:val="none"/>
                <w:lang w:val="en-US" w:eastAsia="zh-CN"/>
              </w:rPr>
              <w:t>。</w:t>
            </w:r>
          </w:p>
          <w:p>
            <w:pPr>
              <w:keepNext w:val="0"/>
              <w:keepLines w:val="0"/>
              <w:pageBreakBefore w:val="0"/>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3.有下列情形之一的，投标保证金不予退还：</w:t>
            </w:r>
          </w:p>
          <w:p>
            <w:pPr>
              <w:keepNext w:val="0"/>
              <w:keepLines w:val="0"/>
              <w:pageBreakBefore w:val="0"/>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（1）在投标有效期内撤回或变更投标文件的；</w:t>
            </w:r>
          </w:p>
          <w:p>
            <w:pPr>
              <w:keepNext w:val="0"/>
              <w:keepLines w:val="0"/>
              <w:pageBreakBefore w:val="0"/>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（2）在投标过程中弄虚作假、</w:t>
            </w:r>
            <w:r>
              <w:rPr>
                <w:rFonts w:hint="eastAsia" w:ascii="仿宋" w:hAnsi="仿宋" w:eastAsia="仿宋" w:cs="仿宋"/>
                <w:sz w:val="24"/>
                <w:szCs w:val="24"/>
                <w:highlight w:val="none"/>
              </w:rPr>
              <w:t>或</w:t>
            </w:r>
            <w:r>
              <w:rPr>
                <w:rFonts w:hint="eastAsia" w:ascii="仿宋" w:hAnsi="仿宋" w:eastAsia="仿宋" w:cs="仿宋"/>
                <w:kern w:val="0"/>
                <w:sz w:val="24"/>
                <w:szCs w:val="24"/>
                <w:highlight w:val="none"/>
                <w:lang w:val="en-US" w:eastAsia="zh-CN"/>
              </w:rPr>
              <w:t>有串标、围标、行贿等</w:t>
            </w:r>
            <w:r>
              <w:rPr>
                <w:rFonts w:hint="eastAsia" w:ascii="仿宋" w:hAnsi="仿宋" w:eastAsia="仿宋" w:cs="仿宋"/>
                <w:color w:val="auto"/>
                <w:kern w:val="0"/>
                <w:sz w:val="24"/>
                <w:szCs w:val="24"/>
                <w:lang w:val="en-US" w:eastAsia="zh-CN"/>
              </w:rPr>
              <w:t>违法</w:t>
            </w:r>
            <w:r>
              <w:rPr>
                <w:rFonts w:hint="eastAsia" w:ascii="仿宋" w:hAnsi="仿宋" w:eastAsia="仿宋" w:cs="仿宋"/>
                <w:kern w:val="0"/>
                <w:sz w:val="24"/>
                <w:szCs w:val="24"/>
                <w:highlight w:val="none"/>
                <w:lang w:val="en-US" w:eastAsia="zh-CN"/>
              </w:rPr>
              <w:t>违规行为的；</w:t>
            </w:r>
          </w:p>
          <w:p>
            <w:pPr>
              <w:keepNext w:val="0"/>
              <w:keepLines w:val="0"/>
              <w:pageBreakBefore w:val="0"/>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（3）在规定时间内拒收</w:t>
            </w:r>
            <w:r>
              <w:rPr>
                <w:rFonts w:hint="eastAsia" w:ascii="仿宋" w:hAnsi="仿宋" w:eastAsia="仿宋" w:cs="仿宋"/>
                <w:color w:val="auto"/>
                <w:kern w:val="0"/>
                <w:sz w:val="24"/>
                <w:szCs w:val="24"/>
                <w:lang w:val="en-US" w:eastAsia="zh-CN"/>
              </w:rPr>
              <w:t>/不领取</w:t>
            </w:r>
            <w:r>
              <w:rPr>
                <w:rFonts w:hint="eastAsia" w:ascii="仿宋" w:hAnsi="仿宋" w:eastAsia="仿宋" w:cs="仿宋"/>
                <w:kern w:val="0"/>
                <w:sz w:val="24"/>
                <w:szCs w:val="24"/>
                <w:highlight w:val="none"/>
                <w:lang w:val="en-US" w:eastAsia="zh-CN"/>
              </w:rPr>
              <w:t>中标通知书或</w:t>
            </w:r>
            <w:r>
              <w:rPr>
                <w:rFonts w:hint="eastAsia" w:ascii="仿宋" w:hAnsi="仿宋" w:eastAsia="仿宋" w:cs="仿宋"/>
                <w:kern w:val="0"/>
                <w:sz w:val="24"/>
                <w:szCs w:val="24"/>
                <w:highlight w:val="none"/>
              </w:rPr>
              <w:t>拒</w:t>
            </w:r>
            <w:r>
              <w:rPr>
                <w:rFonts w:hint="eastAsia" w:ascii="仿宋" w:hAnsi="仿宋" w:eastAsia="仿宋" w:cs="仿宋"/>
                <w:kern w:val="0"/>
                <w:sz w:val="24"/>
                <w:szCs w:val="24"/>
                <w:highlight w:val="none"/>
                <w:lang w:val="en-US" w:eastAsia="zh-CN"/>
              </w:rPr>
              <w:t>不签订合同的</w:t>
            </w:r>
            <w:r>
              <w:rPr>
                <w:rFonts w:hint="eastAsia" w:ascii="仿宋" w:hAnsi="仿宋" w:eastAsia="仿宋" w:cs="仿宋"/>
                <w:color w:val="auto"/>
                <w:kern w:val="0"/>
                <w:sz w:val="24"/>
                <w:szCs w:val="24"/>
                <w:lang w:val="en-US" w:eastAsia="zh-CN"/>
              </w:rPr>
              <w:t>或拒不执行投标承诺的</w:t>
            </w:r>
            <w:r>
              <w:rPr>
                <w:rFonts w:hint="eastAsia" w:ascii="仿宋" w:hAnsi="仿宋" w:eastAsia="仿宋" w:cs="仿宋"/>
                <w:kern w:val="0"/>
                <w:sz w:val="24"/>
                <w:szCs w:val="24"/>
                <w:highlight w:val="none"/>
                <w:lang w:val="en-US" w:eastAsia="zh-CN"/>
              </w:rPr>
              <w:t>；</w:t>
            </w:r>
          </w:p>
          <w:p>
            <w:pPr>
              <w:keepNext w:val="0"/>
              <w:keepLines w:val="0"/>
              <w:pageBreakBefore w:val="0"/>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（4）无正当理由弃标或导致项目废标</w:t>
            </w:r>
            <w:r>
              <w:rPr>
                <w:rFonts w:hint="eastAsia" w:ascii="仿宋" w:hAnsi="仿宋" w:eastAsia="仿宋" w:cs="仿宋"/>
                <w:color w:val="auto"/>
                <w:kern w:val="0"/>
                <w:sz w:val="24"/>
                <w:szCs w:val="24"/>
                <w:lang w:val="en-US" w:eastAsia="zh-CN"/>
              </w:rPr>
              <w:t>的</w:t>
            </w:r>
            <w:r>
              <w:rPr>
                <w:rFonts w:hint="eastAsia" w:ascii="仿宋" w:hAnsi="仿宋" w:eastAsia="仿宋" w:cs="仿宋"/>
                <w:kern w:val="0"/>
                <w:sz w:val="24"/>
                <w:szCs w:val="24"/>
                <w:highlight w:val="none"/>
                <w:lang w:val="en-US" w:eastAsia="zh-CN"/>
              </w:rPr>
              <w:t>；</w:t>
            </w:r>
          </w:p>
          <w:p>
            <w:pPr>
              <w:keepNext w:val="0"/>
              <w:keepLines w:val="0"/>
              <w:pageBreakBefore w:val="0"/>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（5）不按规定支付中标服务费用</w:t>
            </w:r>
            <w:r>
              <w:rPr>
                <w:rFonts w:hint="eastAsia" w:ascii="仿宋" w:hAnsi="仿宋" w:eastAsia="仿宋" w:cs="仿宋"/>
                <w:color w:val="auto"/>
                <w:kern w:val="0"/>
                <w:sz w:val="24"/>
                <w:szCs w:val="24"/>
                <w:lang w:val="en-US" w:eastAsia="zh-CN"/>
              </w:rPr>
              <w:t>和履约保证金的（若有）</w:t>
            </w:r>
            <w:r>
              <w:rPr>
                <w:rFonts w:hint="eastAsia" w:ascii="仿宋" w:hAnsi="仿宋" w:eastAsia="仿宋" w:cs="仿宋"/>
                <w:kern w:val="0"/>
                <w:sz w:val="24"/>
                <w:szCs w:val="24"/>
                <w:highlight w:val="none"/>
                <w:lang w:val="en-US" w:eastAsia="zh-CN"/>
              </w:rPr>
              <w:t>；</w:t>
            </w:r>
          </w:p>
          <w:p>
            <w:pPr>
              <w:keepNext w:val="0"/>
              <w:keepLines w:val="0"/>
              <w:pageBreakBefore w:val="0"/>
              <w:kinsoku/>
              <w:wordWrap/>
              <w:overflowPunct/>
              <w:topLinePunct w:val="0"/>
              <w:autoSpaceDE/>
              <w:autoSpaceDN/>
              <w:bidi w:val="0"/>
              <w:adjustRightInd/>
              <w:spacing w:beforeAutospacing="0" w:afterAutospacing="0" w:line="520" w:lineRule="exact"/>
              <w:jc w:val="left"/>
              <w:textAlignment w:val="baseline"/>
              <w:rPr>
                <w:rFonts w:hint="eastAsia" w:ascii="仿宋" w:hAnsi="仿宋" w:eastAsia="仿宋" w:cs="仿宋"/>
                <w:sz w:val="24"/>
              </w:rPr>
            </w:pP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其他违法违规行为</w:t>
            </w:r>
            <w:r>
              <w:rPr>
                <w:rFonts w:hint="eastAsia" w:ascii="仿宋" w:hAnsi="仿宋" w:eastAsia="仿宋" w:cs="仿宋"/>
                <w:kern w:val="0"/>
                <w:sz w:val="24"/>
                <w:szCs w:val="24"/>
                <w:highlight w:val="none"/>
                <w:lang w:val="en-US" w:eastAsia="zh-CN"/>
              </w:rPr>
              <w:t>。</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default" w:ascii="仿宋" w:hAnsi="仿宋" w:eastAsia="仿宋" w:cs="仿宋"/>
                <w:sz w:val="24"/>
                <w:lang w:val="en-US" w:eastAsia="zh-CN"/>
              </w:rPr>
            </w:pPr>
            <w:r>
              <w:rPr>
                <w:rFonts w:hint="eastAsia" w:ascii="仿宋" w:hAnsi="仿宋" w:eastAsia="仿宋" w:cs="仿宋"/>
                <w:sz w:val="24"/>
                <w:lang w:val="en-US" w:eastAsia="zh-CN"/>
              </w:rPr>
              <w:t>25</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投标文件编制、</w:t>
            </w:r>
          </w:p>
          <w:p>
            <w:pPr>
              <w:spacing w:line="600" w:lineRule="exact"/>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装订</w:t>
            </w:r>
          </w:p>
          <w:p>
            <w:pPr>
              <w:spacing w:line="600" w:lineRule="exact"/>
              <w:jc w:val="center"/>
              <w:textAlignment w:val="baseline"/>
              <w:rPr>
                <w:rFonts w:hint="eastAsia" w:ascii="仿宋" w:hAnsi="仿宋" w:eastAsia="仿宋" w:cs="仿宋"/>
                <w:sz w:val="24"/>
              </w:rPr>
            </w:pPr>
          </w:p>
        </w:tc>
        <w:tc>
          <w:tcPr>
            <w:tcW w:w="7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编制语言：中文。使用外文的，应附有中文注释</w:t>
            </w:r>
            <w:r>
              <w:rPr>
                <w:rFonts w:hint="eastAsia" w:ascii="仿宋" w:hAnsi="仿宋" w:eastAsia="仿宋" w:cs="仿宋"/>
                <w:sz w:val="24"/>
                <w:szCs w:val="24"/>
                <w:highlight w:val="none"/>
                <w:lang w:eastAsia="zh-CN"/>
              </w:rPr>
              <w:t>，</w:t>
            </w:r>
            <w:r>
              <w:rPr>
                <w:rFonts w:hint="eastAsia" w:ascii="仿宋" w:hAnsi="仿宋" w:eastAsia="仿宋" w:cs="仿宋"/>
                <w:color w:val="auto"/>
                <w:sz w:val="24"/>
                <w:szCs w:val="24"/>
                <w:highlight w:val="none"/>
                <w:lang w:val="en-US" w:eastAsia="zh-CN"/>
              </w:rPr>
              <w:t>否则可视为该项资料无效</w:t>
            </w:r>
            <w:r>
              <w:rPr>
                <w:rFonts w:hint="eastAsia" w:ascii="仿宋" w:hAnsi="仿宋" w:eastAsia="仿宋" w:cs="仿宋"/>
                <w:color w:val="auto"/>
                <w:sz w:val="24"/>
                <w:szCs w:val="24"/>
                <w:highlight w:val="none"/>
              </w:rPr>
              <w:t>。中文资料与外文资料若有矛盾，以中文为准。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计量单位：均采用中华人民共和国法定计量单位。</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3、投标文件包括</w:t>
            </w:r>
            <w:r>
              <w:rPr>
                <w:rFonts w:hint="eastAsia" w:ascii="仿宋" w:hAnsi="仿宋" w:eastAsia="仿宋" w:cs="仿宋"/>
                <w:b/>
                <w:bCs/>
                <w:color w:val="auto"/>
                <w:sz w:val="24"/>
                <w:szCs w:val="24"/>
                <w:lang w:val="en-US" w:eastAsia="zh-CN"/>
              </w:rPr>
              <w:t>开标报价表</w:t>
            </w:r>
            <w:r>
              <w:rPr>
                <w:rFonts w:hint="eastAsia" w:ascii="仿宋" w:hAnsi="仿宋" w:eastAsia="仿宋" w:cs="仿宋"/>
                <w:color w:val="auto"/>
                <w:sz w:val="24"/>
                <w:szCs w:val="24"/>
                <w:lang w:val="en-US" w:eastAsia="zh-CN"/>
              </w:rPr>
              <w:t>、</w:t>
            </w:r>
            <w:r>
              <w:rPr>
                <w:rFonts w:hint="eastAsia" w:ascii="仿宋" w:hAnsi="仿宋" w:eastAsia="仿宋" w:cs="仿宋"/>
                <w:b/>
                <w:bCs/>
                <w:sz w:val="24"/>
                <w:szCs w:val="24"/>
                <w:highlight w:val="none"/>
              </w:rPr>
              <w:t>纸质文件</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电子文件</w:t>
            </w:r>
            <w:r>
              <w:rPr>
                <w:rFonts w:hint="eastAsia" w:ascii="仿宋" w:hAnsi="仿宋" w:eastAsia="仿宋" w:cs="仿宋"/>
                <w:b/>
                <w:bCs/>
                <w:sz w:val="24"/>
                <w:szCs w:val="24"/>
                <w:highlight w:val="none"/>
                <w:lang w:eastAsia="zh-CN"/>
              </w:rPr>
              <w:t>和其它</w:t>
            </w:r>
            <w:r>
              <w:rPr>
                <w:rFonts w:hint="eastAsia" w:ascii="仿宋" w:hAnsi="仿宋" w:eastAsia="仿宋" w:cs="仿宋"/>
                <w:b/>
                <w:bCs/>
                <w:sz w:val="24"/>
                <w:szCs w:val="24"/>
                <w:highlight w:val="none"/>
              </w:rPr>
              <w:t>文件</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3.1</w:t>
            </w:r>
            <w:r>
              <w:rPr>
                <w:rFonts w:hint="eastAsia" w:ascii="仿宋" w:hAnsi="仿宋" w:eastAsia="仿宋" w:cs="仿宋"/>
                <w:b/>
                <w:bCs/>
                <w:sz w:val="24"/>
                <w:szCs w:val="24"/>
                <w:highlight w:val="none"/>
                <w:lang w:val="en-US" w:eastAsia="zh-CN"/>
              </w:rPr>
              <w:t>开标报价表：</w:t>
            </w:r>
            <w:r>
              <w:rPr>
                <w:rFonts w:hint="eastAsia" w:ascii="仿宋" w:hAnsi="仿宋" w:eastAsia="仿宋" w:cs="仿宋"/>
                <w:sz w:val="24"/>
                <w:szCs w:val="24"/>
                <w:highlight w:val="none"/>
                <w:lang w:val="en-US" w:eastAsia="zh-CN"/>
              </w:rPr>
              <w:t>单独密封，唱标用</w:t>
            </w:r>
            <w:r>
              <w:rPr>
                <w:rFonts w:hint="eastAsia" w:ascii="仿宋" w:hAnsi="仿宋" w:eastAsia="仿宋" w:cs="仿宋"/>
                <w:color w:val="auto"/>
                <w:sz w:val="24"/>
                <w:szCs w:val="24"/>
                <w:highlight w:val="none"/>
                <w:lang w:val="en-US" w:eastAsia="zh-CN"/>
              </w:rPr>
              <w:t>，随投标文件一起现场提交</w:t>
            </w:r>
            <w:r>
              <w:rPr>
                <w:rFonts w:hint="eastAsia" w:ascii="仿宋" w:hAnsi="仿宋" w:eastAsia="仿宋" w:cs="仿宋"/>
                <w:sz w:val="24"/>
                <w:szCs w:val="24"/>
                <w:highlight w:val="none"/>
                <w:lang w:val="en-US" w:eastAsia="zh-CN"/>
              </w:rPr>
              <w:t>。招标</w:t>
            </w:r>
            <w:r>
              <w:rPr>
                <w:rFonts w:hint="eastAsia" w:ascii="仿宋" w:hAnsi="仿宋" w:eastAsia="仿宋" w:cs="仿宋"/>
                <w:color w:val="auto"/>
                <w:sz w:val="24"/>
                <w:szCs w:val="24"/>
                <w:highlight w:val="none"/>
                <w:lang w:val="en-US" w:eastAsia="zh-CN"/>
              </w:rPr>
              <w:t>文件中若无特别说明，“开标报价表”均指唱标用报价表。</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b/>
                <w:bCs/>
                <w:color w:val="auto"/>
                <w:sz w:val="24"/>
                <w:szCs w:val="24"/>
                <w:highlight w:val="none"/>
                <w:lang w:val="en-US" w:eastAsia="zh-CN"/>
              </w:rPr>
              <w:t>纸质文件</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u w:val="single"/>
                <w:lang w:val="en-US" w:eastAsia="zh-CN"/>
              </w:rPr>
              <w:t>编制</w:t>
            </w:r>
            <w:r>
              <w:rPr>
                <w:rFonts w:hint="eastAsia" w:ascii="仿宋" w:hAnsi="仿宋" w:eastAsia="仿宋" w:cs="仿宋"/>
                <w:color w:val="auto"/>
                <w:kern w:val="0"/>
                <w:sz w:val="24"/>
                <w:szCs w:val="24"/>
                <w:highlight w:val="none"/>
                <w:u w:val="single"/>
              </w:rPr>
              <w:t>格式、</w:t>
            </w:r>
            <w:r>
              <w:rPr>
                <w:rFonts w:hint="eastAsia" w:ascii="仿宋" w:hAnsi="仿宋" w:eastAsia="仿宋" w:cs="仿宋"/>
                <w:color w:val="auto"/>
                <w:kern w:val="0"/>
                <w:sz w:val="24"/>
                <w:szCs w:val="24"/>
                <w:highlight w:val="none"/>
                <w:u w:val="single"/>
                <w:lang w:val="en-US" w:eastAsia="zh-CN"/>
              </w:rPr>
              <w:t>编制顺序、编制</w:t>
            </w:r>
            <w:r>
              <w:rPr>
                <w:rFonts w:hint="eastAsia" w:ascii="仿宋" w:hAnsi="仿宋" w:eastAsia="仿宋" w:cs="仿宋"/>
                <w:color w:val="auto"/>
                <w:kern w:val="0"/>
                <w:sz w:val="24"/>
                <w:szCs w:val="24"/>
                <w:highlight w:val="none"/>
                <w:u w:val="single"/>
              </w:rPr>
              <w:t>内容</w:t>
            </w:r>
            <w:r>
              <w:rPr>
                <w:rFonts w:hint="eastAsia" w:ascii="仿宋" w:hAnsi="仿宋" w:eastAsia="仿宋" w:cs="仿宋"/>
                <w:color w:val="auto"/>
                <w:kern w:val="0"/>
                <w:sz w:val="24"/>
                <w:szCs w:val="24"/>
                <w:highlight w:val="none"/>
              </w:rPr>
              <w:t>详见</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文件第</w:t>
            </w:r>
            <w:r>
              <w:rPr>
                <w:rFonts w:hint="eastAsia" w:ascii="仿宋" w:hAnsi="仿宋" w:eastAsia="仿宋" w:cs="仿宋"/>
                <w:color w:val="auto"/>
                <w:kern w:val="0"/>
                <w:sz w:val="24"/>
                <w:szCs w:val="24"/>
                <w:highlight w:val="none"/>
                <w:lang w:val="en-US" w:eastAsia="zh-CN"/>
              </w:rPr>
              <w:t>八</w:t>
            </w:r>
            <w:r>
              <w:rPr>
                <w:rFonts w:hint="eastAsia" w:ascii="仿宋" w:hAnsi="仿宋" w:eastAsia="仿宋" w:cs="仿宋"/>
                <w:color w:val="auto"/>
                <w:kern w:val="0"/>
                <w:sz w:val="24"/>
                <w:szCs w:val="24"/>
                <w:highlight w:val="none"/>
              </w:rPr>
              <w:t>章，</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依据</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情况可补充增加内容</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b/>
                <w:bCs/>
                <w:color w:val="auto"/>
                <w:kern w:val="0"/>
                <w:sz w:val="24"/>
                <w:szCs w:val="24"/>
                <w:highlight w:val="none"/>
                <w:lang w:val="en-US" w:eastAsia="zh-CN"/>
              </w:rPr>
              <w:t>按</w:t>
            </w:r>
            <w:r>
              <w:rPr>
                <w:rFonts w:hint="eastAsia" w:ascii="仿宋" w:hAnsi="仿宋" w:eastAsia="仿宋" w:cs="仿宋"/>
                <w:b/>
                <w:bCs/>
                <w:color w:val="auto"/>
                <w:sz w:val="24"/>
                <w:szCs w:val="24"/>
                <w:highlight w:val="none"/>
                <w:lang w:val="en-US" w:eastAsia="zh-CN"/>
              </w:rPr>
              <w:t>资质文件、商务技术文件分两本编制（每本可分多册）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以胶装等非活页形式</w:t>
            </w:r>
            <w:r>
              <w:rPr>
                <w:rFonts w:hint="eastAsia" w:ascii="仿宋" w:hAnsi="仿宋" w:eastAsia="仿宋" w:cs="仿宋"/>
                <w:color w:val="auto"/>
                <w:sz w:val="24"/>
                <w:szCs w:val="24"/>
                <w:lang w:val="en-US" w:eastAsia="zh-CN"/>
              </w:rPr>
              <w:t>提交</w:t>
            </w:r>
            <w:r>
              <w:rPr>
                <w:rFonts w:hint="eastAsia" w:ascii="仿宋" w:hAnsi="仿宋" w:eastAsia="仿宋" w:cs="仿宋"/>
                <w:color w:val="auto"/>
                <w:sz w:val="24"/>
                <w:szCs w:val="24"/>
                <w:highlight w:val="none"/>
                <w:lang w:val="en-US" w:eastAsia="zh-CN"/>
              </w:rPr>
              <w:t>（不允许活页）</w:t>
            </w:r>
            <w:r>
              <w:rPr>
                <w:rFonts w:hint="eastAsia" w:ascii="仿宋" w:hAnsi="仿宋" w:eastAsia="仿宋" w:cs="仿宋"/>
                <w:color w:val="auto"/>
                <w:sz w:val="24"/>
                <w:szCs w:val="24"/>
                <w:highlight w:val="none"/>
              </w:rPr>
              <w:t>；A4纸打印</w:t>
            </w:r>
            <w:r>
              <w:rPr>
                <w:rFonts w:hint="eastAsia" w:ascii="仿宋" w:hAnsi="仿宋" w:eastAsia="仿宋" w:cs="仿宋"/>
                <w:color w:val="auto"/>
                <w:sz w:val="24"/>
                <w:szCs w:val="24"/>
                <w:highlight w:val="none"/>
                <w:lang w:val="en-US" w:eastAsia="zh-CN"/>
              </w:rPr>
              <w:t>（提倡双面打印）</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书脊处注明项目名称</w:t>
            </w:r>
            <w:r>
              <w:rPr>
                <w:rFonts w:hint="eastAsia" w:ascii="仿宋" w:hAnsi="仿宋" w:eastAsia="仿宋" w:cs="仿宋"/>
                <w:b/>
                <w:bCs/>
                <w:color w:val="auto"/>
                <w:sz w:val="24"/>
                <w:szCs w:val="24"/>
                <w:highlight w:val="none"/>
                <w:lang w:val="en-US" w:eastAsia="zh-CN"/>
              </w:rPr>
              <w:t>+标段号及供应商</w:t>
            </w:r>
            <w:r>
              <w:rPr>
                <w:rFonts w:hint="eastAsia" w:ascii="仿宋" w:hAnsi="仿宋" w:eastAsia="仿宋" w:cs="仿宋"/>
                <w:b/>
                <w:bCs/>
                <w:color w:val="auto"/>
                <w:sz w:val="24"/>
                <w:szCs w:val="24"/>
                <w:highlight w:val="none"/>
              </w:rPr>
              <w:t>名称；</w:t>
            </w:r>
            <w:r>
              <w:rPr>
                <w:rFonts w:hint="eastAsia" w:ascii="仿宋" w:hAnsi="仿宋" w:eastAsia="仿宋" w:cs="仿宋"/>
                <w:b/>
                <w:bCs/>
                <w:color w:val="auto"/>
                <w:sz w:val="24"/>
                <w:szCs w:val="24"/>
                <w:highlight w:val="none"/>
                <w:u w:val="single"/>
              </w:rPr>
              <w:t>各正本一</w:t>
            </w:r>
            <w:r>
              <w:rPr>
                <w:rFonts w:hint="eastAsia" w:ascii="仿宋" w:hAnsi="仿宋" w:eastAsia="仿宋" w:cs="仿宋"/>
                <w:b/>
                <w:bCs/>
                <w:color w:val="auto"/>
                <w:sz w:val="24"/>
                <w:szCs w:val="24"/>
                <w:highlight w:val="none"/>
                <w:u w:val="single"/>
                <w:lang w:val="en-US" w:eastAsia="zh-CN"/>
              </w:rPr>
              <w:t>本</w:t>
            </w:r>
            <w:r>
              <w:rPr>
                <w:rFonts w:hint="eastAsia" w:ascii="仿宋" w:hAnsi="仿宋" w:eastAsia="仿宋" w:cs="仿宋"/>
                <w:b/>
                <w:bCs/>
                <w:color w:val="auto"/>
                <w:sz w:val="24"/>
                <w:szCs w:val="24"/>
                <w:highlight w:val="none"/>
                <w:u w:val="single"/>
              </w:rPr>
              <w:t>，副本四</w:t>
            </w:r>
            <w:r>
              <w:rPr>
                <w:rFonts w:hint="eastAsia" w:ascii="仿宋" w:hAnsi="仿宋" w:eastAsia="仿宋" w:cs="仿宋"/>
                <w:b/>
                <w:bCs/>
                <w:color w:val="auto"/>
                <w:sz w:val="24"/>
                <w:szCs w:val="24"/>
                <w:highlight w:val="none"/>
                <w:u w:val="single"/>
                <w:lang w:val="en-US" w:eastAsia="zh-CN"/>
              </w:rPr>
              <w:t>本</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副本可为正本的复</w:t>
            </w:r>
            <w:r>
              <w:rPr>
                <w:rFonts w:hint="eastAsia" w:ascii="仿宋" w:hAnsi="仿宋" w:eastAsia="仿宋" w:cs="仿宋"/>
                <w:color w:val="auto"/>
                <w:sz w:val="24"/>
                <w:szCs w:val="24"/>
                <w:highlight w:val="none"/>
                <w:lang w:val="en-US" w:eastAsia="zh-CN"/>
              </w:rPr>
              <w:t>印件，</w:t>
            </w:r>
            <w:r>
              <w:rPr>
                <w:rFonts w:hint="eastAsia" w:ascii="仿宋" w:hAnsi="仿宋" w:eastAsia="仿宋" w:cs="仿宋"/>
                <w:color w:val="auto"/>
                <w:sz w:val="24"/>
                <w:szCs w:val="24"/>
                <w:highlight w:val="none"/>
              </w:rPr>
              <w:t>若有不一致以正本为准；</w:t>
            </w:r>
            <w:r>
              <w:rPr>
                <w:rFonts w:hint="eastAsia" w:ascii="仿宋" w:hAnsi="仿宋" w:eastAsia="仿宋" w:cs="仿宋"/>
                <w:color w:val="auto"/>
                <w:kern w:val="0"/>
                <w:sz w:val="24"/>
                <w:szCs w:val="24"/>
                <w:highlight w:val="none"/>
              </w:rPr>
              <w:t>正本与开标报价表</w:t>
            </w:r>
            <w:r>
              <w:rPr>
                <w:rFonts w:hint="eastAsia" w:ascii="仿宋" w:hAnsi="仿宋" w:eastAsia="仿宋" w:cs="仿宋"/>
                <w:color w:val="auto"/>
                <w:kern w:val="0"/>
                <w:sz w:val="24"/>
                <w:szCs w:val="24"/>
                <w:highlight w:val="none"/>
                <w:lang w:val="en-US" w:eastAsia="zh-CN"/>
              </w:rPr>
              <w:t>相应内容</w:t>
            </w:r>
            <w:r>
              <w:rPr>
                <w:rFonts w:hint="eastAsia" w:ascii="仿宋" w:hAnsi="仿宋" w:eastAsia="仿宋" w:cs="仿宋"/>
                <w:color w:val="auto"/>
                <w:kern w:val="0"/>
                <w:sz w:val="24"/>
                <w:szCs w:val="24"/>
                <w:highlight w:val="none"/>
              </w:rPr>
              <w:t>不一致，以开标报价表为准</w:t>
            </w:r>
            <w:r>
              <w:rPr>
                <w:rFonts w:hint="eastAsia" w:ascii="仿宋" w:hAnsi="仿宋" w:eastAsia="仿宋" w:cs="仿宋"/>
                <w:color w:val="auto"/>
                <w:kern w:val="0"/>
                <w:sz w:val="24"/>
                <w:szCs w:val="24"/>
                <w:highlight w:val="none"/>
                <w:lang w:val="en-US" w:eastAsia="zh-CN"/>
              </w:rPr>
              <w:t>。</w:t>
            </w:r>
          </w:p>
          <w:p>
            <w:pPr>
              <w:pageBreakBefore w:val="0"/>
              <w:kinsoku/>
              <w:wordWrap/>
              <w:overflowPunct/>
              <w:topLinePunct w:val="0"/>
              <w:autoSpaceDE/>
              <w:autoSpaceDN/>
              <w:bidi w:val="0"/>
              <w:adjustRightInd/>
              <w:spacing w:beforeAutospacing="0" w:afterAutospacing="0" w:line="520" w:lineRule="exact"/>
              <w:rPr>
                <w:rFonts w:hint="eastAsia" w:ascii="仿宋" w:hAnsi="仿宋" w:eastAsia="仿宋" w:cs="仿宋"/>
                <w:b w:val="0"/>
                <w:bCs w:val="0"/>
                <w:color w:val="auto"/>
                <w:sz w:val="24"/>
                <w:szCs w:val="24"/>
                <w:highlight w:val="none"/>
                <w:u w:val="singl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b/>
                <w:bCs/>
                <w:color w:val="auto"/>
                <w:kern w:val="0"/>
                <w:sz w:val="24"/>
                <w:szCs w:val="24"/>
                <w:highlight w:val="none"/>
                <w:lang w:val="en-US" w:eastAsia="zh-CN"/>
              </w:rPr>
              <w:t>电子文件</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b/>
                <w:bCs/>
                <w:color w:val="auto"/>
                <w:sz w:val="24"/>
                <w:szCs w:val="24"/>
                <w:highlight w:val="none"/>
                <w:u w:val="single"/>
              </w:rPr>
              <w:t>两套（PDF</w:t>
            </w:r>
            <w:r>
              <w:rPr>
                <w:rFonts w:hint="eastAsia" w:ascii="仿宋" w:hAnsi="仿宋" w:eastAsia="仿宋" w:cs="仿宋"/>
                <w:b/>
                <w:bCs/>
                <w:color w:val="auto"/>
                <w:sz w:val="24"/>
                <w:szCs w:val="24"/>
                <w:highlight w:val="none"/>
                <w:u w:val="single"/>
                <w:lang w:eastAsia="zh-CN"/>
              </w:rPr>
              <w:t>和</w:t>
            </w:r>
            <w:r>
              <w:rPr>
                <w:rFonts w:hint="eastAsia" w:ascii="仿宋" w:hAnsi="仿宋" w:eastAsia="仿宋" w:cs="仿宋"/>
                <w:b/>
                <w:bCs/>
                <w:color w:val="auto"/>
                <w:sz w:val="24"/>
                <w:szCs w:val="24"/>
                <w:highlight w:val="none"/>
                <w:u w:val="single"/>
              </w:rPr>
              <w:t>WORD格式各一</w:t>
            </w:r>
            <w:r>
              <w:rPr>
                <w:rFonts w:hint="eastAsia" w:ascii="仿宋" w:hAnsi="仿宋" w:eastAsia="仿宋" w:cs="仿宋"/>
                <w:b/>
                <w:bCs/>
                <w:color w:val="auto"/>
                <w:sz w:val="24"/>
                <w:szCs w:val="24"/>
                <w:highlight w:val="none"/>
                <w:u w:val="single"/>
                <w:lang w:val="en-US" w:eastAsia="zh-CN"/>
              </w:rPr>
              <w:t>套</w:t>
            </w:r>
            <w:r>
              <w:rPr>
                <w:rFonts w:hint="eastAsia" w:ascii="仿宋" w:hAnsi="仿宋" w:eastAsia="仿宋" w:cs="仿宋"/>
                <w:b/>
                <w:bCs/>
                <w:color w:val="auto"/>
                <w:sz w:val="24"/>
                <w:szCs w:val="24"/>
                <w:highlight w:val="none"/>
                <w:u w:val="single"/>
              </w:rPr>
              <w:t>），以U盘形式</w:t>
            </w:r>
            <w:r>
              <w:rPr>
                <w:rFonts w:hint="eastAsia" w:ascii="仿宋" w:hAnsi="仿宋" w:eastAsia="仿宋" w:cs="仿宋"/>
                <w:b/>
                <w:bCs/>
                <w:color w:val="auto"/>
                <w:sz w:val="24"/>
                <w:szCs w:val="24"/>
                <w:highlight w:val="none"/>
                <w:u w:val="single"/>
                <w:lang w:eastAsia="zh-CN"/>
              </w:rPr>
              <w:t>提交</w:t>
            </w:r>
            <w:r>
              <w:rPr>
                <w:rFonts w:hint="eastAsia" w:ascii="仿宋" w:hAnsi="仿宋" w:eastAsia="仿宋" w:cs="仿宋"/>
                <w:b/>
                <w:bCs/>
                <w:color w:val="auto"/>
                <w:sz w:val="24"/>
                <w:szCs w:val="24"/>
                <w:highlight w:val="none"/>
                <w:u w:val="single"/>
              </w:rPr>
              <w:t>，盘面标明</w:t>
            </w:r>
            <w:r>
              <w:rPr>
                <w:rFonts w:hint="eastAsia" w:ascii="仿宋" w:hAnsi="仿宋" w:eastAsia="仿宋" w:cs="仿宋"/>
                <w:b/>
                <w:bCs/>
                <w:color w:val="auto"/>
                <w:sz w:val="24"/>
                <w:szCs w:val="24"/>
                <w:highlight w:val="none"/>
                <w:u w:val="single"/>
                <w:lang w:val="en-US" w:eastAsia="zh-CN"/>
              </w:rPr>
              <w:t>供应商</w:t>
            </w:r>
            <w:r>
              <w:rPr>
                <w:rFonts w:hint="eastAsia" w:ascii="仿宋" w:hAnsi="仿宋" w:eastAsia="仿宋" w:cs="仿宋"/>
                <w:b/>
                <w:bCs/>
                <w:color w:val="auto"/>
                <w:sz w:val="24"/>
                <w:szCs w:val="24"/>
                <w:highlight w:val="none"/>
                <w:u w:val="single"/>
              </w:rPr>
              <w:t>名称</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项目名称</w:t>
            </w:r>
            <w:r>
              <w:rPr>
                <w:rFonts w:hint="eastAsia" w:ascii="仿宋" w:hAnsi="仿宋" w:eastAsia="仿宋" w:cs="仿宋"/>
                <w:b/>
                <w:bCs/>
                <w:color w:val="auto"/>
                <w:sz w:val="24"/>
                <w:szCs w:val="24"/>
                <w:highlight w:val="none"/>
                <w:u w:val="single"/>
              </w:rPr>
              <w:t>及标段号</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lang w:val="en-US" w:eastAsia="zh-CN"/>
              </w:rPr>
              <w:t>PDF以盖鲜章签名后的文件格式存入。</w:t>
            </w:r>
            <w:r>
              <w:rPr>
                <w:rFonts w:hint="eastAsia" w:ascii="仿宋" w:hAnsi="仿宋" w:eastAsia="仿宋" w:cs="仿宋"/>
                <w:b w:val="0"/>
                <w:bCs w:val="0"/>
                <w:color w:val="auto"/>
                <w:sz w:val="24"/>
                <w:szCs w:val="24"/>
                <w:highlight w:val="none"/>
                <w:u w:val="single"/>
              </w:rPr>
              <w:t>纸质文件内容</w:t>
            </w:r>
            <w:r>
              <w:rPr>
                <w:rFonts w:hint="eastAsia" w:ascii="仿宋" w:hAnsi="仿宋" w:eastAsia="仿宋" w:cs="仿宋"/>
                <w:color w:val="auto"/>
                <w:sz w:val="24"/>
                <w:szCs w:val="24"/>
                <w:highlight w:val="none"/>
                <w:u w:val="single"/>
              </w:rPr>
              <w:t>全部存入U盘</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电子文件现场不能使用，</w:t>
            </w:r>
            <w:r>
              <w:rPr>
                <w:rFonts w:hint="eastAsia" w:ascii="仿宋" w:hAnsi="仿宋" w:eastAsia="仿宋" w:cs="仿宋"/>
                <w:b w:val="0"/>
                <w:bCs w:val="0"/>
                <w:color w:val="auto"/>
                <w:sz w:val="24"/>
                <w:szCs w:val="24"/>
                <w:highlight w:val="none"/>
                <w:u w:val="single"/>
                <w:lang w:val="en-US" w:eastAsia="zh-CN"/>
              </w:rPr>
              <w:t>后果自负（严重者可视为投标无效）。纸质文件与电子文件相应内容不一致时，以纸质文件为准。</w:t>
            </w:r>
            <w:r>
              <w:rPr>
                <w:rFonts w:hint="eastAsia" w:ascii="仿宋" w:hAnsi="仿宋" w:eastAsia="仿宋" w:cs="仿宋"/>
                <w:b w:val="0"/>
                <w:bCs w:val="0"/>
                <w:color w:val="auto"/>
                <w:sz w:val="24"/>
                <w:szCs w:val="24"/>
                <w:highlight w:val="none"/>
                <w:u w:val="single"/>
              </w:rPr>
              <w:t>电子文件与纸质文件具有同等法律效力。</w:t>
            </w:r>
          </w:p>
          <w:p>
            <w:pPr>
              <w:pageBreakBefore w:val="0"/>
              <w:kinsoku/>
              <w:wordWrap/>
              <w:overflowPunct/>
              <w:topLinePunct w:val="0"/>
              <w:autoSpaceDE/>
              <w:autoSpaceDN/>
              <w:bidi w:val="0"/>
              <w:adjustRightInd/>
              <w:spacing w:beforeAutospacing="0" w:afterAutospacing="0" w:line="520" w:lineRule="exact"/>
              <w:rPr>
                <w:rFonts w:hint="eastAsia" w:ascii="仿宋" w:hAnsi="仿宋" w:eastAsia="仿宋" w:cs="仿宋"/>
                <w:b w:val="0"/>
                <w:bCs w:val="0"/>
                <w:color w:val="000000" w:themeColor="text1"/>
                <w:sz w:val="24"/>
                <w:szCs w:val="24"/>
                <w:highlight w:val="none"/>
                <w:u w:val="single"/>
                <w14:textFill>
                  <w14:solidFill>
                    <w14:schemeClr w14:val="tx1"/>
                  </w14:solidFill>
                </w14:textFill>
              </w:rPr>
            </w:pPr>
            <w:r>
              <w:rPr>
                <w:rFonts w:hint="eastAsia" w:ascii="仿宋" w:hAnsi="仿宋" w:eastAsia="仿宋" w:cs="仿宋"/>
                <w:b w:val="0"/>
                <w:bCs w:val="0"/>
                <w:color w:val="auto"/>
                <w:sz w:val="24"/>
                <w:szCs w:val="24"/>
                <w:u w:val="none"/>
                <w:lang w:val="en-US" w:eastAsia="zh-CN"/>
              </w:rPr>
              <w:t>3.4</w:t>
            </w:r>
            <w:r>
              <w:rPr>
                <w:rFonts w:hint="eastAsia" w:ascii="仿宋" w:hAnsi="仿宋" w:eastAsia="仿宋" w:cs="仿宋"/>
                <w:b/>
                <w:bCs/>
                <w:color w:val="auto"/>
                <w:sz w:val="24"/>
                <w:szCs w:val="24"/>
                <w:u w:val="none"/>
                <w:lang w:val="en-US" w:eastAsia="zh-CN"/>
              </w:rPr>
              <w:t>其它文件</w:t>
            </w:r>
            <w:r>
              <w:rPr>
                <w:rFonts w:hint="eastAsia" w:ascii="仿宋" w:hAnsi="仿宋" w:eastAsia="仿宋" w:cs="仿宋"/>
                <w:b w:val="0"/>
                <w:bCs w:val="0"/>
                <w:color w:val="auto"/>
                <w:sz w:val="24"/>
                <w:szCs w:val="24"/>
                <w:u w:val="none"/>
                <w:lang w:val="en-US" w:eastAsia="zh-CN"/>
              </w:rPr>
              <w:t>：指供应商按照招标要求和投标响应需要补充的其它文件资料</w:t>
            </w:r>
            <w:r>
              <w:rPr>
                <w:rFonts w:hint="eastAsia" w:ascii="仿宋" w:hAnsi="仿宋" w:eastAsia="仿宋" w:cs="仿宋"/>
                <w:b w:val="0"/>
                <w:bCs w:val="0"/>
                <w:color w:val="000000" w:themeColor="text1"/>
                <w:sz w:val="24"/>
                <w:szCs w:val="24"/>
                <w:u w:val="none"/>
                <w:lang w:val="en-US" w:eastAsia="zh-CN"/>
                <w14:textFill>
                  <w14:solidFill>
                    <w14:schemeClr w14:val="tx1"/>
                  </w14:solidFill>
                </w14:textFill>
              </w:rPr>
              <w:t>（含投标保函原件）。</w:t>
            </w:r>
          </w:p>
          <w:p>
            <w:pPr>
              <w:spacing w:line="288" w:lineRule="auto"/>
              <w:rPr>
                <w:rFonts w:hint="eastAsia" w:ascii="仿宋" w:hAnsi="仿宋" w:eastAsia="仿宋" w:cs="仿宋"/>
                <w:color w:val="auto"/>
                <w:kern w:val="2"/>
                <w:sz w:val="24"/>
                <w:szCs w:val="24"/>
                <w:highlight w:val="none"/>
                <w:lang w:val="en-US" w:eastAsia="zh-CN" w:bidi="ar-SA"/>
              </w:rPr>
            </w:pPr>
            <w:r>
              <w:rPr>
                <w:rFonts w:hint="eastAsia" w:ascii="微软雅黑" w:hAnsi="微软雅黑" w:eastAsia="微软雅黑" w:cs="微软雅黑"/>
                <w:b/>
                <w:bCs/>
                <w:color w:val="000000" w:themeColor="text1"/>
                <w:kern w:val="2"/>
                <w:sz w:val="24"/>
                <w:szCs w:val="24"/>
                <w:highlight w:val="none"/>
                <w:u w:val="none"/>
                <w:lang w:val="en-US" w:eastAsia="zh-CN" w:bidi="ar-SA"/>
                <w14:textFill>
                  <w14:solidFill>
                    <w14:schemeClr w14:val="tx1"/>
                  </w14:solidFill>
                </w14:textFill>
              </w:rPr>
              <w:t>编制提示：为提高评标效率及评标准确性，编制投标文件时应尽量按照招标文件给定的目录顺序、格式、内容进行编制，投标人可根据投标响应，在招标文件给定的目录下再设多级目录，但须页码正确、内容对应，否则责任自负。</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default" w:ascii="仿宋" w:hAnsi="仿宋" w:eastAsia="仿宋" w:cs="仿宋"/>
                <w:sz w:val="24"/>
                <w:lang w:val="en-US" w:eastAsia="zh-CN"/>
              </w:rPr>
            </w:pPr>
            <w:r>
              <w:rPr>
                <w:rFonts w:hint="eastAsia" w:ascii="仿宋" w:hAnsi="仿宋" w:eastAsia="仿宋" w:cs="仿宋"/>
                <w:sz w:val="24"/>
                <w:lang w:val="en-US" w:eastAsia="zh-CN"/>
              </w:rPr>
              <w:t>26</w:t>
            </w:r>
          </w:p>
        </w:tc>
        <w:tc>
          <w:tcPr>
            <w:tcW w:w="19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beforeAutospacing="0" w:afterAutospacing="0" w:line="52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投标文件密封</w:t>
            </w:r>
            <w:r>
              <w:rPr>
                <w:rFonts w:hint="eastAsia" w:ascii="仿宋" w:hAnsi="仿宋" w:eastAsia="仿宋" w:cs="仿宋"/>
                <w:sz w:val="24"/>
                <w:szCs w:val="24"/>
                <w:highlight w:val="none"/>
                <w:lang w:val="en-US" w:eastAsia="zh-CN"/>
              </w:rPr>
              <w:t>、</w:t>
            </w:r>
          </w:p>
          <w:p>
            <w:pPr>
              <w:spacing w:line="600" w:lineRule="exact"/>
              <w:jc w:val="center"/>
              <w:textAlignment w:val="baseline"/>
              <w:rPr>
                <w:rFonts w:hint="eastAsia" w:ascii="仿宋" w:hAnsi="仿宋" w:eastAsia="仿宋" w:cs="仿宋"/>
                <w:sz w:val="24"/>
                <w:lang w:val="en-US" w:eastAsia="zh-CN"/>
              </w:rPr>
            </w:pPr>
            <w:r>
              <w:rPr>
                <w:rFonts w:hint="eastAsia" w:ascii="仿宋" w:hAnsi="仿宋" w:eastAsia="仿宋" w:cs="仿宋"/>
                <w:color w:val="auto"/>
                <w:sz w:val="24"/>
                <w:szCs w:val="24"/>
                <w:highlight w:val="none"/>
                <w:lang w:val="en-US" w:eastAsia="zh-CN"/>
              </w:rPr>
              <w:t>拒收</w:t>
            </w:r>
          </w:p>
        </w:tc>
        <w:tc>
          <w:tcPr>
            <w:tcW w:w="7296" w:type="dxa"/>
            <w:tcBorders>
              <w:top w:val="single" w:color="auto" w:sz="4" w:space="0"/>
              <w:left w:val="single" w:color="auto" w:sz="4" w:space="0"/>
              <w:bottom w:val="single" w:color="auto" w:sz="4" w:space="0"/>
              <w:right w:val="single" w:color="auto" w:sz="4" w:space="0"/>
            </w:tcBorders>
            <w:vAlign w:val="center"/>
          </w:tcPr>
          <w:p>
            <w:pPr>
              <w:pageBreakBefore w:val="0"/>
              <w:kinsoku/>
              <w:wordWrap/>
              <w:bidi w:val="0"/>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1.供应商应自行将投标文件密封完好，封袋不得有破损，封面标注准确清晰。封袋格式见招标文件第八章“投标文件格式及内容”。</w:t>
            </w:r>
          </w:p>
          <w:p>
            <w:pPr>
              <w:pageBreakBefore w:val="0"/>
              <w:kinsoku/>
              <w:wordWrap/>
              <w:bidi w:val="0"/>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2.封装类别：</w:t>
            </w:r>
          </w:p>
          <w:p>
            <w:pPr>
              <w:pageBreakBefore w:val="0"/>
              <w:kinsoku/>
              <w:wordWrap/>
              <w:bidi w:val="0"/>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（1）资质文件纸质文件正/副本  </w:t>
            </w:r>
          </w:p>
          <w:p>
            <w:pPr>
              <w:pageBreakBefore w:val="0"/>
              <w:kinsoku/>
              <w:wordWrap/>
              <w:bidi w:val="0"/>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）商务技术文件纸质文件正/副本</w:t>
            </w:r>
          </w:p>
          <w:p>
            <w:pPr>
              <w:pageBreakBefore w:val="0"/>
              <w:kinsoku/>
              <w:wordWrap/>
              <w:bidi w:val="0"/>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（3）开标报价表</w:t>
            </w:r>
          </w:p>
          <w:p>
            <w:pPr>
              <w:pageBreakBefore w:val="0"/>
              <w:kinsoku/>
              <w:wordWrap/>
              <w:bidi w:val="0"/>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（4）电子文件</w:t>
            </w:r>
          </w:p>
          <w:p>
            <w:pPr>
              <w:pageBreakBefore w:val="0"/>
              <w:kinsoku/>
              <w:wordWrap/>
              <w:bidi w:val="0"/>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（5）其它文件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说明：投标文件有下列情形之一，代理机构将拒收：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（1）</w:t>
            </w:r>
            <w:r>
              <w:rPr>
                <w:rFonts w:hint="eastAsia" w:ascii="仿宋" w:hAnsi="仿宋" w:eastAsia="仿宋" w:cs="仿宋"/>
                <w:color w:val="auto"/>
                <w:sz w:val="24"/>
                <w:szCs w:val="24"/>
                <w:highlight w:val="none"/>
                <w:lang w:val="en-US" w:eastAsia="zh-CN"/>
              </w:rPr>
              <w:t>未从代理机构正规渠道合法获取招标文件；（2）逾期送达； (3)未按招标文件要求密封；（4）法律法规规定的其他情形。供应商承担因自身原因造成的投标失败。</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27</w:t>
            </w:r>
          </w:p>
        </w:tc>
        <w:tc>
          <w:tcPr>
            <w:tcW w:w="19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投标文件</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beforeAutospacing="0" w:afterAutospacing="0" w:line="520" w:lineRule="exact"/>
              <w:jc w:val="center"/>
              <w:textAlignment w:val="auto"/>
              <w:rPr>
                <w:rFonts w:hint="eastAsia" w:ascii="仿宋" w:hAnsi="仿宋" w:eastAsia="仿宋" w:cs="仿宋"/>
                <w:sz w:val="24"/>
              </w:rPr>
            </w:pPr>
            <w:r>
              <w:rPr>
                <w:rFonts w:hint="eastAsia" w:ascii="仿宋" w:hAnsi="仿宋" w:eastAsia="仿宋" w:cs="仿宋"/>
                <w:sz w:val="24"/>
                <w:szCs w:val="24"/>
                <w:lang w:val="en-US" w:eastAsia="zh-CN"/>
              </w:rPr>
              <w:t>修改、</w:t>
            </w:r>
            <w:r>
              <w:rPr>
                <w:rFonts w:hint="eastAsia" w:ascii="仿宋" w:hAnsi="仿宋" w:eastAsia="仿宋" w:cs="仿宋"/>
                <w:sz w:val="24"/>
                <w:szCs w:val="24"/>
              </w:rPr>
              <w:t>撤回</w:t>
            </w:r>
            <w:r>
              <w:rPr>
                <w:rFonts w:hint="eastAsia" w:ascii="仿宋" w:hAnsi="仿宋" w:eastAsia="仿宋" w:cs="仿宋"/>
                <w:sz w:val="24"/>
                <w:szCs w:val="24"/>
                <w:lang w:val="en-US" w:eastAsia="zh-CN"/>
              </w:rPr>
              <w:t>和</w:t>
            </w:r>
            <w:r>
              <w:rPr>
                <w:rFonts w:hint="eastAsia" w:ascii="仿宋" w:hAnsi="仿宋" w:eastAsia="仿宋" w:cs="仿宋"/>
                <w:sz w:val="24"/>
                <w:szCs w:val="24"/>
              </w:rPr>
              <w:t>退还</w:t>
            </w:r>
          </w:p>
        </w:tc>
        <w:tc>
          <w:tcPr>
            <w:tcW w:w="7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 w:hAnsi="仿宋" w:eastAsia="仿宋" w:cs="仿宋"/>
                <w:kern w:val="0"/>
                <w:sz w:val="24"/>
              </w:rPr>
            </w:pPr>
            <w:r>
              <w:rPr>
                <w:rFonts w:hint="eastAsia" w:ascii="仿宋" w:hAnsi="仿宋" w:eastAsia="仿宋" w:cs="仿宋"/>
                <w:sz w:val="24"/>
                <w:szCs w:val="24"/>
                <w:lang w:eastAsia="zh-CN"/>
              </w:rPr>
              <w:t>提交</w:t>
            </w:r>
            <w:r>
              <w:rPr>
                <w:rFonts w:hint="eastAsia" w:ascii="仿宋" w:hAnsi="仿宋" w:eastAsia="仿宋" w:cs="仿宋"/>
                <w:sz w:val="24"/>
                <w:szCs w:val="24"/>
              </w:rPr>
              <w:t>投标截止时间止已签收的投标文件不能撤回</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修改</w:t>
            </w:r>
            <w:r>
              <w:rPr>
                <w:rFonts w:hint="eastAsia" w:ascii="仿宋" w:hAnsi="仿宋" w:eastAsia="仿宋" w:cs="仿宋"/>
                <w:sz w:val="24"/>
                <w:szCs w:val="24"/>
              </w:rPr>
              <w:t>，进入评审的投标文件均不退回</w:t>
            </w:r>
            <w:r>
              <w:rPr>
                <w:rFonts w:hint="eastAsia" w:ascii="仿宋" w:hAnsi="仿宋" w:eastAsia="仿宋" w:cs="仿宋"/>
                <w:color w:val="auto"/>
                <w:sz w:val="24"/>
                <w:szCs w:val="24"/>
                <w:highlight w:val="none"/>
              </w:rPr>
              <w:t>。</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28</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提交</w:t>
            </w:r>
            <w:r>
              <w:rPr>
                <w:rFonts w:hint="eastAsia" w:ascii="仿宋" w:hAnsi="仿宋" w:eastAsia="仿宋" w:cs="仿宋"/>
                <w:color w:val="000000" w:themeColor="text1"/>
                <w:sz w:val="24"/>
                <w14:textFill>
                  <w14:solidFill>
                    <w14:schemeClr w14:val="tx1"/>
                  </w14:solidFill>
                </w14:textFill>
              </w:rPr>
              <w:t>投标文件</w:t>
            </w:r>
          </w:p>
          <w:p>
            <w:pPr>
              <w:spacing w:line="6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截止时间、地点</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1.时间：202</w:t>
            </w:r>
            <w:r>
              <w:rPr>
                <w:rFonts w:hint="eastAsia" w:ascii="仿宋" w:hAnsi="仿宋" w:eastAsia="仿宋" w:cs="仿宋"/>
                <w:color w:val="000000" w:themeColor="text1"/>
                <w:kern w:val="0"/>
                <w:sz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highlight w:val="none"/>
                <w14:textFill>
                  <w14:solidFill>
                    <w14:schemeClr w14:val="tx1"/>
                  </w14:solidFill>
                </w14:textFill>
              </w:rPr>
              <w:t>年</w:t>
            </w:r>
            <w:r>
              <w:rPr>
                <w:rFonts w:hint="eastAsia" w:ascii="仿宋" w:hAnsi="仿宋" w:eastAsia="仿宋" w:cs="仿宋"/>
                <w:color w:val="000000" w:themeColor="text1"/>
                <w:kern w:val="0"/>
                <w:sz w:val="24"/>
                <w:highlight w:val="none"/>
                <w:lang w:val="en-US" w:eastAsia="zh-CN"/>
                <w14:textFill>
                  <w14:solidFill>
                    <w14:schemeClr w14:val="tx1"/>
                  </w14:solidFill>
                </w14:textFill>
              </w:rPr>
              <w:t>08</w:t>
            </w:r>
            <w:r>
              <w:rPr>
                <w:rFonts w:hint="eastAsia" w:ascii="仿宋" w:hAnsi="仿宋" w:eastAsia="仿宋" w:cs="仿宋"/>
                <w:color w:val="000000" w:themeColor="text1"/>
                <w:kern w:val="0"/>
                <w:sz w:val="24"/>
                <w:highlight w:val="none"/>
                <w14:textFill>
                  <w14:solidFill>
                    <w14:schemeClr w14:val="tx1"/>
                  </w14:solidFill>
                </w14:textFill>
              </w:rPr>
              <w:t>月</w:t>
            </w:r>
            <w:r>
              <w:rPr>
                <w:rFonts w:hint="eastAsia" w:ascii="仿宋" w:hAnsi="仿宋" w:eastAsia="仿宋" w:cs="仿宋"/>
                <w:color w:val="000000" w:themeColor="text1"/>
                <w:kern w:val="0"/>
                <w:sz w:val="24"/>
                <w:highlight w:val="none"/>
                <w:lang w:val="en-US" w:eastAsia="zh-CN"/>
                <w14:textFill>
                  <w14:solidFill>
                    <w14:schemeClr w14:val="tx1"/>
                  </w14:solidFill>
                </w14:textFill>
              </w:rPr>
              <w:t>12</w:t>
            </w:r>
            <w:r>
              <w:rPr>
                <w:rFonts w:hint="eastAsia" w:ascii="仿宋" w:hAnsi="仿宋" w:eastAsia="仿宋" w:cs="仿宋"/>
                <w:color w:val="000000" w:themeColor="text1"/>
                <w:kern w:val="0"/>
                <w:sz w:val="24"/>
                <w:highlight w:val="none"/>
                <w14:textFill>
                  <w14:solidFill>
                    <w14:schemeClr w14:val="tx1"/>
                  </w14:solidFill>
                </w14:textFill>
              </w:rPr>
              <w:t>日</w:t>
            </w:r>
            <w:r>
              <w:rPr>
                <w:rFonts w:hint="eastAsia" w:ascii="仿宋" w:hAnsi="仿宋" w:eastAsia="仿宋" w:cs="仿宋"/>
                <w:color w:val="000000" w:themeColor="text1"/>
                <w:kern w:val="0"/>
                <w:sz w:val="24"/>
                <w:highlight w:val="none"/>
                <w:lang w:val="en-US" w:eastAsia="zh-CN"/>
                <w14:textFill>
                  <w14:solidFill>
                    <w14:schemeClr w14:val="tx1"/>
                  </w14:solidFill>
                </w14:textFill>
              </w:rPr>
              <w:t>10时</w:t>
            </w:r>
            <w:r>
              <w:rPr>
                <w:rFonts w:hint="eastAsia" w:ascii="仿宋" w:hAnsi="仿宋" w:eastAsia="仿宋" w:cs="仿宋"/>
                <w:color w:val="000000" w:themeColor="text1"/>
                <w:sz w:val="24"/>
                <w:highlight w:val="none"/>
                <w:lang w:val="en-US" w:eastAsia="zh-CN"/>
                <w14:textFill>
                  <w14:solidFill>
                    <w14:schemeClr w14:val="tx1"/>
                  </w14:solidFill>
                </w14:textFill>
              </w:rPr>
              <w:t>00分</w:t>
            </w:r>
            <w:r>
              <w:rPr>
                <w:rFonts w:hint="eastAsia" w:ascii="仿宋" w:hAnsi="仿宋" w:eastAsia="仿宋" w:cs="仿宋"/>
                <w:color w:val="000000" w:themeColor="text1"/>
                <w:kern w:val="0"/>
                <w:sz w:val="24"/>
                <w:highlight w:val="none"/>
                <w14:textFill>
                  <w14:solidFill>
                    <w14:schemeClr w14:val="tx1"/>
                  </w14:solidFill>
                </w14:textFill>
              </w:rPr>
              <w:t>，逾期拒收。</w:t>
            </w:r>
          </w:p>
          <w:p>
            <w:pPr>
              <w:pageBreakBefore w:val="0"/>
              <w:numPr>
                <w:ilvl w:val="0"/>
                <w:numId w:val="0"/>
              </w:numPr>
              <w:kinsoku/>
              <w:wordWrap/>
              <w:overflowPunct/>
              <w:topLinePunct w:val="0"/>
              <w:autoSpaceDE/>
              <w:autoSpaceDN/>
              <w:bidi w:val="0"/>
              <w:adjustRightInd/>
              <w:spacing w:beforeAutospacing="0" w:afterAutospacing="0" w:line="520" w:lineRule="exac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2.地点：</w:t>
            </w:r>
            <w:r>
              <w:rPr>
                <w:rFonts w:hint="eastAsia" w:ascii="仿宋" w:hAnsi="仿宋" w:eastAsia="仿宋" w:cs="仿宋"/>
                <w:kern w:val="0"/>
                <w:sz w:val="24"/>
                <w:szCs w:val="24"/>
                <w:highlight w:val="none"/>
              </w:rPr>
              <w:t>西安市沣惠路南段艺腾国际商务大厦10楼</w:t>
            </w:r>
            <w:r>
              <w:rPr>
                <w:rFonts w:hint="eastAsia" w:ascii="仿宋" w:hAnsi="仿宋" w:eastAsia="仿宋" w:cs="仿宋"/>
                <w:kern w:val="0"/>
                <w:sz w:val="24"/>
                <w:szCs w:val="24"/>
                <w:highlight w:val="none"/>
                <w:lang w:val="en-US" w:eastAsia="zh-CN"/>
              </w:rPr>
              <w:t>中招第一会议室</w:t>
            </w:r>
          </w:p>
          <w:p>
            <w:pPr>
              <w:widowControl/>
              <w:spacing w:line="600" w:lineRule="exact"/>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kern w:val="0"/>
                <w:sz w:val="24"/>
                <w:szCs w:val="24"/>
                <w:highlight w:val="none"/>
                <w:lang w:val="en-US" w:eastAsia="zh-CN"/>
              </w:rPr>
              <w:t>3.提交</w:t>
            </w:r>
            <w:r>
              <w:rPr>
                <w:rFonts w:hint="eastAsia" w:ascii="仿宋" w:hAnsi="仿宋" w:eastAsia="仿宋" w:cs="仿宋"/>
                <w:kern w:val="0"/>
                <w:sz w:val="24"/>
                <w:szCs w:val="24"/>
                <w:highlight w:val="none"/>
              </w:rPr>
              <w:t>方式：密封，现场</w:t>
            </w:r>
            <w:r>
              <w:rPr>
                <w:rFonts w:hint="eastAsia" w:ascii="仿宋" w:hAnsi="仿宋" w:eastAsia="仿宋" w:cs="仿宋"/>
                <w:kern w:val="0"/>
                <w:sz w:val="24"/>
                <w:szCs w:val="24"/>
                <w:highlight w:val="none"/>
                <w:lang w:val="en-US" w:eastAsia="zh-CN"/>
              </w:rPr>
              <w:t>提交</w:t>
            </w:r>
            <w:r>
              <w:rPr>
                <w:rFonts w:hint="eastAsia" w:ascii="仿宋" w:hAnsi="仿宋" w:eastAsia="仿宋" w:cs="仿宋"/>
                <w:kern w:val="0"/>
                <w:sz w:val="24"/>
                <w:szCs w:val="24"/>
                <w:highlight w:val="none"/>
              </w:rPr>
              <w:t>。</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29</w:t>
            </w:r>
          </w:p>
        </w:tc>
        <w:tc>
          <w:tcPr>
            <w:tcW w:w="196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开标时间、地点</w:t>
            </w:r>
          </w:p>
        </w:tc>
        <w:tc>
          <w:tcPr>
            <w:tcW w:w="7296" w:type="dxa"/>
            <w:tcBorders>
              <w:top w:val="single" w:color="auto" w:sz="4" w:space="0"/>
              <w:left w:val="single" w:color="auto" w:sz="4" w:space="0"/>
              <w:bottom w:val="single" w:color="auto" w:sz="4" w:space="0"/>
              <w:right w:val="single" w:color="auto" w:sz="4" w:space="0"/>
            </w:tcBorders>
            <w:vAlign w:val="center"/>
          </w:tcPr>
          <w:p>
            <w:pPr>
              <w:spacing w:line="600" w:lineRule="exact"/>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同“</w:t>
            </w:r>
            <w:r>
              <w:rPr>
                <w:rFonts w:hint="eastAsia" w:ascii="仿宋" w:hAnsi="仿宋" w:eastAsia="仿宋" w:cs="仿宋"/>
                <w:color w:val="000000" w:themeColor="text1"/>
                <w:sz w:val="24"/>
                <w:lang w:val="en-US" w:eastAsia="zh-CN"/>
                <w14:textFill>
                  <w14:solidFill>
                    <w14:schemeClr w14:val="tx1"/>
                  </w14:solidFill>
                </w14:textFill>
              </w:rPr>
              <w:t>提交</w:t>
            </w:r>
            <w:r>
              <w:rPr>
                <w:rFonts w:hint="eastAsia" w:ascii="仿宋" w:hAnsi="仿宋" w:eastAsia="仿宋" w:cs="仿宋"/>
                <w:color w:val="000000" w:themeColor="text1"/>
                <w:sz w:val="24"/>
                <w14:textFill>
                  <w14:solidFill>
                    <w14:schemeClr w14:val="tx1"/>
                  </w14:solidFill>
                </w14:textFill>
              </w:rPr>
              <w:t>投标文件截止时间、地点</w:t>
            </w:r>
            <w:r>
              <w:rPr>
                <w:rFonts w:hint="eastAsia" w:ascii="仿宋" w:hAnsi="仿宋" w:eastAsia="仿宋" w:cs="仿宋"/>
                <w:color w:val="000000" w:themeColor="text1"/>
                <w:sz w:val="24"/>
                <w:highlight w:val="none"/>
                <w:lang w:val="en-US" w:eastAsia="zh-CN"/>
                <w14:textFill>
                  <w14:solidFill>
                    <w14:schemeClr w14:val="tx1"/>
                  </w14:solidFill>
                </w14:textFill>
              </w:rPr>
              <w:t>”</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30</w:t>
            </w:r>
          </w:p>
        </w:tc>
        <w:tc>
          <w:tcPr>
            <w:tcW w:w="196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开标、唱标</w:t>
            </w:r>
          </w:p>
          <w:p>
            <w:pPr>
              <w:spacing w:line="600" w:lineRule="exact"/>
              <w:jc w:val="center"/>
              <w:rPr>
                <w:rFonts w:hint="eastAsia" w:ascii="仿宋" w:hAnsi="仿宋" w:eastAsia="仿宋" w:cs="仿宋"/>
                <w:sz w:val="24"/>
                <w:highlight w:val="none"/>
              </w:rPr>
            </w:pPr>
            <w:r>
              <w:rPr>
                <w:rFonts w:hint="eastAsia" w:ascii="仿宋" w:hAnsi="仿宋" w:eastAsia="仿宋" w:cs="仿宋"/>
                <w:sz w:val="24"/>
                <w:szCs w:val="24"/>
                <w:highlight w:val="none"/>
              </w:rPr>
              <w:t>顺序</w:t>
            </w:r>
          </w:p>
        </w:tc>
        <w:tc>
          <w:tcPr>
            <w:tcW w:w="7296"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hint="eastAsia" w:ascii="仿宋" w:hAnsi="仿宋" w:eastAsia="仿宋" w:cs="仿宋"/>
                <w:kern w:val="0"/>
                <w:sz w:val="24"/>
                <w:highlight w:val="none"/>
              </w:rPr>
            </w:pPr>
            <w:r>
              <w:rPr>
                <w:rFonts w:hint="eastAsia" w:ascii="仿宋" w:hAnsi="仿宋" w:eastAsia="仿宋" w:cs="仿宋"/>
                <w:sz w:val="24"/>
                <w:szCs w:val="24"/>
                <w:highlight w:val="none"/>
              </w:rPr>
              <w:t>随机</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31</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被授权代表</w:t>
            </w:r>
          </w:p>
          <w:p>
            <w:pPr>
              <w:spacing w:line="600" w:lineRule="exact"/>
              <w:jc w:val="center"/>
              <w:rPr>
                <w:rFonts w:hint="eastAsia" w:ascii="仿宋" w:hAnsi="仿宋" w:eastAsia="仿宋" w:cs="仿宋"/>
                <w:sz w:val="24"/>
                <w:szCs w:val="24"/>
                <w:highlight w:val="none"/>
              </w:rPr>
            </w:pPr>
            <w:r>
              <w:rPr>
                <w:rFonts w:hint="eastAsia" w:ascii="仿宋" w:hAnsi="仿宋" w:eastAsia="仿宋" w:cs="仿宋"/>
                <w:color w:val="auto"/>
                <w:sz w:val="24"/>
                <w:szCs w:val="24"/>
                <w:lang w:val="en-US" w:eastAsia="zh-CN"/>
              </w:rPr>
              <w:t>身份确认</w:t>
            </w:r>
          </w:p>
        </w:tc>
        <w:tc>
          <w:tcPr>
            <w:tcW w:w="7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pacing w:line="52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1.开标现场须对被授权代表（即投标代表）身份进行核对确认。核对有效，方可参加开标会议，否则可拒绝其参加开标会议。</w:t>
            </w:r>
          </w:p>
          <w:p>
            <w:pPr>
              <w:pageBreakBefore w:val="0"/>
              <w:kinsoku/>
              <w:wordWrap/>
              <w:overflowPunct/>
              <w:topLinePunct w:val="0"/>
              <w:bidi w:val="0"/>
              <w:spacing w:line="500" w:lineRule="exac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可自主决定是否参加开评标会议，未派合法有效被授权代表参加开评标会议，视为接受开评标会议的全过程和开评标结果，且无权提出任何异议。供应商参加评标会议，是指在评标期间完成评委的询标、澄清以及评审过程相关事项的确认签字工作。</w:t>
            </w:r>
          </w:p>
          <w:p>
            <w:pPr>
              <w:numPr>
                <w:ilvl w:val="0"/>
                <w:numId w:val="0"/>
              </w:numPr>
              <w:spacing w:line="600" w:lineRule="exact"/>
              <w:ind w:leftChars="0"/>
              <w:jc w:val="left"/>
              <w:rPr>
                <w:rFonts w:hint="eastAsia" w:ascii="仿宋" w:hAnsi="仿宋" w:eastAsia="仿宋" w:cs="仿宋"/>
                <w:sz w:val="24"/>
                <w:szCs w:val="24"/>
                <w:highlight w:val="none"/>
              </w:rPr>
            </w:pPr>
            <w:r>
              <w:rPr>
                <w:rFonts w:hint="eastAsia" w:ascii="仿宋" w:hAnsi="仿宋" w:eastAsia="仿宋" w:cs="仿宋"/>
                <w:color w:val="auto"/>
                <w:sz w:val="24"/>
                <w:szCs w:val="24"/>
                <w:lang w:val="en-US" w:eastAsia="zh-CN"/>
              </w:rPr>
              <w:t>3.被授权人参会，持本人身份证原件、法定代表人授</w:t>
            </w:r>
            <w:r>
              <w:rPr>
                <w:rFonts w:hint="eastAsia" w:ascii="仿宋" w:hAnsi="仿宋" w:eastAsia="仿宋" w:cs="仿宋"/>
                <w:sz w:val="24"/>
                <w:szCs w:val="24"/>
                <w:lang w:val="en-US" w:eastAsia="zh-CN"/>
              </w:rPr>
              <w:t>权委托书及营业执照彩色复印件；法定代表人</w:t>
            </w:r>
            <w:r>
              <w:rPr>
                <w:rFonts w:hint="eastAsia" w:ascii="仿宋" w:hAnsi="仿宋" w:eastAsia="仿宋" w:cs="仿宋"/>
                <w:color w:val="auto"/>
                <w:sz w:val="24"/>
                <w:szCs w:val="24"/>
                <w:lang w:val="en-US" w:eastAsia="zh-CN"/>
              </w:rPr>
              <w:t>参会</w:t>
            </w:r>
            <w:r>
              <w:rPr>
                <w:rFonts w:hint="eastAsia" w:ascii="仿宋" w:hAnsi="仿宋" w:eastAsia="仿宋" w:cs="仿宋"/>
                <w:sz w:val="24"/>
                <w:szCs w:val="24"/>
                <w:lang w:val="en-US" w:eastAsia="zh-CN"/>
              </w:rPr>
              <w:t>，持本人身份证原件及营业执照彩色复印件</w:t>
            </w:r>
            <w:r>
              <w:rPr>
                <w:rFonts w:hint="eastAsia" w:ascii="仿宋" w:hAnsi="仿宋" w:eastAsia="仿宋" w:cs="仿宋"/>
                <w:color w:val="auto"/>
                <w:sz w:val="24"/>
                <w:szCs w:val="24"/>
                <w:lang w:val="en-US" w:eastAsia="zh-CN"/>
              </w:rPr>
              <w:t>，以方便现场查验</w:t>
            </w:r>
            <w:r>
              <w:rPr>
                <w:rFonts w:hint="eastAsia" w:ascii="仿宋" w:hAnsi="仿宋" w:eastAsia="仿宋" w:cs="仿宋"/>
                <w:sz w:val="24"/>
                <w:szCs w:val="24"/>
                <w:lang w:val="en-US" w:eastAsia="zh-CN"/>
              </w:rPr>
              <w:t>。</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32</w:t>
            </w:r>
          </w:p>
        </w:tc>
        <w:tc>
          <w:tcPr>
            <w:tcW w:w="196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评标小组</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eastAsia" w:ascii="仿宋" w:hAnsi="仿宋" w:eastAsia="仿宋" w:cs="仿宋"/>
                <w:color w:val="auto"/>
                <w:sz w:val="24"/>
                <w:highlight w:val="none"/>
              </w:rPr>
            </w:pPr>
            <w:r>
              <w:rPr>
                <w:rFonts w:hint="eastAsia" w:ascii="仿宋" w:hAnsi="仿宋" w:eastAsia="仿宋" w:cs="仿宋"/>
                <w:sz w:val="24"/>
                <w:szCs w:val="24"/>
                <w:lang w:val="en-US" w:eastAsia="zh-CN"/>
              </w:rPr>
              <w:t>依法从专家库中</w:t>
            </w:r>
            <w:r>
              <w:rPr>
                <w:rFonts w:hint="eastAsia" w:ascii="仿宋" w:hAnsi="仿宋" w:eastAsia="仿宋" w:cs="仿宋"/>
                <w:color w:val="auto"/>
                <w:sz w:val="24"/>
                <w:szCs w:val="24"/>
                <w:lang w:val="en-US" w:eastAsia="zh-CN"/>
              </w:rPr>
              <w:t>随机抽取相关专业的专家4名与1名采购人代表组建评标小组</w:t>
            </w:r>
            <w:r>
              <w:rPr>
                <w:rFonts w:hint="eastAsia" w:ascii="仿宋" w:hAnsi="仿宋" w:eastAsia="仿宋" w:cs="仿宋"/>
                <w:b w:val="0"/>
                <w:bCs w:val="0"/>
                <w:color w:val="auto"/>
                <w:kern w:val="0"/>
                <w:sz w:val="24"/>
                <w:szCs w:val="24"/>
                <w:highlight w:val="none"/>
                <w:lang w:val="en-US" w:eastAsia="zh-CN" w:bidi="ar-SA"/>
              </w:rPr>
              <w:t>。</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33</w:t>
            </w:r>
          </w:p>
        </w:tc>
        <w:tc>
          <w:tcPr>
            <w:tcW w:w="196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600" w:lineRule="exact"/>
              <w:jc w:val="center"/>
              <w:rPr>
                <w:rFonts w:hint="eastAsia" w:ascii="仿宋" w:hAnsi="仿宋" w:eastAsia="仿宋" w:cs="仿宋"/>
                <w:color w:val="auto"/>
                <w:sz w:val="24"/>
              </w:rPr>
            </w:pPr>
            <w:r>
              <w:rPr>
                <w:rFonts w:hint="eastAsia" w:ascii="仿宋" w:hAnsi="仿宋" w:eastAsia="仿宋" w:cs="仿宋"/>
                <w:color w:val="auto"/>
                <w:sz w:val="24"/>
              </w:rPr>
              <w:t>是否授权评标小组确定中标人</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eastAsia" w:ascii="仿宋" w:hAnsi="仿宋" w:eastAsia="仿宋" w:cs="仿宋"/>
                <w:color w:val="auto"/>
                <w:sz w:val="24"/>
              </w:rPr>
            </w:pPr>
            <w:r>
              <w:rPr>
                <w:rFonts w:hint="eastAsia" w:ascii="仿宋" w:hAnsi="仿宋" w:eastAsia="仿宋" w:cs="仿宋"/>
                <w:color w:val="auto"/>
                <w:kern w:val="0"/>
                <w:sz w:val="24"/>
              </w:rPr>
              <w:t>否</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bottom"/>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34</w:t>
            </w:r>
          </w:p>
        </w:tc>
        <w:tc>
          <w:tcPr>
            <w:tcW w:w="1962" w:type="dxa"/>
            <w:tcBorders>
              <w:top w:val="single" w:color="auto" w:sz="4" w:space="0"/>
              <w:left w:val="single" w:color="auto" w:sz="4" w:space="0"/>
              <w:bottom w:val="single" w:color="auto" w:sz="4" w:space="0"/>
              <w:right w:val="single" w:color="auto" w:sz="4" w:space="0"/>
            </w:tcBorders>
            <w:vAlign w:val="bottom"/>
          </w:tcPr>
          <w:p>
            <w:pPr>
              <w:pageBreakBefore w:val="0"/>
              <w:kinsoku/>
              <w:wordWrap/>
              <w:overflowPunct/>
              <w:topLinePunct w:val="0"/>
              <w:autoSpaceDE/>
              <w:autoSpaceDN/>
              <w:bidi w:val="0"/>
              <w:adjustRightInd/>
              <w:spacing w:line="288" w:lineRule="auto"/>
              <w:jc w:val="both"/>
              <w:textAlignment w:val="auto"/>
              <w:rPr>
                <w:rFonts w:hint="eastAsia" w:ascii="仿宋" w:hAnsi="仿宋" w:eastAsia="仿宋" w:cs="仿宋"/>
                <w:color w:val="auto"/>
                <w:sz w:val="24"/>
              </w:rPr>
            </w:pPr>
            <w:r>
              <w:rPr>
                <w:rFonts w:hint="eastAsia" w:ascii="仿宋" w:hAnsi="仿宋" w:eastAsia="仿宋" w:cs="仿宋"/>
                <w:color w:val="auto"/>
                <w:sz w:val="24"/>
                <w:szCs w:val="24"/>
                <w:lang w:val="en-US" w:eastAsia="zh-CN"/>
              </w:rPr>
              <w:t>资格审查</w:t>
            </w:r>
          </w:p>
        </w:tc>
        <w:tc>
          <w:tcPr>
            <w:tcW w:w="7296" w:type="dxa"/>
            <w:tcBorders>
              <w:top w:val="single" w:color="auto" w:sz="4" w:space="0"/>
              <w:left w:val="single" w:color="auto" w:sz="4" w:space="0"/>
              <w:bottom w:val="single" w:color="auto" w:sz="4" w:space="0"/>
              <w:right w:val="single" w:color="auto" w:sz="4" w:space="0"/>
            </w:tcBorders>
            <w:vAlign w:val="bottom"/>
          </w:tcPr>
          <w:p>
            <w:pPr>
              <w:pageBreakBefore w:val="0"/>
              <w:numPr>
                <w:ilvl w:val="0"/>
                <w:numId w:val="0"/>
              </w:numPr>
              <w:tabs>
                <w:tab w:val="left" w:pos="0"/>
              </w:tabs>
              <w:kinsoku/>
              <w:wordWrap/>
              <w:overflowPunct/>
              <w:topLinePunct w:val="0"/>
              <w:autoSpaceDE/>
              <w:autoSpaceDN/>
              <w:bidi w:val="0"/>
              <w:adjustRightInd/>
              <w:spacing w:line="288" w:lineRule="auto"/>
              <w:ind w:left="0" w:leftChars="0" w:firstLine="0" w:firstLineChars="0"/>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采购人</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trike w:val="0"/>
                <w:dstrike w:val="0"/>
                <w:color w:val="auto"/>
                <w:sz w:val="24"/>
                <w:lang w:val="en-US" w:eastAsia="zh-CN"/>
              </w:rPr>
            </w:pPr>
            <w:r>
              <w:rPr>
                <w:rFonts w:hint="eastAsia" w:ascii="仿宋" w:hAnsi="仿宋" w:eastAsia="仿宋" w:cs="仿宋"/>
                <w:strike w:val="0"/>
                <w:dstrike w:val="0"/>
                <w:color w:val="auto"/>
                <w:sz w:val="24"/>
                <w:lang w:val="en-US" w:eastAsia="zh-CN"/>
              </w:rPr>
              <w:t>35</w:t>
            </w:r>
          </w:p>
        </w:tc>
        <w:tc>
          <w:tcPr>
            <w:tcW w:w="19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left"/>
              <w:textAlignment w:val="auto"/>
              <w:rPr>
                <w:rFonts w:hint="default" w:ascii="仿宋" w:hAnsi="仿宋" w:eastAsia="仿宋" w:cs="仿宋"/>
                <w:strike w:val="0"/>
                <w:dstrike w:val="0"/>
                <w:color w:val="auto"/>
                <w:sz w:val="24"/>
                <w:highlight w:val="none"/>
                <w:lang w:val="en-US"/>
              </w:rPr>
            </w:pPr>
            <w:r>
              <w:rPr>
                <w:rFonts w:hint="eastAsia" w:ascii="仿宋" w:hAnsi="仿宋" w:eastAsia="仿宋" w:cs="仿宋"/>
                <w:strike w:val="0"/>
                <w:dstrike w:val="0"/>
                <w:color w:val="auto"/>
                <w:sz w:val="24"/>
                <w:szCs w:val="24"/>
                <w:highlight w:val="none"/>
                <w:lang w:val="en-US" w:eastAsia="zh-CN"/>
              </w:rPr>
              <w:t>符合性审查</w:t>
            </w:r>
          </w:p>
        </w:tc>
        <w:tc>
          <w:tcPr>
            <w:tcW w:w="7296"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0"/>
              </w:numPr>
              <w:tabs>
                <w:tab w:val="left" w:pos="0"/>
              </w:tabs>
              <w:kinsoku/>
              <w:wordWrap/>
              <w:overflowPunct/>
              <w:topLinePunct w:val="0"/>
              <w:autoSpaceDE/>
              <w:autoSpaceDN/>
              <w:bidi w:val="0"/>
              <w:adjustRightInd/>
              <w:spacing w:line="288" w:lineRule="auto"/>
              <w:ind w:left="0" w:leftChars="0" w:firstLine="0" w:firstLineChars="0"/>
              <w:jc w:val="left"/>
              <w:textAlignment w:val="auto"/>
              <w:rPr>
                <w:rFonts w:hint="default" w:ascii="仿宋" w:hAnsi="仿宋" w:eastAsia="仿宋" w:cs="仿宋"/>
                <w:strike w:val="0"/>
                <w:dstrike w:val="0"/>
                <w:color w:val="auto"/>
                <w:kern w:val="0"/>
                <w:sz w:val="24"/>
                <w:highlight w:val="none"/>
                <w:lang w:val="en-US"/>
              </w:rPr>
            </w:pPr>
            <w:r>
              <w:rPr>
                <w:rFonts w:hint="eastAsia" w:ascii="仿宋" w:hAnsi="仿宋" w:eastAsia="仿宋" w:cs="仿宋"/>
                <w:b w:val="0"/>
                <w:bCs w:val="0"/>
                <w:strike w:val="0"/>
                <w:dstrike w:val="0"/>
                <w:color w:val="auto"/>
                <w:kern w:val="0"/>
                <w:sz w:val="24"/>
                <w:szCs w:val="24"/>
                <w:highlight w:val="none"/>
                <w:lang w:val="en-US" w:eastAsia="zh-CN" w:bidi="ar-SA"/>
              </w:rPr>
              <w:t>评标小组</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36</w:t>
            </w:r>
          </w:p>
        </w:tc>
        <w:tc>
          <w:tcPr>
            <w:tcW w:w="1962"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0"/>
              </w:numPr>
              <w:tabs>
                <w:tab w:val="left" w:pos="0"/>
              </w:tabs>
              <w:kinsoku/>
              <w:wordWrap/>
              <w:overflowPunct/>
              <w:topLinePunct w:val="0"/>
              <w:autoSpaceDE/>
              <w:autoSpaceDN/>
              <w:bidi w:val="0"/>
              <w:adjustRightInd/>
              <w:spacing w:beforeAutospacing="0" w:afterAutospacing="0" w:line="520" w:lineRule="exact"/>
              <w:ind w:left="0" w:leftChars="0" w:firstLine="0" w:firstLineChars="0"/>
              <w:jc w:val="center"/>
              <w:textAlignment w:val="auto"/>
              <w:rPr>
                <w:rFonts w:hint="eastAsia" w:ascii="仿宋" w:hAnsi="仿宋" w:eastAsia="仿宋" w:cs="仿宋"/>
                <w:color w:val="auto"/>
                <w:sz w:val="24"/>
              </w:rPr>
            </w:pPr>
            <w:r>
              <w:rPr>
                <w:rFonts w:hint="eastAsia" w:ascii="仿宋" w:hAnsi="仿宋" w:eastAsia="仿宋" w:cs="仿宋"/>
                <w:b w:val="0"/>
                <w:bCs w:val="0"/>
                <w:color w:val="auto"/>
                <w:kern w:val="0"/>
                <w:sz w:val="24"/>
                <w:szCs w:val="24"/>
                <w:lang w:val="en-US" w:eastAsia="zh-CN" w:bidi="ar-SA"/>
              </w:rPr>
              <w:t>★实质性</w:t>
            </w:r>
            <w:r>
              <w:rPr>
                <w:rFonts w:hint="eastAsia" w:ascii="仿宋" w:hAnsi="仿宋" w:eastAsia="仿宋" w:cs="仿宋"/>
                <w:color w:val="auto"/>
                <w:sz w:val="24"/>
                <w:szCs w:val="24"/>
                <w:highlight w:val="none"/>
                <w:lang w:val="en-US" w:eastAsia="zh-CN"/>
              </w:rPr>
              <w:t>要求</w:t>
            </w:r>
          </w:p>
        </w:tc>
        <w:tc>
          <w:tcPr>
            <w:tcW w:w="7296"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0"/>
              </w:numPr>
              <w:tabs>
                <w:tab w:val="left" w:pos="0"/>
              </w:tabs>
              <w:kinsoku/>
              <w:wordWrap/>
              <w:overflowPunct/>
              <w:topLinePunct w:val="0"/>
              <w:autoSpaceDE/>
              <w:autoSpaceDN/>
              <w:bidi w:val="0"/>
              <w:adjustRightInd/>
              <w:spacing w:beforeAutospacing="0" w:afterAutospacing="0" w:line="520" w:lineRule="exac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1.供应商资格要求；</w:t>
            </w:r>
          </w:p>
          <w:p>
            <w:pPr>
              <w:pageBreakBefore w:val="0"/>
              <w:numPr>
                <w:ilvl w:val="0"/>
                <w:numId w:val="0"/>
              </w:numPr>
              <w:tabs>
                <w:tab w:val="left" w:pos="0"/>
              </w:tabs>
              <w:kinsoku/>
              <w:wordWrap/>
              <w:overflowPunct/>
              <w:topLinePunct w:val="0"/>
              <w:autoSpaceDE/>
              <w:autoSpaceDN/>
              <w:bidi w:val="0"/>
              <w:adjustRightInd/>
              <w:spacing w:beforeAutospacing="0" w:afterAutospacing="0" w:line="520" w:lineRule="exac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2.符合性要求；</w:t>
            </w:r>
          </w:p>
          <w:p>
            <w:pPr>
              <w:pageBreakBefore w:val="0"/>
              <w:numPr>
                <w:ilvl w:val="0"/>
                <w:numId w:val="0"/>
              </w:numPr>
              <w:tabs>
                <w:tab w:val="left" w:pos="0"/>
              </w:tabs>
              <w:kinsoku/>
              <w:wordWrap/>
              <w:overflowPunct/>
              <w:topLinePunct w:val="0"/>
              <w:autoSpaceDE/>
              <w:autoSpaceDN/>
              <w:bidi w:val="0"/>
              <w:adjustRightInd/>
              <w:spacing w:beforeAutospacing="0" w:afterAutospacing="0" w:line="520" w:lineRule="exac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3.招标文件和法律法规规定的强制性要求；</w:t>
            </w:r>
          </w:p>
          <w:p>
            <w:pPr>
              <w:pageBreakBefore w:val="0"/>
              <w:numPr>
                <w:ilvl w:val="0"/>
                <w:numId w:val="0"/>
              </w:numPr>
              <w:tabs>
                <w:tab w:val="left" w:pos="0"/>
              </w:tabs>
              <w:kinsoku/>
              <w:wordWrap/>
              <w:overflowPunct/>
              <w:topLinePunct w:val="0"/>
              <w:autoSpaceDE/>
              <w:autoSpaceDN/>
              <w:bidi w:val="0"/>
              <w:adjustRightInd/>
              <w:spacing w:beforeAutospacing="0" w:afterAutospacing="0" w:line="520" w:lineRule="exac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4.法律法规及招标文件规定</w:t>
            </w:r>
            <w:r>
              <w:rPr>
                <w:rFonts w:hint="eastAsia" w:ascii="仿宋" w:hAnsi="仿宋" w:eastAsia="仿宋" w:cs="仿宋"/>
                <w:b w:val="0"/>
                <w:bCs w:val="0"/>
                <w:color w:val="000000" w:themeColor="text1"/>
                <w:kern w:val="0"/>
                <w:sz w:val="24"/>
                <w:szCs w:val="24"/>
                <w:lang w:val="en-US" w:eastAsia="zh-CN" w:bidi="ar-SA"/>
                <w14:textFill>
                  <w14:solidFill>
                    <w14:schemeClr w14:val="tx1"/>
                  </w14:solidFill>
                </w14:textFill>
              </w:rPr>
              <w:t>的其他无效情形。</w:t>
            </w:r>
          </w:p>
          <w:p>
            <w:pPr>
              <w:pageBreakBefore w:val="0"/>
              <w:numPr>
                <w:ilvl w:val="0"/>
                <w:numId w:val="0"/>
              </w:numPr>
              <w:tabs>
                <w:tab w:val="left" w:pos="0"/>
              </w:tabs>
              <w:kinsoku/>
              <w:wordWrap/>
              <w:overflowPunct/>
              <w:topLinePunct w:val="0"/>
              <w:autoSpaceDE/>
              <w:autoSpaceDN/>
              <w:bidi w:val="0"/>
              <w:adjustRightInd/>
              <w:spacing w:beforeAutospacing="0" w:afterAutospacing="0" w:line="520" w:lineRule="exact"/>
              <w:ind w:left="0" w:leftChars="0" w:firstLine="0" w:firstLineChars="0"/>
              <w:textAlignment w:val="auto"/>
              <w:rPr>
                <w:rFonts w:hint="eastAsia" w:ascii="仿宋" w:hAnsi="仿宋" w:eastAsia="仿宋" w:cs="仿宋"/>
                <w:color w:val="auto"/>
                <w:kern w:val="0"/>
                <w:sz w:val="24"/>
              </w:rPr>
            </w:pPr>
            <w:r>
              <w:rPr>
                <w:rFonts w:hint="eastAsia" w:ascii="仿宋" w:hAnsi="仿宋" w:eastAsia="仿宋" w:cs="仿宋"/>
                <w:b w:val="0"/>
                <w:bCs w:val="0"/>
                <w:color w:val="auto"/>
                <w:kern w:val="0"/>
                <w:sz w:val="24"/>
                <w:szCs w:val="24"/>
                <w:lang w:val="en-US" w:eastAsia="zh-CN" w:bidi="ar-SA"/>
              </w:rPr>
              <w:t>实质性要求，一项不满足，投标无效。</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37</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left"/>
              <w:rPr>
                <w:rFonts w:hint="eastAsia" w:ascii="仿宋" w:hAnsi="仿宋" w:eastAsia="仿宋" w:cs="仿宋"/>
                <w:color w:val="auto"/>
                <w:sz w:val="24"/>
                <w:highlight w:val="green"/>
              </w:rPr>
            </w:pPr>
            <w:r>
              <w:rPr>
                <w:rFonts w:hint="eastAsia" w:ascii="仿宋" w:hAnsi="仿宋" w:eastAsia="仿宋" w:cs="仿宋"/>
                <w:color w:val="auto"/>
                <w:sz w:val="24"/>
                <w:highlight w:val="none"/>
              </w:rPr>
              <w:t>评</w:t>
            </w:r>
            <w:r>
              <w:rPr>
                <w:rFonts w:hint="eastAsia" w:ascii="仿宋" w:hAnsi="仿宋" w:eastAsia="仿宋" w:cs="仿宋"/>
                <w:color w:val="auto"/>
                <w:sz w:val="24"/>
                <w:highlight w:val="none"/>
                <w:lang w:val="en-US" w:eastAsia="zh-CN"/>
              </w:rPr>
              <w:t>标办</w:t>
            </w:r>
            <w:r>
              <w:rPr>
                <w:rFonts w:hint="eastAsia" w:ascii="仿宋" w:hAnsi="仿宋" w:eastAsia="仿宋" w:cs="仿宋"/>
                <w:color w:val="auto"/>
                <w:sz w:val="24"/>
                <w:highlight w:val="none"/>
              </w:rPr>
              <w:t>法</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hint="eastAsia" w:ascii="仿宋" w:hAnsi="仿宋" w:eastAsia="仿宋" w:cs="仿宋"/>
                <w:color w:val="auto"/>
                <w:sz w:val="24"/>
                <w:highlight w:val="green"/>
              </w:rPr>
            </w:pPr>
            <w:r>
              <w:rPr>
                <w:rFonts w:hint="eastAsia" w:ascii="仿宋" w:hAnsi="仿宋" w:eastAsia="仿宋" w:cs="仿宋"/>
                <w:color w:val="auto"/>
                <w:sz w:val="24"/>
                <w:szCs w:val="24"/>
                <w:highlight w:val="none"/>
              </w:rPr>
              <w:t>综合评</w:t>
            </w:r>
            <w:r>
              <w:rPr>
                <w:rFonts w:hint="eastAsia" w:ascii="仿宋" w:hAnsi="仿宋" w:eastAsia="仿宋" w:cs="仿宋"/>
                <w:color w:val="auto"/>
                <w:sz w:val="24"/>
                <w:szCs w:val="24"/>
                <w:highlight w:val="none"/>
                <w:lang w:val="en-US" w:eastAsia="zh-CN"/>
              </w:rPr>
              <w:t>估</w:t>
            </w:r>
            <w:r>
              <w:rPr>
                <w:rFonts w:hint="eastAsia" w:ascii="仿宋" w:hAnsi="仿宋" w:eastAsia="仿宋" w:cs="仿宋"/>
                <w:color w:val="auto"/>
                <w:sz w:val="24"/>
                <w:szCs w:val="24"/>
                <w:highlight w:val="none"/>
              </w:rPr>
              <w:t>法</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38</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评审原则</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通过实质性审查</w:t>
            </w:r>
            <w:r>
              <w:rPr>
                <w:rFonts w:hint="eastAsia" w:ascii="仿宋" w:hAnsi="仿宋" w:eastAsia="仿宋" w:cs="仿宋"/>
                <w:color w:val="000000" w:themeColor="text1"/>
                <w:sz w:val="24"/>
                <w:szCs w:val="24"/>
                <w:highlight w:val="none"/>
                <w:lang w:eastAsia="zh-CN"/>
                <w14:textFill>
                  <w14:solidFill>
                    <w14:schemeClr w14:val="tx1"/>
                  </w14:solidFill>
                </w14:textFill>
              </w:rPr>
              <w:t>的</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文件全部进入综合评审，按照评审因素进行</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打分。</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39</w:t>
            </w:r>
          </w:p>
        </w:tc>
        <w:tc>
          <w:tcPr>
            <w:tcW w:w="19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288"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无效标</w:t>
            </w:r>
          </w:p>
          <w:p>
            <w:pPr>
              <w:pStyle w:val="13"/>
              <w:pageBreakBefore w:val="0"/>
              <w:kinsoku/>
              <w:wordWrap/>
              <w:overflowPunct/>
              <w:topLinePunct w:val="0"/>
              <w:autoSpaceDE/>
              <w:autoSpaceDN/>
              <w:bidi w:val="0"/>
              <w:adjustRightInd/>
              <w:spacing w:line="288" w:lineRule="auto"/>
              <w:ind w:firstLine="720" w:firstLineChars="3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Cs w:val="24"/>
              </w:rPr>
              <w:t>情形</w:t>
            </w:r>
          </w:p>
        </w:tc>
        <w:tc>
          <w:tcPr>
            <w:tcW w:w="729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500" w:lineRule="exac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出现下列情形之一为无效标：</w:t>
            </w:r>
          </w:p>
          <w:p>
            <w:pPr>
              <w:pageBreakBefore w:val="0"/>
              <w:kinsoku/>
              <w:wordWrap/>
              <w:overflowPunct/>
              <w:topLinePunct w:val="0"/>
              <w:autoSpaceDE/>
              <w:autoSpaceDN/>
              <w:bidi w:val="0"/>
              <w:adjustRightInd/>
              <w:spacing w:beforeAutospacing="0" w:afterAutospacing="0" w:line="520" w:lineRule="exact"/>
              <w:textAlignment w:val="auto"/>
              <w:rPr>
                <w:rFonts w:hint="eastAsia" w:ascii="仿宋" w:hAnsi="仿宋" w:eastAsia="仿宋" w:cs="仿宋"/>
                <w:sz w:val="24"/>
                <w:szCs w:val="24"/>
              </w:rPr>
            </w:pPr>
            <w:r>
              <w:rPr>
                <w:rFonts w:hint="eastAsia" w:ascii="仿宋" w:hAnsi="仿宋" w:eastAsia="仿宋" w:cs="仿宋"/>
                <w:sz w:val="24"/>
                <w:szCs w:val="24"/>
              </w:rPr>
              <w:t>1.未通过资格审查。</w:t>
            </w:r>
          </w:p>
          <w:p>
            <w:pPr>
              <w:pageBreakBefore w:val="0"/>
              <w:kinsoku/>
              <w:wordWrap/>
              <w:overflowPunct/>
              <w:topLinePunct w:val="0"/>
              <w:autoSpaceDE/>
              <w:autoSpaceDN/>
              <w:bidi w:val="0"/>
              <w:adjustRightInd/>
              <w:spacing w:beforeAutospacing="0" w:afterAutospacing="0" w:line="520" w:lineRule="exact"/>
              <w:textAlignment w:val="auto"/>
              <w:rPr>
                <w:rFonts w:hint="eastAsia" w:ascii="仿宋" w:hAnsi="仿宋" w:eastAsia="仿宋" w:cs="仿宋"/>
                <w:color w:val="auto"/>
                <w:sz w:val="24"/>
                <w:szCs w:val="24"/>
              </w:rPr>
            </w:pPr>
            <w:r>
              <w:rPr>
                <w:rFonts w:hint="eastAsia" w:ascii="仿宋" w:hAnsi="仿宋" w:eastAsia="仿宋" w:cs="仿宋"/>
                <w:sz w:val="24"/>
                <w:szCs w:val="24"/>
              </w:rPr>
              <w:t>2.未通过</w:t>
            </w:r>
            <w:r>
              <w:rPr>
                <w:rFonts w:hint="eastAsia" w:ascii="仿宋" w:hAnsi="仿宋" w:eastAsia="仿宋" w:cs="仿宋"/>
                <w:color w:val="auto"/>
                <w:sz w:val="24"/>
                <w:szCs w:val="24"/>
                <w:highlight w:val="none"/>
                <w:lang w:val="en-US" w:eastAsia="zh-CN"/>
              </w:rPr>
              <w:t>投标符合性</w:t>
            </w:r>
            <w:r>
              <w:rPr>
                <w:rFonts w:hint="eastAsia" w:ascii="仿宋" w:hAnsi="仿宋" w:eastAsia="仿宋" w:cs="仿宋"/>
                <w:color w:val="auto"/>
                <w:sz w:val="24"/>
                <w:szCs w:val="24"/>
              </w:rPr>
              <w:t>审查。</w:t>
            </w:r>
          </w:p>
          <w:p>
            <w:pPr>
              <w:pageBreakBefore w:val="0"/>
              <w:kinsoku/>
              <w:wordWrap/>
              <w:overflowPunct/>
              <w:topLinePunct w:val="0"/>
              <w:autoSpaceDE/>
              <w:autoSpaceDN/>
              <w:bidi w:val="0"/>
              <w:adjustRightInd/>
              <w:spacing w:beforeAutospacing="0" w:afterAutospacing="0" w:line="5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3.虚假虚假材料</w:t>
            </w:r>
            <w:r>
              <w:rPr>
                <w:rFonts w:hint="eastAsia" w:ascii="仿宋" w:hAnsi="仿宋" w:eastAsia="仿宋" w:cs="仿宋"/>
                <w:color w:val="auto"/>
                <w:sz w:val="24"/>
                <w:szCs w:val="24"/>
                <w:lang w:val="en-US" w:eastAsia="zh-CN"/>
              </w:rPr>
              <w:t>或非</w:t>
            </w:r>
            <w:r>
              <w:rPr>
                <w:rFonts w:hint="eastAsia" w:ascii="仿宋" w:hAnsi="仿宋" w:eastAsia="仿宋" w:cs="仿宋"/>
                <w:color w:val="auto"/>
                <w:sz w:val="24"/>
                <w:szCs w:val="24"/>
                <w:highlight w:val="none"/>
                <w:lang w:val="en-US" w:eastAsia="zh-CN"/>
              </w:rPr>
              <w:t>诚信</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pacing w:beforeAutospacing="0" w:afterAutospacing="0" w:line="5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4.投标报价超出</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lang w:val="en-US" w:eastAsia="zh-CN"/>
              </w:rPr>
              <w:t>标段</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限价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或预算金额）</w:t>
            </w:r>
            <w:r>
              <w:rPr>
                <w:rFonts w:hint="eastAsia" w:ascii="仿宋" w:hAnsi="仿宋" w:eastAsia="仿宋" w:cs="仿宋"/>
                <w:color w:val="auto"/>
                <w:sz w:val="24"/>
                <w:szCs w:val="24"/>
              </w:rPr>
              <w:t>。</w:t>
            </w:r>
          </w:p>
          <w:p>
            <w:pPr>
              <w:keepNext w:val="0"/>
              <w:keepLines w:val="0"/>
              <w:pageBreakBefore w:val="0"/>
              <w:numPr>
                <w:ilvl w:val="0"/>
                <w:numId w:val="0"/>
              </w:numPr>
              <w:kinsoku/>
              <w:wordWrap/>
              <w:overflowPunct/>
              <w:topLinePunct w:val="0"/>
              <w:bidi w:val="0"/>
              <w:spacing w:line="52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5.</w:t>
            </w:r>
            <w:r>
              <w:rPr>
                <w:rFonts w:hint="eastAsia" w:ascii="仿宋" w:hAnsi="仿宋" w:eastAsia="仿宋" w:cs="仿宋"/>
                <w:color w:val="auto"/>
                <w:sz w:val="24"/>
                <w:szCs w:val="24"/>
                <w:highlight w:val="none"/>
                <w:lang w:val="en-US" w:eastAsia="zh-CN"/>
              </w:rPr>
              <w:t>有串标围标等违法违规行为。</w:t>
            </w:r>
          </w:p>
          <w:p>
            <w:pPr>
              <w:keepNext w:val="0"/>
              <w:keepLines w:val="0"/>
              <w:pageBreakBefore w:val="0"/>
              <w:numPr>
                <w:ilvl w:val="0"/>
                <w:numId w:val="0"/>
              </w:numPr>
              <w:kinsoku/>
              <w:wordWrap/>
              <w:overflowPunct/>
              <w:topLinePunct w:val="0"/>
              <w:bidi w:val="0"/>
              <w:spacing w:line="52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6.附有采购人不能接受的条件。</w:t>
            </w:r>
          </w:p>
          <w:p>
            <w:pPr>
              <w:numPr>
                <w:ilvl w:val="0"/>
                <w:numId w:val="0"/>
              </w:numPr>
              <w:spacing w:line="60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7.招标文件及</w:t>
            </w:r>
            <w:r>
              <w:rPr>
                <w:rFonts w:hint="eastAsia" w:ascii="仿宋" w:hAnsi="仿宋" w:eastAsia="仿宋" w:cs="仿宋"/>
                <w:sz w:val="24"/>
                <w:szCs w:val="24"/>
                <w:highlight w:val="none"/>
              </w:rPr>
              <w:t>法律法规</w:t>
            </w:r>
            <w:r>
              <w:rPr>
                <w:rFonts w:hint="eastAsia" w:ascii="仿宋" w:hAnsi="仿宋" w:eastAsia="仿宋" w:cs="仿宋"/>
                <w:sz w:val="24"/>
                <w:szCs w:val="24"/>
                <w:highlight w:val="none"/>
                <w:lang w:val="en-US" w:eastAsia="zh-CN"/>
              </w:rPr>
              <w:t>规定的其他无效情形</w:t>
            </w:r>
            <w:r>
              <w:rPr>
                <w:rFonts w:hint="eastAsia" w:ascii="仿宋" w:hAnsi="仿宋" w:eastAsia="仿宋" w:cs="仿宋"/>
                <w:sz w:val="24"/>
                <w:szCs w:val="24"/>
              </w:rPr>
              <w:t>。</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40</w:t>
            </w:r>
          </w:p>
        </w:tc>
        <w:tc>
          <w:tcPr>
            <w:tcW w:w="1962" w:type="dxa"/>
            <w:tcBorders>
              <w:top w:val="single" w:color="auto" w:sz="4" w:space="0"/>
              <w:left w:val="single" w:color="auto" w:sz="4" w:space="0"/>
              <w:bottom w:val="single" w:color="auto" w:sz="4" w:space="0"/>
              <w:right w:val="single" w:color="auto" w:sz="4" w:space="0"/>
            </w:tcBorders>
            <w:vAlign w:val="center"/>
          </w:tcPr>
          <w:p>
            <w:pPr>
              <w:spacing w:line="432"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中标候选人推荐</w:t>
            </w:r>
          </w:p>
        </w:tc>
        <w:tc>
          <w:tcPr>
            <w:tcW w:w="7296" w:type="dxa"/>
            <w:tcBorders>
              <w:top w:val="single" w:color="auto" w:sz="4" w:space="0"/>
              <w:left w:val="single" w:color="auto" w:sz="4" w:space="0"/>
              <w:bottom w:val="single" w:color="auto" w:sz="4" w:space="0"/>
              <w:right w:val="single" w:color="auto" w:sz="4" w:space="0"/>
            </w:tcBorders>
            <w:vAlign w:val="center"/>
          </w:tcPr>
          <w:p>
            <w:pPr>
              <w:pageBreakBefore w:val="0"/>
              <w:kinsoku/>
              <w:wordWrap/>
              <w:bidi w:val="0"/>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评标小组</w:t>
            </w:r>
            <w:r>
              <w:rPr>
                <w:rFonts w:hint="eastAsia" w:ascii="仿宋" w:hAnsi="仿宋" w:eastAsia="仿宋" w:cs="仿宋"/>
                <w:color w:val="auto"/>
                <w:sz w:val="24"/>
                <w:szCs w:val="24"/>
                <w:highlight w:val="none"/>
              </w:rPr>
              <w:t>完全响应招标实质性要求且最后综合得分由高到低</w:t>
            </w:r>
            <w:r>
              <w:rPr>
                <w:rFonts w:hint="eastAsia" w:ascii="仿宋" w:hAnsi="仿宋" w:eastAsia="仿宋" w:cs="仿宋"/>
                <w:color w:val="auto"/>
                <w:sz w:val="24"/>
                <w:szCs w:val="24"/>
                <w:highlight w:val="none"/>
                <w:lang w:val="en-US" w:eastAsia="zh-CN"/>
              </w:rPr>
              <w:t>每标段</w:t>
            </w:r>
            <w:r>
              <w:rPr>
                <w:rFonts w:hint="eastAsia" w:ascii="仿宋" w:hAnsi="仿宋" w:eastAsia="仿宋" w:cs="仿宋"/>
                <w:color w:val="auto"/>
                <w:sz w:val="24"/>
                <w:szCs w:val="24"/>
                <w:highlight w:val="none"/>
              </w:rPr>
              <w:t>推荐1-3名中标候选人。得分相同的，按</w:t>
            </w:r>
            <w:r>
              <w:rPr>
                <w:rFonts w:hint="eastAsia" w:ascii="仿宋" w:hAnsi="仿宋" w:eastAsia="仿宋" w:cs="仿宋"/>
                <w:color w:val="auto"/>
                <w:sz w:val="24"/>
                <w:szCs w:val="24"/>
                <w:highlight w:val="none"/>
                <w:lang w:val="en-US" w:eastAsia="zh-CN"/>
              </w:rPr>
              <w:t>投标总</w:t>
            </w:r>
            <w:r>
              <w:rPr>
                <w:rFonts w:hint="eastAsia" w:ascii="仿宋" w:hAnsi="仿宋" w:eastAsia="仿宋" w:cs="仿宋"/>
                <w:color w:val="auto"/>
                <w:sz w:val="24"/>
                <w:szCs w:val="24"/>
                <w:highlight w:val="none"/>
              </w:rPr>
              <w:t>报价由低到高顺序排列，得分且报价相同的按技术得分由高到低排序。</w:t>
            </w:r>
            <w:r>
              <w:rPr>
                <w:rFonts w:hint="eastAsia" w:ascii="仿宋" w:hAnsi="仿宋" w:eastAsia="仿宋" w:cs="仿宋"/>
                <w:b/>
                <w:bCs/>
                <w:color w:val="auto"/>
                <w:sz w:val="24"/>
                <w:szCs w:val="24"/>
                <w:highlight w:val="none"/>
              </w:rPr>
              <w:t>投标报价不是中标的唯一条件。</w:t>
            </w:r>
            <w:r>
              <w:rPr>
                <w:rFonts w:hint="eastAsia" w:ascii="仿宋" w:hAnsi="仿宋" w:eastAsia="仿宋" w:cs="仿宋"/>
                <w:color w:val="auto"/>
                <w:sz w:val="24"/>
                <w:szCs w:val="24"/>
                <w:highlight w:val="none"/>
              </w:rPr>
              <w:t>(详见招标文件第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章)。</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bCs/>
                <w:sz w:val="24"/>
                <w:lang w:val="en-US" w:eastAsia="zh-CN"/>
              </w:rPr>
            </w:pPr>
            <w:r>
              <w:rPr>
                <w:rFonts w:hint="eastAsia" w:ascii="仿宋" w:hAnsi="仿宋" w:eastAsia="仿宋" w:cs="仿宋"/>
                <w:sz w:val="24"/>
                <w:lang w:val="en-US" w:eastAsia="zh-CN"/>
              </w:rPr>
              <w:t>41</w:t>
            </w:r>
          </w:p>
        </w:tc>
        <w:tc>
          <w:tcPr>
            <w:tcW w:w="1962" w:type="dxa"/>
            <w:tcBorders>
              <w:top w:val="single" w:color="auto" w:sz="4" w:space="0"/>
              <w:left w:val="single" w:color="auto" w:sz="4" w:space="0"/>
              <w:bottom w:val="single" w:color="auto" w:sz="4" w:space="0"/>
              <w:right w:val="single" w:color="auto" w:sz="4" w:space="0"/>
            </w:tcBorders>
            <w:vAlign w:val="center"/>
          </w:tcPr>
          <w:p>
            <w:pPr>
              <w:pageBreakBefore w:val="0"/>
              <w:kinsoku/>
              <w:wordWrap/>
              <w:bidi w:val="0"/>
              <w:spacing w:line="500" w:lineRule="exact"/>
              <w:ind w:firstLine="240" w:firstLineChars="1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付款方式</w:t>
            </w:r>
          </w:p>
        </w:tc>
        <w:tc>
          <w:tcPr>
            <w:tcW w:w="7296" w:type="dxa"/>
            <w:tcBorders>
              <w:top w:val="single" w:color="auto" w:sz="4" w:space="0"/>
              <w:left w:val="single" w:color="auto" w:sz="4" w:space="0"/>
              <w:bottom w:val="single" w:color="auto" w:sz="4" w:space="0"/>
              <w:right w:val="single" w:color="auto" w:sz="4" w:space="0"/>
            </w:tcBorders>
            <w:vAlign w:val="center"/>
          </w:tcPr>
          <w:p>
            <w:pPr>
              <w:pageBreakBefore w:val="0"/>
              <w:kinsoku/>
              <w:wordWrap/>
              <w:bidi w:val="0"/>
              <w:spacing w:line="500" w:lineRule="exact"/>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合同签订后预付除暂列金、养护、监测费用外合同总价款的40%，工程部分完工后付至工程结算总价款的90%，工程终验收合格后付至工程结算总价款的97%，剩余3%质保期结束双方无异议后一次性支付；绿化养护部分费用按三年期逐年分别支付30%、30%、40%（满年一次性支付） 。</w:t>
            </w:r>
          </w:p>
        </w:tc>
      </w:tr>
      <w:tr>
        <w:tblPrEx>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42</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质量保证金</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default"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工程结算总价款的3%</w:t>
            </w:r>
          </w:p>
        </w:tc>
      </w:tr>
      <w:tr>
        <w:tblPrEx>
          <w:tblCellMar>
            <w:top w:w="0" w:type="dxa"/>
            <w:left w:w="108" w:type="dxa"/>
            <w:bottom w:w="0" w:type="dxa"/>
            <w:right w:w="108" w:type="dxa"/>
          </w:tblCellMar>
        </w:tblPrEx>
        <w:trPr>
          <w:trHeight w:val="90"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43</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投标报价</w:t>
            </w:r>
          </w:p>
        </w:tc>
        <w:tc>
          <w:tcPr>
            <w:tcW w:w="7296"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bidi w:val="0"/>
              <w:spacing w:line="500" w:lineRule="exact"/>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1.人民币报价，为含税价。</w:t>
            </w:r>
          </w:p>
          <w:p>
            <w:pPr>
              <w:pageBreakBefore w:val="0"/>
              <w:kinsoku/>
              <w:wordWrap/>
              <w:bidi w:val="0"/>
              <w:spacing w:line="500" w:lineRule="exact"/>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2.投标报价一次性包死，除工程项/量和设计变更外，一律不再调整，施工方承担价格及工程项/量的风险。</w:t>
            </w:r>
          </w:p>
          <w:p>
            <w:pPr>
              <w:pageBreakBefore w:val="0"/>
              <w:kinsoku/>
              <w:wordWrap/>
              <w:bidi w:val="0"/>
              <w:spacing w:line="500" w:lineRule="exact"/>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投标报价，是招标范围内全部工作内容的价格体现，包工包料，总价包死，采购人不再支付任何费用。供应商根据招标文件、施工图纸、工程量清单、施工现场情况及工程特点行业规范等，结合企业自身技术力量、装备管理水平及市场价格行情，全面考虑风险，按照计价要求和标准进行工程量清单自主、合理报价。工程量清单报价作为合同附件，与合同享有同等的法律效力。</w:t>
            </w:r>
          </w:p>
          <w:p>
            <w:pPr>
              <w:pageBreakBefore w:val="0"/>
              <w:kinsoku/>
              <w:wordWrap/>
              <w:bidi w:val="0"/>
              <w:spacing w:line="500" w:lineRule="exact"/>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投标报价包含（不仅限）为实施合同工程达到质量标准，在确保安全施工和合理确定风险的前提下，必须消耗或使用的主辅材料、设备、人工、安全、工程器具设施、施工机械台班及其管理等发生的一切费用、利润以及按规定缴纳的规费和税金等。</w:t>
            </w:r>
          </w:p>
          <w:p>
            <w:pPr>
              <w:pageBreakBefore w:val="0"/>
              <w:kinsoku/>
              <w:wordWrap/>
              <w:bidi w:val="0"/>
              <w:spacing w:line="500" w:lineRule="exact"/>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5.措施项目中的安全文明施工费、规费和税金等，须按国家或省级、行业建设主管部门的规定计算，不得作为竞争性费用。</w:t>
            </w:r>
          </w:p>
          <w:p>
            <w:pPr>
              <w:pageBreakBefore w:val="0"/>
              <w:kinsoku/>
              <w:wordWrap/>
              <w:overflowPunct/>
              <w:topLinePunct w:val="0"/>
              <w:autoSpaceDE/>
              <w:autoSpaceDN/>
              <w:bidi w:val="0"/>
              <w:adjustRightInd/>
              <w:spacing w:beforeAutospacing="0" w:afterAutospacing="0" w:line="52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highlight w:val="none"/>
                <w:lang w:val="en-US" w:eastAsia="zh-CN"/>
              </w:rPr>
              <w:t>供应商应全面考虑风险，结合企业自身技术力量、装备管理水平及市场价格行情自主报价</w:t>
            </w:r>
            <w:r>
              <w:rPr>
                <w:rFonts w:hint="eastAsia" w:ascii="仿宋" w:hAnsi="仿宋" w:eastAsia="仿宋" w:cs="仿宋"/>
                <w:color w:val="auto"/>
                <w:sz w:val="24"/>
                <w:szCs w:val="24"/>
                <w:highlight w:val="none"/>
                <w:lang w:val="en-US" w:eastAsia="zh-CN"/>
              </w:rPr>
              <w:t>，但投标报价不得违反《价格法》和《反不正当竞争法》的相关规定。</w:t>
            </w:r>
            <w:r>
              <w:rPr>
                <w:rFonts w:hint="eastAsia" w:ascii="仿宋" w:hAnsi="仿宋" w:eastAsia="仿宋" w:cs="仿宋"/>
                <w:sz w:val="24"/>
                <w:szCs w:val="24"/>
                <w:lang w:val="en-US" w:eastAsia="zh-CN"/>
              </w:rPr>
              <w:t>漏报少报、错报误报、多报等</w:t>
            </w:r>
            <w:r>
              <w:rPr>
                <w:rFonts w:hint="eastAsia" w:ascii="仿宋" w:hAnsi="仿宋" w:eastAsia="仿宋" w:cs="仿宋"/>
                <w:sz w:val="24"/>
                <w:szCs w:val="24"/>
                <w:highlight w:val="none"/>
                <w:lang w:val="en-US" w:eastAsia="zh-CN"/>
              </w:rPr>
              <w:t>风险自担</w:t>
            </w:r>
            <w:r>
              <w:rPr>
                <w:rFonts w:hint="eastAsia" w:ascii="仿宋" w:hAnsi="仿宋" w:eastAsia="仿宋" w:cs="仿宋"/>
                <w:sz w:val="24"/>
                <w:szCs w:val="24"/>
                <w:lang w:val="en-US" w:eastAsia="zh-CN"/>
              </w:rPr>
              <w:t>。因误读、理解偏差、对文件资料了解不全等原因造成的后果，</w:t>
            </w:r>
            <w:r>
              <w:rPr>
                <w:rFonts w:hint="eastAsia" w:ascii="仿宋" w:hAnsi="仿宋" w:eastAsia="仿宋" w:cs="仿宋"/>
                <w:color w:val="000000"/>
                <w:sz w:val="24"/>
                <w:szCs w:val="24"/>
                <w:highlight w:val="none"/>
                <w:lang w:val="en-US" w:eastAsia="zh-CN"/>
              </w:rPr>
              <w:t>将按照对采购人有利的方法进行处理，不良后果由供应商自行承担</w:t>
            </w:r>
            <w:r>
              <w:rPr>
                <w:rFonts w:hint="eastAsia" w:ascii="仿宋" w:hAnsi="仿宋" w:eastAsia="仿宋" w:cs="仿宋"/>
                <w:sz w:val="24"/>
                <w:szCs w:val="24"/>
                <w:lang w:val="en-US" w:eastAsia="zh-CN"/>
              </w:rPr>
              <w:t>。</w:t>
            </w:r>
          </w:p>
          <w:p>
            <w:pPr>
              <w:pageBreakBefore w:val="0"/>
              <w:kinsoku/>
              <w:wordWrap/>
              <w:overflowPunct/>
              <w:topLinePunct w:val="0"/>
              <w:autoSpaceDE/>
              <w:autoSpaceDN/>
              <w:bidi w:val="0"/>
              <w:adjustRightInd/>
              <w:spacing w:beforeAutospacing="0" w:afterAutospacing="0" w:line="52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highlight w:val="none"/>
                <w:lang w:val="en-US" w:eastAsia="zh-CN"/>
              </w:rPr>
              <w:t>多报费用在价格评审时不扣除，但若中标</w:t>
            </w:r>
            <w:r>
              <w:rPr>
                <w:rFonts w:hint="eastAsia" w:ascii="仿宋" w:hAnsi="仿宋" w:eastAsia="仿宋" w:cs="仿宋"/>
                <w:color w:val="auto"/>
                <w:sz w:val="24"/>
                <w:szCs w:val="24"/>
                <w:highlight w:val="none"/>
                <w:lang w:val="en-US" w:eastAsia="zh-CN"/>
              </w:rPr>
              <w:t>应从报价中扣除</w:t>
            </w:r>
            <w:r>
              <w:rPr>
                <w:rFonts w:hint="eastAsia" w:ascii="仿宋" w:hAnsi="仿宋" w:eastAsia="仿宋" w:cs="仿宋"/>
                <w:sz w:val="24"/>
                <w:szCs w:val="24"/>
                <w:highlight w:val="none"/>
                <w:lang w:val="en-US" w:eastAsia="zh-CN"/>
              </w:rPr>
              <w:t>。</w:t>
            </w:r>
            <w:r>
              <w:rPr>
                <w:rFonts w:hint="eastAsia" w:ascii="仿宋" w:hAnsi="仿宋" w:eastAsia="仿宋" w:cs="仿宋"/>
                <w:color w:val="auto"/>
                <w:sz w:val="24"/>
                <w:szCs w:val="24"/>
                <w:highlight w:val="none"/>
                <w:lang w:val="en-US" w:eastAsia="zh-CN"/>
              </w:rPr>
              <w:t>少报费用视为含在总报价中。无论多报或少报费用，采购数量及服务内容均以采购要求为准</w:t>
            </w:r>
            <w:r>
              <w:rPr>
                <w:rFonts w:hint="eastAsia" w:ascii="仿宋" w:hAnsi="仿宋" w:eastAsia="仿宋" w:cs="仿宋"/>
                <w:sz w:val="24"/>
                <w:szCs w:val="24"/>
                <w:highlight w:val="none"/>
                <w:lang w:val="en-US" w:eastAsia="zh-CN"/>
              </w:rPr>
              <w:t>。</w:t>
            </w:r>
          </w:p>
          <w:p>
            <w:pPr>
              <w:spacing w:line="60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8.供应商</w:t>
            </w:r>
            <w:r>
              <w:rPr>
                <w:rFonts w:hint="eastAsia" w:ascii="仿宋" w:hAnsi="仿宋" w:eastAsia="仿宋" w:cs="仿宋"/>
                <w:color w:val="auto"/>
                <w:sz w:val="24"/>
                <w:szCs w:val="24"/>
                <w:highlight w:val="none"/>
                <w:lang w:val="en-US" w:eastAsia="zh-CN"/>
              </w:rPr>
              <w:t>应及时</w:t>
            </w:r>
            <w:r>
              <w:rPr>
                <w:rFonts w:hint="eastAsia" w:ascii="仿宋" w:hAnsi="仿宋" w:eastAsia="仿宋" w:cs="仿宋"/>
                <w:sz w:val="24"/>
                <w:szCs w:val="24"/>
                <w:highlight w:val="none"/>
                <w:lang w:val="en-US" w:eastAsia="zh-CN"/>
              </w:rPr>
              <w:t>了解和掌握项目情况及所在地区与本项目相关的政策、规定及价格等情况，做到报价准确合理、合法合规，减少失误。</w:t>
            </w:r>
          </w:p>
        </w:tc>
      </w:tr>
      <w:tr>
        <w:tblPrEx>
          <w:tblCellMar>
            <w:top w:w="0" w:type="dxa"/>
            <w:left w:w="108" w:type="dxa"/>
            <w:bottom w:w="0" w:type="dxa"/>
            <w:right w:w="108" w:type="dxa"/>
          </w:tblCellMar>
        </w:tblPrEx>
        <w:trPr>
          <w:trHeight w:val="463"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44</w:t>
            </w:r>
          </w:p>
        </w:tc>
        <w:tc>
          <w:tcPr>
            <w:tcW w:w="196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仿宋" w:hAnsi="仿宋" w:eastAsia="仿宋" w:cs="仿宋"/>
                <w:color w:val="000000" w:themeColor="text1"/>
                <w:sz w:val="24"/>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异常低价</w:t>
            </w:r>
          </w:p>
        </w:tc>
        <w:tc>
          <w:tcPr>
            <w:tcW w:w="729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beforeAutospacing="0" w:afterAutospacing="0" w:line="520" w:lineRule="exact"/>
              <w:rPr>
                <w:rFonts w:hint="eastAsia" w:ascii="仿宋" w:hAnsi="仿宋" w:eastAsia="仿宋" w:cs="仿宋"/>
                <w:sz w:val="24"/>
                <w:szCs w:val="24"/>
                <w:lang w:val="en-US" w:eastAsia="zh-CN"/>
              </w:rPr>
            </w:pPr>
            <w:r>
              <w:rPr>
                <w:rFonts w:hint="eastAsia" w:ascii="仿宋" w:hAnsi="仿宋" w:eastAsia="仿宋" w:cs="仿宋"/>
                <w:color w:val="000000"/>
                <w:sz w:val="24"/>
                <w:szCs w:val="24"/>
                <w:highlight w:val="none"/>
                <w:lang w:val="en-US" w:eastAsia="zh-CN"/>
              </w:rPr>
              <w:t>供应商以不合理的价格进行投标，会扰乱采购市场，造成供应商之间的恶性价格竞争，违背公平竞争、公正原则和诚实信用原则。禁止恶意低价竞争</w:t>
            </w:r>
            <w:r>
              <w:rPr>
                <w:rFonts w:hint="eastAsia" w:ascii="仿宋" w:hAnsi="仿宋" w:eastAsia="仿宋" w:cs="仿宋"/>
                <w:sz w:val="24"/>
                <w:szCs w:val="24"/>
                <w:lang w:val="en-US" w:eastAsia="zh-CN"/>
              </w:rPr>
              <w:t>。</w:t>
            </w:r>
          </w:p>
          <w:p>
            <w:pPr>
              <w:pageBreakBefore w:val="0"/>
              <w:kinsoku/>
              <w:wordWrap/>
              <w:overflowPunct/>
              <w:topLinePunct w:val="0"/>
              <w:autoSpaceDE/>
              <w:autoSpaceDN/>
              <w:bidi w:val="0"/>
              <w:adjustRightInd/>
              <w:spacing w:beforeAutospacing="0" w:afterAutospacing="0" w:line="520" w:lineRule="exact"/>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1.对于畸低或评标小组认为低于</w:t>
            </w:r>
            <w:r>
              <w:rPr>
                <w:rFonts w:hint="eastAsia" w:ascii="仿宋" w:hAnsi="仿宋" w:eastAsia="仿宋" w:cs="仿宋"/>
                <w:color w:val="auto"/>
                <w:sz w:val="24"/>
                <w:szCs w:val="24"/>
                <w:highlight w:val="none"/>
                <w:lang w:val="en-US" w:eastAsia="zh-CN"/>
              </w:rPr>
              <w:t>市场成本或明显低于</w:t>
            </w:r>
            <w:r>
              <w:rPr>
                <w:rFonts w:hint="eastAsia" w:ascii="仿宋" w:hAnsi="仿宋" w:eastAsia="仿宋" w:cs="仿宋"/>
                <w:sz w:val="24"/>
                <w:szCs w:val="24"/>
                <w:lang w:val="en-US" w:eastAsia="zh-CN"/>
              </w:rPr>
              <w:t>其他有效投标报价平均值的异常报价，有可能影响项目质量或不能诚信履约的，评标小组可要求其在评标现场规定时间内，提供书面说明文件、相关成本构成证明材料</w:t>
            </w:r>
            <w:r>
              <w:rPr>
                <w:rFonts w:hint="eastAsia" w:ascii="仿宋" w:hAnsi="仿宋" w:eastAsia="仿宋" w:cs="仿宋"/>
                <w:color w:val="auto"/>
                <w:sz w:val="24"/>
                <w:szCs w:val="24"/>
                <w:highlight w:val="none"/>
                <w:lang w:val="en-US" w:eastAsia="zh-CN"/>
              </w:rPr>
              <w:t>、相关承诺</w:t>
            </w:r>
            <w:r>
              <w:rPr>
                <w:rFonts w:hint="eastAsia" w:ascii="仿宋" w:hAnsi="仿宋" w:eastAsia="仿宋" w:cs="仿宋"/>
                <w:sz w:val="24"/>
                <w:szCs w:val="24"/>
                <w:lang w:val="en-US" w:eastAsia="zh-CN"/>
              </w:rPr>
              <w:t>等。</w:t>
            </w:r>
            <w:r>
              <w:rPr>
                <w:rFonts w:hint="eastAsia" w:ascii="仿宋" w:hAnsi="仿宋" w:eastAsia="仿宋" w:cs="仿宋"/>
                <w:color w:val="auto"/>
                <w:sz w:val="24"/>
                <w:szCs w:val="24"/>
                <w:highlight w:val="none"/>
                <w:lang w:val="en-US" w:eastAsia="zh-CN"/>
              </w:rPr>
              <w:t>若供应商未按时提供或提供的证明</w:t>
            </w:r>
            <w:r>
              <w:rPr>
                <w:rFonts w:hint="eastAsia" w:ascii="仿宋" w:hAnsi="仿宋" w:eastAsia="仿宋" w:cs="仿宋"/>
                <w:sz w:val="24"/>
                <w:szCs w:val="24"/>
                <w:lang w:val="en-US" w:eastAsia="zh-CN"/>
              </w:rPr>
              <w:t>评标小组</w:t>
            </w:r>
            <w:r>
              <w:rPr>
                <w:rFonts w:hint="eastAsia" w:ascii="仿宋" w:hAnsi="仿宋" w:eastAsia="仿宋" w:cs="仿宋"/>
                <w:color w:val="auto"/>
                <w:sz w:val="24"/>
                <w:szCs w:val="24"/>
                <w:highlight w:val="none"/>
                <w:lang w:val="en-US" w:eastAsia="zh-CN"/>
              </w:rPr>
              <w:t>认为不能有效证明的，</w:t>
            </w:r>
            <w:r>
              <w:rPr>
                <w:rFonts w:hint="eastAsia" w:ascii="仿宋" w:hAnsi="仿宋" w:eastAsia="仿宋" w:cs="仿宋"/>
                <w:sz w:val="24"/>
                <w:szCs w:val="24"/>
                <w:lang w:val="en-US" w:eastAsia="zh-CN"/>
              </w:rPr>
              <w:t>评标小组</w:t>
            </w:r>
            <w:r>
              <w:rPr>
                <w:rFonts w:hint="eastAsia" w:ascii="仿宋" w:hAnsi="仿宋" w:eastAsia="仿宋" w:cs="仿宋"/>
                <w:color w:val="auto"/>
                <w:sz w:val="24"/>
                <w:szCs w:val="24"/>
                <w:highlight w:val="none"/>
                <w:lang w:val="en-US" w:eastAsia="zh-CN"/>
              </w:rPr>
              <w:t>可取消其候选人推荐资格</w:t>
            </w:r>
            <w:r>
              <w:rPr>
                <w:rFonts w:hint="eastAsia" w:ascii="仿宋" w:hAnsi="仿宋" w:eastAsia="仿宋" w:cs="仿宋"/>
                <w:color w:val="auto"/>
                <w:sz w:val="24"/>
                <w:szCs w:val="24"/>
                <w:lang w:val="en-US" w:eastAsia="zh-CN"/>
              </w:rPr>
              <w:t>或中标资格</w:t>
            </w:r>
            <w:r>
              <w:rPr>
                <w:rFonts w:hint="eastAsia" w:ascii="仿宋" w:hAnsi="仿宋" w:eastAsia="仿宋" w:cs="仿宋"/>
                <w:sz w:val="24"/>
                <w:szCs w:val="24"/>
                <w:lang w:val="en-US" w:eastAsia="zh-CN"/>
              </w:rPr>
              <w:t>。</w:t>
            </w:r>
          </w:p>
          <w:p>
            <w:pPr>
              <w:pageBreakBefore w:val="0"/>
              <w:kinsoku/>
              <w:wordWrap/>
              <w:bidi w:val="0"/>
              <w:spacing w:line="50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sz w:val="24"/>
                <w:szCs w:val="24"/>
                <w:lang w:val="en-US" w:eastAsia="zh-CN"/>
              </w:rPr>
              <w:t>2.</w:t>
            </w:r>
            <w:r>
              <w:rPr>
                <w:rFonts w:hint="eastAsia" w:ascii="仿宋" w:hAnsi="仿宋" w:eastAsia="仿宋" w:cs="仿宋"/>
                <w:color w:val="000000"/>
                <w:sz w:val="24"/>
                <w:szCs w:val="24"/>
                <w:highlight w:val="none"/>
                <w:lang w:val="en-US" w:eastAsia="zh-CN"/>
              </w:rPr>
              <w:t>为保证项目质量及诚信履约，评标小组可要求供应商提供诚信履约的承诺书，承诺保质、保量、保时完成项目，</w:t>
            </w:r>
            <w:r>
              <w:rPr>
                <w:rFonts w:hint="eastAsia" w:ascii="仿宋" w:hAnsi="仿宋" w:eastAsia="仿宋" w:cs="仿宋"/>
                <w:color w:val="auto"/>
                <w:sz w:val="24"/>
                <w:szCs w:val="24"/>
                <w:highlight w:val="none"/>
                <w:lang w:val="en-US" w:eastAsia="zh-CN"/>
              </w:rPr>
              <w:t>且</w:t>
            </w:r>
            <w:r>
              <w:rPr>
                <w:rFonts w:hint="eastAsia" w:ascii="仿宋" w:hAnsi="仿宋" w:eastAsia="仿宋" w:cs="仿宋"/>
                <w:color w:val="auto"/>
                <w:sz w:val="24"/>
                <w:szCs w:val="24"/>
                <w:lang w:val="en-US" w:eastAsia="zh-CN"/>
              </w:rPr>
              <w:t>承诺</w:t>
            </w:r>
            <w:r>
              <w:rPr>
                <w:rFonts w:hint="eastAsia" w:ascii="仿宋" w:hAnsi="仿宋" w:eastAsia="仿宋" w:cs="仿宋"/>
                <w:color w:val="auto"/>
                <w:sz w:val="24"/>
                <w:szCs w:val="24"/>
                <w:highlight w:val="none"/>
                <w:lang w:val="en-US" w:eastAsia="zh-CN"/>
              </w:rPr>
              <w:t>在签订合同前向采购人</w:t>
            </w:r>
            <w:r>
              <w:rPr>
                <w:rFonts w:hint="eastAsia" w:ascii="仿宋" w:hAnsi="仿宋" w:eastAsia="仿宋" w:cs="仿宋"/>
                <w:color w:val="auto"/>
                <w:sz w:val="24"/>
                <w:szCs w:val="24"/>
                <w:lang w:val="en-US" w:eastAsia="zh-CN"/>
              </w:rPr>
              <w:t>缴纳一定数额的质量风险保证金</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lang w:val="en-US" w:eastAsia="zh-CN"/>
              </w:rPr>
              <w:t>可以其投标报价与其他</w:t>
            </w:r>
            <w:r>
              <w:rPr>
                <w:rFonts w:hint="eastAsia" w:ascii="仿宋" w:hAnsi="仿宋" w:eastAsia="仿宋" w:cs="仿宋"/>
                <w:color w:val="auto"/>
                <w:sz w:val="24"/>
                <w:szCs w:val="24"/>
                <w:highlight w:val="none"/>
                <w:lang w:val="en-US" w:eastAsia="zh-CN"/>
              </w:rPr>
              <w:t>供应商有效投标报价平均值的差额</w:t>
            </w:r>
            <w:r>
              <w:rPr>
                <w:rFonts w:hint="eastAsia" w:ascii="仿宋" w:hAnsi="仿宋" w:eastAsia="仿宋" w:cs="仿宋"/>
                <w:color w:val="auto"/>
                <w:sz w:val="24"/>
                <w:szCs w:val="24"/>
                <w:lang w:val="en-US" w:eastAsia="zh-CN"/>
              </w:rPr>
              <w:t>做为参考</w:t>
            </w:r>
            <w:r>
              <w:rPr>
                <w:rFonts w:hint="eastAsia" w:ascii="仿宋" w:hAnsi="仿宋" w:eastAsia="仿宋" w:cs="仿宋"/>
                <w:color w:val="auto"/>
                <w:sz w:val="24"/>
                <w:szCs w:val="24"/>
                <w:highlight w:val="none"/>
                <w:lang w:val="en-US" w:eastAsia="zh-CN"/>
              </w:rPr>
              <w:t>）。若供应商拒不按规定承诺，</w:t>
            </w:r>
            <w:r>
              <w:rPr>
                <w:rFonts w:hint="eastAsia" w:ascii="仿宋" w:hAnsi="仿宋" w:eastAsia="仿宋" w:cs="仿宋"/>
                <w:color w:val="auto"/>
                <w:sz w:val="24"/>
                <w:szCs w:val="24"/>
                <w:lang w:val="en-US" w:eastAsia="zh-CN"/>
              </w:rPr>
              <w:t>评标小组</w:t>
            </w:r>
            <w:r>
              <w:rPr>
                <w:rFonts w:hint="eastAsia" w:ascii="仿宋" w:hAnsi="仿宋" w:eastAsia="仿宋" w:cs="仿宋"/>
                <w:color w:val="auto"/>
                <w:sz w:val="24"/>
                <w:szCs w:val="24"/>
                <w:highlight w:val="none"/>
                <w:lang w:val="en-US" w:eastAsia="zh-CN"/>
              </w:rPr>
              <w:t>可取消其候选人推荐资格</w:t>
            </w:r>
            <w:r>
              <w:rPr>
                <w:rFonts w:hint="eastAsia" w:ascii="仿宋" w:hAnsi="仿宋" w:eastAsia="仿宋" w:cs="仿宋"/>
                <w:color w:val="auto"/>
                <w:sz w:val="24"/>
                <w:szCs w:val="24"/>
                <w:lang w:val="en-US" w:eastAsia="zh-CN"/>
              </w:rPr>
              <w:t>或中标</w:t>
            </w:r>
            <w:r>
              <w:rPr>
                <w:rFonts w:hint="eastAsia" w:ascii="仿宋" w:hAnsi="仿宋" w:eastAsia="仿宋" w:cs="仿宋"/>
                <w:sz w:val="24"/>
                <w:szCs w:val="24"/>
                <w:lang w:val="en-US" w:eastAsia="zh-CN"/>
              </w:rPr>
              <w:t>资格</w:t>
            </w:r>
            <w:r>
              <w:rPr>
                <w:rFonts w:hint="eastAsia" w:ascii="仿宋" w:hAnsi="仿宋" w:eastAsia="仿宋" w:cs="仿宋"/>
                <w:color w:val="auto"/>
                <w:sz w:val="24"/>
                <w:szCs w:val="24"/>
                <w:lang w:val="en-US" w:eastAsia="zh-CN"/>
              </w:rPr>
              <w:t>。</w:t>
            </w:r>
          </w:p>
        </w:tc>
      </w:tr>
      <w:tr>
        <w:tblPrEx>
          <w:tblCellMar>
            <w:top w:w="0" w:type="dxa"/>
            <w:left w:w="108" w:type="dxa"/>
            <w:bottom w:w="0" w:type="dxa"/>
            <w:right w:w="108" w:type="dxa"/>
          </w:tblCellMar>
        </w:tblPrEx>
        <w:trPr>
          <w:trHeight w:val="463"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45</w:t>
            </w:r>
          </w:p>
        </w:tc>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firstLine="240" w:firstLineChars="100"/>
              <w:jc w:val="center"/>
              <w:rPr>
                <w:rFonts w:hint="eastAsia" w:ascii="仿宋" w:hAnsi="仿宋" w:eastAsia="仿宋" w:cs="仿宋"/>
                <w:sz w:val="24"/>
              </w:rPr>
            </w:pPr>
            <w:r>
              <w:rPr>
                <w:rFonts w:hint="eastAsia" w:ascii="仿宋" w:hAnsi="仿宋" w:eastAsia="仿宋" w:cs="仿宋"/>
                <w:sz w:val="24"/>
              </w:rPr>
              <w:t>工程变更、</w:t>
            </w:r>
          </w:p>
          <w:p>
            <w:pPr>
              <w:spacing w:line="600" w:lineRule="exact"/>
              <w:jc w:val="both"/>
              <w:rPr>
                <w:rFonts w:hint="eastAsia" w:ascii="仿宋" w:hAnsi="仿宋" w:eastAsia="仿宋" w:cs="仿宋"/>
                <w:sz w:val="24"/>
              </w:rPr>
            </w:pPr>
            <w:r>
              <w:rPr>
                <w:rFonts w:hint="eastAsia" w:ascii="仿宋" w:hAnsi="仿宋" w:eastAsia="仿宋" w:cs="仿宋"/>
                <w:sz w:val="24"/>
              </w:rPr>
              <w:t>工程量偏差调整</w:t>
            </w:r>
          </w:p>
        </w:tc>
        <w:tc>
          <w:tcPr>
            <w:tcW w:w="7296"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供应商</w:t>
            </w:r>
            <w:r>
              <w:rPr>
                <w:rFonts w:hint="eastAsia" w:ascii="仿宋" w:hAnsi="仿宋" w:eastAsia="仿宋" w:cs="仿宋"/>
                <w:sz w:val="24"/>
              </w:rPr>
              <w:t>在投标前应复核并确认招标方提供的工程量清单、图纸及相关资料，</w:t>
            </w:r>
            <w:r>
              <w:rPr>
                <w:rFonts w:hint="eastAsia" w:ascii="仿宋" w:hAnsi="仿宋" w:eastAsia="仿宋" w:cs="仿宋"/>
                <w:b/>
                <w:bCs/>
                <w:sz w:val="24"/>
              </w:rPr>
              <w:t>如发现工程量清单、图纸及相关资料中有不符项、漏项或错误，应及时提出，经由招标方确认是否进行修改调整，否则视为</w:t>
            </w:r>
            <w:r>
              <w:rPr>
                <w:rFonts w:hint="eastAsia" w:ascii="仿宋" w:hAnsi="仿宋" w:eastAsia="仿宋" w:cs="仿宋"/>
                <w:b/>
                <w:bCs/>
                <w:sz w:val="24"/>
                <w:lang w:eastAsia="zh-CN"/>
              </w:rPr>
              <w:t>供应商</w:t>
            </w:r>
            <w:r>
              <w:rPr>
                <w:rFonts w:hint="eastAsia" w:ascii="仿宋" w:hAnsi="仿宋" w:eastAsia="仿宋" w:cs="仿宋"/>
                <w:b/>
                <w:bCs/>
                <w:sz w:val="24"/>
              </w:rPr>
              <w:t>认可和接受工程量清单、图纸及相关资料所包含的所有内容和范围。</w:t>
            </w:r>
            <w:r>
              <w:rPr>
                <w:rFonts w:hint="eastAsia" w:ascii="仿宋" w:hAnsi="仿宋" w:eastAsia="仿宋" w:cs="仿宋"/>
                <w:sz w:val="24"/>
                <w:lang w:eastAsia="zh-CN"/>
              </w:rPr>
              <w:t>供应商</w:t>
            </w:r>
            <w:r>
              <w:rPr>
                <w:rFonts w:hint="eastAsia" w:ascii="仿宋" w:hAnsi="仿宋" w:eastAsia="仿宋" w:cs="仿宋"/>
                <w:sz w:val="24"/>
              </w:rPr>
              <w:t>自行承担漏报、错报、少报</w:t>
            </w:r>
            <w:r>
              <w:rPr>
                <w:rFonts w:hint="eastAsia" w:ascii="仿宋" w:hAnsi="仿宋" w:eastAsia="仿宋" w:cs="仿宋"/>
                <w:sz w:val="24"/>
                <w:lang w:val="en-US" w:eastAsia="zh-CN"/>
              </w:rPr>
              <w:t>的风险</w:t>
            </w:r>
            <w:r>
              <w:rPr>
                <w:rFonts w:hint="eastAsia" w:ascii="仿宋" w:hAnsi="仿宋" w:eastAsia="仿宋" w:cs="仿宋"/>
                <w:sz w:val="24"/>
              </w:rPr>
              <w:t>。对于</w:t>
            </w:r>
            <w:r>
              <w:rPr>
                <w:rFonts w:hint="eastAsia" w:ascii="仿宋" w:hAnsi="仿宋" w:eastAsia="仿宋" w:cs="仿宋"/>
                <w:sz w:val="24"/>
                <w:lang w:eastAsia="zh-CN"/>
              </w:rPr>
              <w:t>供应商</w:t>
            </w:r>
            <w:r>
              <w:rPr>
                <w:rFonts w:hint="eastAsia" w:ascii="仿宋" w:hAnsi="仿宋" w:eastAsia="仿宋" w:cs="仿宋"/>
                <w:sz w:val="24"/>
              </w:rPr>
              <w:t>因为误读、漏项、理解偏差、对文件资料了解不全等原因造成的损失，均由</w:t>
            </w:r>
            <w:r>
              <w:rPr>
                <w:rFonts w:hint="eastAsia" w:ascii="仿宋" w:hAnsi="仿宋" w:eastAsia="仿宋" w:cs="仿宋"/>
                <w:sz w:val="24"/>
                <w:lang w:eastAsia="zh-CN"/>
              </w:rPr>
              <w:t>供应商</w:t>
            </w:r>
            <w:r>
              <w:rPr>
                <w:rFonts w:hint="eastAsia" w:ascii="仿宋" w:hAnsi="仿宋" w:eastAsia="仿宋" w:cs="仿宋"/>
                <w:sz w:val="24"/>
              </w:rPr>
              <w:t>自行承担。</w:t>
            </w:r>
          </w:p>
          <w:p>
            <w:pPr>
              <w:spacing w:line="600" w:lineRule="exact"/>
              <w:jc w:val="left"/>
              <w:rPr>
                <w:rFonts w:hint="eastAsia" w:ascii="仿宋" w:hAnsi="仿宋" w:eastAsia="仿宋" w:cs="仿宋"/>
                <w:sz w:val="24"/>
              </w:rPr>
            </w:pPr>
            <w:r>
              <w:rPr>
                <w:rFonts w:hint="eastAsia" w:ascii="仿宋" w:hAnsi="仿宋" w:eastAsia="仿宋" w:cs="仿宋"/>
                <w:sz w:val="24"/>
              </w:rPr>
              <w:t>2.合同履行过程中工程变更</w:t>
            </w:r>
            <w:r>
              <w:rPr>
                <w:rFonts w:hint="eastAsia" w:ascii="仿宋" w:hAnsi="仿宋" w:eastAsia="仿宋" w:cs="仿宋"/>
                <w:color w:val="000000" w:themeColor="text1"/>
                <w:sz w:val="24"/>
                <w14:textFill>
                  <w14:solidFill>
                    <w14:schemeClr w14:val="tx1"/>
                  </w14:solidFill>
                </w14:textFill>
              </w:rPr>
              <w:t>（指本次采购范围以外）：</w:t>
            </w:r>
            <w:r>
              <w:rPr>
                <w:rFonts w:hint="eastAsia" w:ascii="仿宋" w:hAnsi="仿宋" w:eastAsia="仿宋" w:cs="仿宋"/>
                <w:color w:val="000000" w:themeColor="text1"/>
                <w:sz w:val="24"/>
                <w:lang w:val="en-US" w:eastAsia="zh-CN"/>
                <w14:textFill>
                  <w14:solidFill>
                    <w14:schemeClr w14:val="tx1"/>
                  </w14:solidFill>
                </w14:textFill>
              </w:rPr>
              <w:t>计价时价格以</w:t>
            </w:r>
            <w:r>
              <w:rPr>
                <w:rFonts w:hint="eastAsia" w:ascii="仿宋" w:hAnsi="仿宋" w:eastAsia="仿宋" w:cs="仿宋"/>
                <w:color w:val="000000" w:themeColor="text1"/>
                <w:sz w:val="24"/>
                <w:lang w:eastAsia="zh-CN"/>
                <w14:textFill>
                  <w14:solidFill>
                    <w14:schemeClr w14:val="tx1"/>
                  </w14:solidFill>
                </w14:textFill>
              </w:rPr>
              <w:t>供应商</w:t>
            </w:r>
            <w:r>
              <w:rPr>
                <w:rFonts w:hint="eastAsia" w:ascii="仿宋" w:hAnsi="仿宋" w:eastAsia="仿宋" w:cs="仿宋"/>
                <w:color w:val="000000" w:themeColor="text1"/>
                <w:sz w:val="24"/>
                <w14:textFill>
                  <w14:solidFill>
                    <w14:schemeClr w14:val="tx1"/>
                  </w14:solidFill>
                </w14:textFill>
              </w:rPr>
              <w:t>工程量清单综合单价</w:t>
            </w:r>
            <w:r>
              <w:rPr>
                <w:rFonts w:hint="eastAsia" w:ascii="仿宋" w:hAnsi="仿宋" w:eastAsia="仿宋" w:cs="仿宋"/>
                <w:color w:val="000000" w:themeColor="text1"/>
                <w:sz w:val="24"/>
                <w:lang w:val="en-US" w:eastAsia="zh-CN"/>
                <w14:textFill>
                  <w14:solidFill>
                    <w14:schemeClr w14:val="tx1"/>
                  </w14:solidFill>
                </w14:textFill>
              </w:rPr>
              <w:t>为依据</w:t>
            </w:r>
            <w:r>
              <w:rPr>
                <w:rFonts w:hint="eastAsia" w:ascii="仿宋" w:hAnsi="仿宋" w:eastAsia="仿宋" w:cs="仿宋"/>
                <w:color w:val="000000" w:themeColor="text1"/>
                <w:sz w:val="24"/>
                <w:highlight w:val="none"/>
                <w:lang w:val="en-US" w:eastAsia="zh-CN"/>
                <w14:textFill>
                  <w14:solidFill>
                    <w14:schemeClr w14:val="tx1"/>
                  </w14:solidFill>
                </w14:textFill>
              </w:rPr>
              <w:t>合同项下单项工程累计变更金额超过中标合同价10%（含10%）的，原则上应重新进行采购。</w:t>
            </w:r>
          </w:p>
          <w:p>
            <w:pPr>
              <w:spacing w:line="600" w:lineRule="exact"/>
              <w:jc w:val="left"/>
              <w:rPr>
                <w:rFonts w:hint="eastAsia" w:ascii="仿宋" w:hAnsi="仿宋" w:eastAsia="仿宋" w:cs="仿宋"/>
                <w:sz w:val="24"/>
                <w:lang w:val="zh-CN"/>
              </w:rPr>
            </w:pPr>
            <w:r>
              <w:rPr>
                <w:rFonts w:hint="eastAsia" w:ascii="仿宋" w:hAnsi="仿宋" w:eastAsia="仿宋" w:cs="仿宋"/>
                <w:sz w:val="24"/>
              </w:rPr>
              <w:t>3.其他：合同约定。</w:t>
            </w:r>
          </w:p>
        </w:tc>
      </w:tr>
      <w:tr>
        <w:tblPrEx>
          <w:tblCellMar>
            <w:top w:w="0" w:type="dxa"/>
            <w:left w:w="108" w:type="dxa"/>
            <w:bottom w:w="0" w:type="dxa"/>
            <w:right w:w="108" w:type="dxa"/>
          </w:tblCellMar>
        </w:tblPrEx>
        <w:trPr>
          <w:trHeight w:val="463"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46</w:t>
            </w:r>
          </w:p>
        </w:tc>
        <w:tc>
          <w:tcPr>
            <w:tcW w:w="19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6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合同计价</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固定</w:t>
            </w:r>
            <w:r>
              <w:rPr>
                <w:rFonts w:hint="eastAsia" w:ascii="仿宋" w:hAnsi="仿宋" w:eastAsia="仿宋" w:cs="仿宋"/>
                <w:kern w:val="0"/>
                <w:sz w:val="24"/>
                <w:highlight w:val="none"/>
              </w:rPr>
              <w:t>总价合同</w:t>
            </w:r>
          </w:p>
        </w:tc>
      </w:tr>
      <w:tr>
        <w:tblPrEx>
          <w:tblCellMar>
            <w:top w:w="0" w:type="dxa"/>
            <w:left w:w="108" w:type="dxa"/>
            <w:bottom w:w="0" w:type="dxa"/>
            <w:right w:w="108" w:type="dxa"/>
          </w:tblCellMar>
        </w:tblPrEx>
        <w:trPr>
          <w:trHeight w:val="463"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47</w:t>
            </w:r>
          </w:p>
        </w:tc>
        <w:tc>
          <w:tcPr>
            <w:tcW w:w="19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600" w:lineRule="exact"/>
              <w:jc w:val="center"/>
              <w:rPr>
                <w:rFonts w:hint="eastAsia" w:ascii="仿宋" w:hAnsi="仿宋" w:eastAsia="仿宋" w:cs="仿宋"/>
                <w:kern w:val="0"/>
                <w:sz w:val="24"/>
              </w:rPr>
            </w:pPr>
            <w:r>
              <w:rPr>
                <w:rFonts w:hint="eastAsia" w:ascii="仿宋" w:hAnsi="仿宋" w:eastAsia="仿宋" w:cs="仿宋"/>
                <w:color w:val="auto"/>
                <w:sz w:val="24"/>
                <w:szCs w:val="24"/>
                <w:highlight w:val="none"/>
                <w:lang w:val="en-US" w:eastAsia="zh-CN"/>
              </w:rPr>
              <w:t>投标响应</w:t>
            </w:r>
          </w:p>
        </w:tc>
        <w:tc>
          <w:tcPr>
            <w:tcW w:w="729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00" w:lineRule="exact"/>
              <w:rPr>
                <w:rFonts w:hint="eastAsia" w:ascii="仿宋" w:hAnsi="仿宋" w:eastAsia="仿宋" w:cs="仿宋"/>
                <w:kern w:val="0"/>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投标响应应符合国家</w:t>
            </w:r>
            <w:r>
              <w:rPr>
                <w:rFonts w:hint="eastAsia" w:ascii="仿宋" w:hAnsi="仿宋" w:eastAsia="仿宋" w:cs="仿宋"/>
                <w:color w:val="auto"/>
                <w:sz w:val="24"/>
                <w:lang w:eastAsia="zh-CN"/>
              </w:rPr>
              <w:t>、</w:t>
            </w:r>
            <w:r>
              <w:rPr>
                <w:rFonts w:hint="eastAsia" w:ascii="仿宋" w:hAnsi="仿宋" w:eastAsia="仿宋" w:cs="仿宋"/>
                <w:color w:val="auto"/>
                <w:sz w:val="24"/>
              </w:rPr>
              <w:t>行业强制性规定，不</w:t>
            </w:r>
            <w:r>
              <w:rPr>
                <w:rFonts w:hint="eastAsia" w:ascii="仿宋" w:hAnsi="仿宋" w:eastAsia="仿宋" w:cs="仿宋"/>
                <w:color w:val="auto"/>
                <w:sz w:val="24"/>
                <w:lang w:val="en-US" w:eastAsia="zh-CN"/>
              </w:rPr>
              <w:t>得</w:t>
            </w:r>
            <w:r>
              <w:rPr>
                <w:rFonts w:hint="eastAsia" w:ascii="仿宋" w:hAnsi="仿宋" w:eastAsia="仿宋" w:cs="仿宋"/>
                <w:color w:val="auto"/>
                <w:sz w:val="24"/>
              </w:rPr>
              <w:t>违反</w:t>
            </w:r>
            <w:r>
              <w:rPr>
                <w:rFonts w:hint="eastAsia" w:ascii="仿宋" w:hAnsi="仿宋" w:eastAsia="仿宋" w:cs="仿宋"/>
                <w:color w:val="auto"/>
                <w:sz w:val="24"/>
                <w:lang w:val="en-US" w:eastAsia="zh-CN"/>
              </w:rPr>
              <w:t>相关</w:t>
            </w:r>
            <w:r>
              <w:rPr>
                <w:rFonts w:hint="eastAsia" w:ascii="仿宋" w:hAnsi="仿宋" w:eastAsia="仿宋" w:cs="仿宋"/>
                <w:color w:val="auto"/>
                <w:sz w:val="24"/>
              </w:rPr>
              <w:t>法律法规</w:t>
            </w:r>
            <w:r>
              <w:rPr>
                <w:rFonts w:hint="eastAsia" w:ascii="仿宋" w:hAnsi="仿宋" w:eastAsia="仿宋" w:cs="仿宋"/>
                <w:color w:val="auto"/>
                <w:sz w:val="24"/>
                <w:lang w:val="en-US" w:eastAsia="zh-CN"/>
              </w:rPr>
              <w:t>及政策性文件等</w:t>
            </w:r>
            <w:r>
              <w:rPr>
                <w:rFonts w:hint="eastAsia" w:ascii="仿宋" w:hAnsi="仿宋" w:eastAsia="仿宋" w:cs="仿宋"/>
                <w:color w:val="auto"/>
                <w:sz w:val="24"/>
                <w:szCs w:val="24"/>
                <w:highlight w:val="none"/>
                <w:lang w:val="en-US" w:eastAsia="zh-CN"/>
              </w:rPr>
              <w:t>（如农民工工资等）。</w:t>
            </w:r>
          </w:p>
        </w:tc>
      </w:tr>
      <w:tr>
        <w:tblPrEx>
          <w:tblCellMar>
            <w:top w:w="0" w:type="dxa"/>
            <w:left w:w="108" w:type="dxa"/>
            <w:bottom w:w="0" w:type="dxa"/>
            <w:right w:w="108" w:type="dxa"/>
          </w:tblCellMar>
        </w:tblPrEx>
        <w:trPr>
          <w:trHeight w:val="463"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48</w:t>
            </w:r>
          </w:p>
        </w:tc>
        <w:tc>
          <w:tcPr>
            <w:tcW w:w="196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kern w:val="0"/>
                <w:sz w:val="24"/>
              </w:rPr>
            </w:pPr>
            <w:r>
              <w:rPr>
                <w:rFonts w:hint="eastAsia" w:ascii="仿宋" w:hAnsi="仿宋" w:eastAsia="仿宋" w:cs="仿宋"/>
                <w:kern w:val="0"/>
                <w:sz w:val="24"/>
              </w:rPr>
              <w:t>投标费用</w:t>
            </w:r>
            <w:r>
              <w:rPr>
                <w:rFonts w:hint="eastAsia" w:ascii="仿宋" w:hAnsi="仿宋" w:eastAsia="仿宋" w:cs="仿宋"/>
                <w:kern w:val="0"/>
                <w:sz w:val="24"/>
                <w:lang w:val="en-US" w:eastAsia="zh-CN"/>
              </w:rPr>
              <w:t>、风险</w:t>
            </w:r>
          </w:p>
        </w:tc>
        <w:tc>
          <w:tcPr>
            <w:tcW w:w="729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kern w:val="0"/>
                <w:sz w:val="24"/>
              </w:rPr>
            </w:pPr>
            <w:r>
              <w:rPr>
                <w:rFonts w:hint="eastAsia" w:ascii="仿宋" w:hAnsi="仿宋" w:eastAsia="仿宋" w:cs="仿宋"/>
                <w:kern w:val="0"/>
                <w:sz w:val="24"/>
              </w:rPr>
              <w:t>无论投标结果如何，供应商应自行承担参与本项目发生的所有费用</w:t>
            </w:r>
            <w:r>
              <w:rPr>
                <w:rFonts w:hint="eastAsia" w:ascii="仿宋" w:hAnsi="仿宋" w:eastAsia="仿宋" w:cs="仿宋"/>
                <w:kern w:val="0"/>
                <w:sz w:val="24"/>
                <w:lang w:val="en-US" w:eastAsia="zh-CN"/>
              </w:rPr>
              <w:t>和应担风险</w:t>
            </w:r>
            <w:r>
              <w:rPr>
                <w:rFonts w:hint="eastAsia" w:ascii="仿宋" w:hAnsi="仿宋" w:eastAsia="仿宋" w:cs="仿宋"/>
                <w:kern w:val="0"/>
                <w:sz w:val="24"/>
              </w:rPr>
              <w:t>。</w:t>
            </w:r>
          </w:p>
        </w:tc>
      </w:tr>
      <w:tr>
        <w:tblPrEx>
          <w:tblCellMar>
            <w:top w:w="0" w:type="dxa"/>
            <w:left w:w="108" w:type="dxa"/>
            <w:bottom w:w="0" w:type="dxa"/>
            <w:right w:w="108" w:type="dxa"/>
          </w:tblCellMar>
        </w:tblPrEx>
        <w:trPr>
          <w:trHeight w:val="463"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49</w:t>
            </w:r>
          </w:p>
        </w:tc>
        <w:tc>
          <w:tcPr>
            <w:tcW w:w="196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hint="eastAsia" w:ascii="仿宋" w:hAnsi="仿宋" w:eastAsia="仿宋" w:cs="仿宋"/>
                <w:kern w:val="0"/>
                <w:sz w:val="24"/>
              </w:rPr>
            </w:pPr>
            <w:r>
              <w:rPr>
                <w:rFonts w:hint="eastAsia" w:ascii="仿宋" w:hAnsi="仿宋" w:eastAsia="仿宋" w:cs="仿宋"/>
                <w:sz w:val="24"/>
                <w:szCs w:val="24"/>
              </w:rPr>
              <w:t>数字计算</w:t>
            </w:r>
          </w:p>
        </w:tc>
        <w:tc>
          <w:tcPr>
            <w:tcW w:w="729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0"/>
                <w:sz w:val="24"/>
              </w:rPr>
            </w:pPr>
            <w:r>
              <w:rPr>
                <w:rFonts w:hint="eastAsia" w:ascii="仿宋" w:hAnsi="仿宋" w:eastAsia="仿宋" w:cs="仿宋"/>
                <w:color w:val="auto"/>
                <w:sz w:val="24"/>
                <w:szCs w:val="24"/>
                <w:lang w:val="en-US" w:eastAsia="zh-CN"/>
              </w:rPr>
              <w:t>第三位数四舍五入，保留小数点后两位。</w:t>
            </w:r>
          </w:p>
        </w:tc>
      </w:tr>
      <w:tr>
        <w:tblPrEx>
          <w:tblCellMar>
            <w:top w:w="0" w:type="dxa"/>
            <w:left w:w="108" w:type="dxa"/>
            <w:bottom w:w="0" w:type="dxa"/>
            <w:right w:w="108" w:type="dxa"/>
          </w:tblCellMar>
        </w:tblPrEx>
        <w:trPr>
          <w:trHeight w:val="463"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50</w:t>
            </w:r>
          </w:p>
        </w:tc>
        <w:tc>
          <w:tcPr>
            <w:tcW w:w="19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500" w:lineRule="exact"/>
              <w:jc w:val="center"/>
              <w:textAlignment w:val="baseline"/>
              <w:rPr>
                <w:rFonts w:hint="eastAsia" w:ascii="仿宋" w:hAnsi="仿宋" w:eastAsia="仿宋" w:cs="仿宋"/>
                <w:kern w:val="0"/>
                <w:sz w:val="24"/>
                <w:highlight w:val="none"/>
              </w:rPr>
            </w:pPr>
            <w:r>
              <w:rPr>
                <w:rFonts w:hint="eastAsia" w:ascii="仿宋" w:hAnsi="仿宋" w:eastAsia="仿宋" w:cs="仿宋"/>
                <w:sz w:val="24"/>
                <w:szCs w:val="24"/>
                <w:lang w:eastAsia="zh-CN"/>
              </w:rPr>
              <w:t>知识产权</w:t>
            </w:r>
            <w:r>
              <w:rPr>
                <w:rFonts w:hint="eastAsia" w:ascii="仿宋" w:hAnsi="仿宋" w:eastAsia="仿宋" w:cs="仿宋"/>
                <w:sz w:val="24"/>
                <w:szCs w:val="24"/>
                <w:lang w:val="en-US" w:eastAsia="zh-CN"/>
              </w:rPr>
              <w:t>/版权</w:t>
            </w:r>
          </w:p>
        </w:tc>
        <w:tc>
          <w:tcPr>
            <w:tcW w:w="729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500" w:lineRule="exact"/>
              <w:textAlignment w:val="baseline"/>
              <w:rPr>
                <w:rFonts w:hint="eastAsia" w:ascii="仿宋" w:hAnsi="仿宋" w:eastAsia="仿宋" w:cs="仿宋"/>
                <w:kern w:val="0"/>
                <w:sz w:val="24"/>
                <w:highlight w:val="none"/>
              </w:rPr>
            </w:pPr>
            <w:r>
              <w:rPr>
                <w:rFonts w:hint="eastAsia" w:ascii="仿宋" w:hAnsi="仿宋" w:eastAsia="仿宋" w:cs="仿宋"/>
                <w:sz w:val="24"/>
                <w:szCs w:val="24"/>
              </w:rPr>
              <w:t>①</w:t>
            </w:r>
            <w:r>
              <w:rPr>
                <w:rFonts w:hint="eastAsia" w:ascii="仿宋" w:hAnsi="仿宋" w:eastAsia="仿宋" w:cs="仿宋"/>
                <w:sz w:val="24"/>
                <w:szCs w:val="24"/>
                <w:lang w:val="en-US" w:eastAsia="zh-CN"/>
              </w:rPr>
              <w:t>供应商</w:t>
            </w:r>
            <w:r>
              <w:rPr>
                <w:rFonts w:hint="eastAsia" w:ascii="仿宋" w:hAnsi="仿宋" w:eastAsia="仿宋" w:cs="仿宋"/>
                <w:sz w:val="24"/>
                <w:szCs w:val="24"/>
              </w:rPr>
              <w:t>应保证在本项目使用的任何产品和服务的任何一部分，不会产生因第三方提出的侵犯其专利权、商标权、著作权或其它知识产权而引起的法律和经济纠纷，由此引起的纠纷，由</w:t>
            </w:r>
            <w:r>
              <w:rPr>
                <w:rFonts w:hint="eastAsia" w:ascii="仿宋" w:hAnsi="仿宋" w:eastAsia="仿宋" w:cs="仿宋"/>
                <w:sz w:val="24"/>
                <w:szCs w:val="24"/>
                <w:lang w:val="en-US" w:eastAsia="zh-CN"/>
              </w:rPr>
              <w:t>供应商</w:t>
            </w:r>
            <w:r>
              <w:rPr>
                <w:rFonts w:hint="eastAsia" w:ascii="仿宋" w:hAnsi="仿宋" w:eastAsia="仿宋" w:cs="仿宋"/>
                <w:sz w:val="24"/>
                <w:szCs w:val="24"/>
              </w:rPr>
              <w:t>承担所有相关责任；②</w:t>
            </w:r>
            <w:r>
              <w:rPr>
                <w:rFonts w:hint="eastAsia" w:ascii="仿宋" w:hAnsi="仿宋" w:eastAsia="仿宋" w:cs="仿宋"/>
                <w:sz w:val="24"/>
                <w:szCs w:val="24"/>
                <w:lang w:val="en-US" w:eastAsia="zh-CN"/>
              </w:rPr>
              <w:t>本项目采购和履行中形成的知识成果、知识产权和其他权益均归采购人所有。③供应商</w:t>
            </w:r>
            <w:r>
              <w:rPr>
                <w:rFonts w:hint="eastAsia" w:ascii="仿宋" w:hAnsi="仿宋" w:eastAsia="仿宋" w:cs="仿宋"/>
                <w:sz w:val="24"/>
                <w:szCs w:val="24"/>
              </w:rPr>
              <w:t>如欲在项目实施过程中采用自有知识成果，需在投标文件中声明，并提供相关知识产权证明文件。使用该知识成果后，</w:t>
            </w:r>
            <w:r>
              <w:rPr>
                <w:rFonts w:hint="eastAsia" w:ascii="仿宋" w:hAnsi="仿宋" w:eastAsia="仿宋" w:cs="仿宋"/>
                <w:sz w:val="24"/>
                <w:szCs w:val="24"/>
                <w:lang w:val="en-US" w:eastAsia="zh-CN"/>
              </w:rPr>
              <w:t>供应商</w:t>
            </w:r>
            <w:r>
              <w:rPr>
                <w:rFonts w:hint="eastAsia" w:ascii="仿宋" w:hAnsi="仿宋" w:eastAsia="仿宋" w:cs="仿宋"/>
                <w:sz w:val="24"/>
                <w:szCs w:val="24"/>
              </w:rPr>
              <w:t>须提供开发接口和开发手册等技术文档，并承诺提供无限期技术支持，</w:t>
            </w:r>
            <w:r>
              <w:rPr>
                <w:rFonts w:hint="eastAsia" w:ascii="仿宋" w:hAnsi="仿宋" w:eastAsia="仿宋" w:cs="仿宋"/>
                <w:sz w:val="24"/>
                <w:szCs w:val="24"/>
                <w:lang w:val="en-US" w:eastAsia="zh-CN"/>
              </w:rPr>
              <w:t>采购</w:t>
            </w:r>
            <w:r>
              <w:rPr>
                <w:rFonts w:hint="eastAsia" w:ascii="仿宋" w:hAnsi="仿宋" w:eastAsia="仿宋" w:cs="仿宋"/>
                <w:sz w:val="24"/>
                <w:szCs w:val="24"/>
                <w:lang w:eastAsia="zh-CN"/>
              </w:rPr>
              <w:t>人</w:t>
            </w:r>
            <w:r>
              <w:rPr>
                <w:rFonts w:hint="eastAsia" w:ascii="仿宋" w:hAnsi="仿宋" w:eastAsia="仿宋" w:cs="仿宋"/>
                <w:sz w:val="24"/>
                <w:szCs w:val="24"/>
              </w:rPr>
              <w:t>享有永久使用权。</w:t>
            </w:r>
          </w:p>
        </w:tc>
      </w:tr>
      <w:tr>
        <w:tblPrEx>
          <w:tblCellMar>
            <w:top w:w="0" w:type="dxa"/>
            <w:left w:w="108" w:type="dxa"/>
            <w:bottom w:w="0" w:type="dxa"/>
            <w:right w:w="108" w:type="dxa"/>
          </w:tblCellMar>
        </w:tblPrEx>
        <w:trPr>
          <w:trHeight w:val="463"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bCs/>
                <w:szCs w:val="21"/>
                <w:highlight w:val="yellow"/>
                <w:lang w:val="en-US" w:eastAsia="zh-CN"/>
              </w:rPr>
            </w:pPr>
            <w:r>
              <w:rPr>
                <w:rFonts w:hint="eastAsia" w:ascii="仿宋" w:hAnsi="仿宋" w:eastAsia="仿宋" w:cs="仿宋"/>
                <w:sz w:val="24"/>
                <w:lang w:val="en-US" w:eastAsia="zh-CN"/>
              </w:rPr>
              <w:t>51</w:t>
            </w:r>
          </w:p>
        </w:tc>
        <w:tc>
          <w:tcPr>
            <w:tcW w:w="19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600" w:lineRule="exact"/>
              <w:jc w:val="center"/>
              <w:rPr>
                <w:rFonts w:hint="default" w:ascii="仿宋" w:hAnsi="仿宋" w:eastAsia="仿宋" w:cs="仿宋"/>
                <w:bCs/>
                <w:color w:val="auto"/>
                <w:sz w:val="24"/>
                <w:highlight w:val="none"/>
                <w:lang w:val="en-US" w:eastAsia="zh-CN"/>
              </w:rPr>
            </w:pPr>
            <w:r>
              <w:rPr>
                <w:rFonts w:hint="eastAsia" w:ascii="仿宋" w:hAnsi="仿宋" w:eastAsia="仿宋" w:cs="仿宋"/>
                <w:color w:val="auto"/>
                <w:kern w:val="0"/>
                <w:sz w:val="24"/>
                <w:highlight w:val="none"/>
                <w:lang w:val="en-US" w:eastAsia="zh-CN"/>
              </w:rPr>
              <w:t>中标服务费用</w:t>
            </w:r>
          </w:p>
        </w:tc>
        <w:tc>
          <w:tcPr>
            <w:tcW w:w="7296" w:type="dxa"/>
            <w:tcBorders>
              <w:top w:val="single" w:color="auto" w:sz="4" w:space="0"/>
              <w:left w:val="single" w:color="auto" w:sz="4" w:space="0"/>
              <w:bottom w:val="single" w:color="auto" w:sz="4" w:space="0"/>
              <w:right w:val="single" w:color="auto" w:sz="4" w:space="0"/>
            </w:tcBorders>
            <w:vAlign w:val="center"/>
          </w:tcPr>
          <w:p>
            <w:pPr>
              <w:pStyle w:val="2"/>
              <w:pageBreakBefore w:val="0"/>
              <w:numPr>
                <w:ilvl w:val="0"/>
                <w:numId w:val="2"/>
              </w:numPr>
              <w:kinsoku/>
              <w:wordWrap/>
              <w:overflowPunct/>
              <w:topLinePunct w:val="0"/>
              <w:autoSpaceDE/>
              <w:autoSpaceDN/>
              <w:bidi w:val="0"/>
              <w:adjustRightInd/>
              <w:spacing w:beforeAutospacing="0" w:afterAutospacing="0" w:line="520" w:lineRule="exact"/>
              <w:ind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收取依据：</w:t>
            </w:r>
            <w:r>
              <w:rPr>
                <w:rFonts w:hint="eastAsia" w:ascii="仿宋" w:hAnsi="仿宋" w:eastAsia="仿宋" w:cs="仿宋"/>
                <w:color w:val="auto"/>
                <w:sz w:val="24"/>
                <w:szCs w:val="24"/>
                <w:highlight w:val="none"/>
                <w:lang w:val="en-US" w:eastAsia="zh-CN"/>
              </w:rPr>
              <w:t>参照国家计委关于印发《招标代理服务收费管理暂行办法》[计价格 ［2002］1980号]有关规定计算，以招标人与代理机构委托协议为准。</w:t>
            </w:r>
          </w:p>
          <w:p>
            <w:pPr>
              <w:keepNext w:val="0"/>
              <w:keepLines w:val="0"/>
              <w:pageBreakBefore w:val="0"/>
              <w:numPr>
                <w:ilvl w:val="0"/>
                <w:numId w:val="0"/>
              </w:numPr>
              <w:kinsoku/>
              <w:wordWrap/>
              <w:overflowPunct/>
              <w:topLinePunct w:val="0"/>
              <w:bidi w:val="0"/>
              <w:adjustRightInd/>
              <w:spacing w:beforeAutospacing="0" w:afterAutospacing="0" w:line="500" w:lineRule="exact"/>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2.收取时间：</w:t>
            </w:r>
            <w:r>
              <w:rPr>
                <w:rFonts w:hint="eastAsia" w:ascii="仿宋" w:hAnsi="仿宋" w:eastAsia="仿宋" w:cs="仿宋"/>
                <w:color w:val="auto"/>
                <w:kern w:val="2"/>
                <w:sz w:val="24"/>
                <w:szCs w:val="24"/>
                <w:highlight w:val="none"/>
                <w:lang w:val="en-US" w:eastAsia="zh-CN" w:bidi="ar-SA"/>
              </w:rPr>
              <w:t>中标人确定之日。</w:t>
            </w:r>
          </w:p>
          <w:p>
            <w:pPr>
              <w:keepNext w:val="0"/>
              <w:keepLines w:val="0"/>
              <w:pageBreakBefore w:val="0"/>
              <w:numPr>
                <w:ilvl w:val="0"/>
                <w:numId w:val="0"/>
              </w:numPr>
              <w:kinsoku/>
              <w:wordWrap/>
              <w:overflowPunct/>
              <w:topLinePunct w:val="0"/>
              <w:bidi w:val="0"/>
              <w:adjustRightInd/>
              <w:spacing w:beforeAutospacing="0" w:afterAutospacing="0" w:line="500" w:lineRule="exact"/>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3.收取对象：中标人。</w:t>
            </w:r>
          </w:p>
          <w:p>
            <w:pPr>
              <w:pStyle w:val="2"/>
              <w:pageBreakBefore w:val="0"/>
              <w:numPr>
                <w:ilvl w:val="0"/>
                <w:numId w:val="0"/>
              </w:numPr>
              <w:kinsoku/>
              <w:wordWrap/>
              <w:overflowPunct/>
              <w:topLinePunct w:val="0"/>
              <w:autoSpaceDE/>
              <w:autoSpaceDN/>
              <w:bidi w:val="0"/>
              <w:adjustRightInd/>
              <w:spacing w:beforeAutospacing="0" w:afterAutospacing="0" w:line="52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000000"/>
                <w:kern w:val="2"/>
                <w:sz w:val="24"/>
                <w:szCs w:val="24"/>
                <w:highlight w:val="none"/>
                <w:lang w:val="en-US" w:eastAsia="zh-CN" w:bidi="ar-SA"/>
              </w:rPr>
              <w:t>4.支付时间：</w:t>
            </w:r>
            <w:r>
              <w:rPr>
                <w:rFonts w:hint="eastAsia" w:ascii="仿宋" w:hAnsi="仿宋" w:eastAsia="仿宋" w:cs="仿宋"/>
                <w:color w:val="auto"/>
                <w:sz w:val="24"/>
                <w:szCs w:val="24"/>
                <w:highlight w:val="none"/>
                <w:lang w:val="en-US" w:eastAsia="zh-CN"/>
              </w:rPr>
              <w:t>中</w:t>
            </w:r>
            <w:r>
              <w:rPr>
                <w:rFonts w:hint="eastAsia" w:ascii="仿宋" w:hAnsi="仿宋" w:eastAsia="仿宋" w:cs="仿宋"/>
                <w:color w:val="000000"/>
                <w:kern w:val="2"/>
                <w:sz w:val="24"/>
                <w:szCs w:val="24"/>
                <w:highlight w:val="none"/>
                <w:lang w:val="en-US" w:eastAsia="zh-CN" w:bidi="ar-SA"/>
              </w:rPr>
              <w:t>标人</w:t>
            </w:r>
            <w:r>
              <w:rPr>
                <w:rFonts w:hint="eastAsia" w:ascii="仿宋" w:hAnsi="仿宋" w:eastAsia="仿宋" w:cs="仿宋"/>
                <w:color w:val="auto"/>
                <w:kern w:val="2"/>
                <w:sz w:val="24"/>
                <w:szCs w:val="24"/>
                <w:highlight w:val="none"/>
                <w:lang w:val="en-US" w:eastAsia="zh-CN" w:bidi="ar-SA"/>
              </w:rPr>
              <w:t>确定之日起2日内</w:t>
            </w:r>
            <w:r>
              <w:rPr>
                <w:rFonts w:hint="eastAsia" w:ascii="仿宋" w:hAnsi="仿宋" w:eastAsia="仿宋" w:cs="仿宋"/>
                <w:color w:val="000000"/>
                <w:kern w:val="2"/>
                <w:sz w:val="24"/>
                <w:szCs w:val="24"/>
                <w:highlight w:val="none"/>
                <w:lang w:val="en-US" w:eastAsia="zh-CN" w:bidi="ar-SA"/>
              </w:rPr>
              <w:t>一次性全额支付。费用包含在投标报价中，无论计算与否，都视为已知。</w:t>
            </w:r>
          </w:p>
          <w:p>
            <w:pPr>
              <w:pStyle w:val="2"/>
              <w:pageBreakBefore w:val="0"/>
              <w:kinsoku/>
              <w:wordWrap/>
              <w:overflowPunct/>
              <w:topLinePunct w:val="0"/>
              <w:autoSpaceDE/>
              <w:autoSpaceDN/>
              <w:bidi w:val="0"/>
              <w:adjustRightInd/>
              <w:spacing w:beforeAutospacing="0" w:afterAutospacing="0" w:line="52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w:t>
            </w:r>
          </w:p>
          <w:p>
            <w:pPr>
              <w:pStyle w:val="2"/>
              <w:pageBreakBefore w:val="0"/>
              <w:kinsoku/>
              <w:wordWrap/>
              <w:overflowPunct/>
              <w:topLinePunct w:val="0"/>
              <w:autoSpaceDE/>
              <w:autoSpaceDN/>
              <w:bidi w:val="0"/>
              <w:adjustRightInd/>
              <w:spacing w:beforeAutospacing="0" w:afterAutospacing="0" w:line="52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服务费缴纳账户：</w:t>
            </w:r>
          </w:p>
          <w:p>
            <w:pPr>
              <w:pStyle w:val="2"/>
              <w:pageBreakBefore w:val="0"/>
              <w:kinsoku/>
              <w:wordWrap/>
              <w:overflowPunct/>
              <w:topLinePunct w:val="0"/>
              <w:autoSpaceDE/>
              <w:autoSpaceDN/>
              <w:bidi w:val="0"/>
              <w:adjustRightInd/>
              <w:spacing w:beforeAutospacing="0" w:afterAutospacing="0" w:line="52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户名：陕西中招招标有限责任公司</w:t>
            </w:r>
          </w:p>
          <w:p>
            <w:pPr>
              <w:pStyle w:val="2"/>
              <w:pageBreakBefore w:val="0"/>
              <w:kinsoku/>
              <w:wordWrap/>
              <w:overflowPunct/>
              <w:topLinePunct w:val="0"/>
              <w:autoSpaceDE/>
              <w:autoSpaceDN/>
              <w:bidi w:val="0"/>
              <w:adjustRightInd/>
              <w:spacing w:beforeAutospacing="0" w:afterAutospacing="0" w:line="52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开户行：上海浦东发展银行西安分行</w:t>
            </w:r>
          </w:p>
          <w:p>
            <w:pPr>
              <w:widowControl/>
              <w:spacing w:line="600" w:lineRule="exact"/>
              <w:rPr>
                <w:rFonts w:hint="eastAsia" w:ascii="仿宋" w:hAnsi="仿宋" w:eastAsia="仿宋" w:cs="仿宋"/>
                <w:bCs/>
                <w:color w:val="auto"/>
                <w:sz w:val="24"/>
                <w:highlight w:val="none"/>
              </w:rPr>
            </w:pPr>
            <w:r>
              <w:rPr>
                <w:rFonts w:hint="eastAsia" w:ascii="仿宋" w:hAnsi="仿宋" w:eastAsia="仿宋" w:cs="仿宋"/>
                <w:sz w:val="24"/>
                <w:szCs w:val="24"/>
              </w:rPr>
              <w:t>账号：72010154800001086</w:t>
            </w:r>
          </w:p>
        </w:tc>
      </w:tr>
      <w:tr>
        <w:tblPrEx>
          <w:tblCellMar>
            <w:top w:w="0" w:type="dxa"/>
            <w:left w:w="108" w:type="dxa"/>
            <w:bottom w:w="0" w:type="dxa"/>
            <w:right w:w="108" w:type="dxa"/>
          </w:tblCellMar>
        </w:tblPrEx>
        <w:trPr>
          <w:trHeight w:val="463"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52</w:t>
            </w:r>
          </w:p>
        </w:tc>
        <w:tc>
          <w:tcPr>
            <w:tcW w:w="1962"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before="0" w:beforeAutospacing="0" w:afterAutospacing="0" w:line="520" w:lineRule="exact"/>
              <w:jc w:val="center"/>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szCs w:val="24"/>
                <w:highlight w:val="none"/>
                <w:lang w:val="en-US" w:eastAsia="zh-CN"/>
              </w:rPr>
              <w:t>专门面向中小企业</w:t>
            </w:r>
          </w:p>
        </w:tc>
        <w:tc>
          <w:tcPr>
            <w:tcW w:w="7296"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 w:hAnsi="仿宋" w:eastAsia="仿宋" w:cs="仿宋"/>
                <w:sz w:val="24"/>
                <w:szCs w:val="24"/>
              </w:rPr>
            </w:pPr>
            <w:r>
              <w:rPr>
                <w:rFonts w:hint="eastAsia" w:ascii="仿宋" w:hAnsi="仿宋" w:eastAsia="仿宋" w:cs="仿宋"/>
                <w:sz w:val="24"/>
                <w:highlight w:val="none"/>
              </w:rPr>
              <w:t>本项目</w:t>
            </w:r>
            <w:r>
              <w:rPr>
                <w:rFonts w:hint="eastAsia" w:ascii="仿宋" w:hAnsi="仿宋" w:eastAsia="仿宋" w:cs="仿宋"/>
                <w:sz w:val="24"/>
                <w:highlight w:val="none"/>
                <w:lang w:val="en-US" w:eastAsia="zh-CN"/>
              </w:rPr>
              <w:t>不专门面向中小企业采购</w:t>
            </w:r>
          </w:p>
        </w:tc>
      </w:tr>
      <w:tr>
        <w:tblPrEx>
          <w:tblCellMar>
            <w:top w:w="0" w:type="dxa"/>
            <w:left w:w="108" w:type="dxa"/>
            <w:bottom w:w="0" w:type="dxa"/>
            <w:right w:w="108" w:type="dxa"/>
          </w:tblCellMar>
        </w:tblPrEx>
        <w:trPr>
          <w:trHeight w:val="51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53</w:t>
            </w:r>
          </w:p>
        </w:tc>
        <w:tc>
          <w:tcPr>
            <w:tcW w:w="1962" w:type="dxa"/>
            <w:tcBorders>
              <w:top w:val="single" w:color="auto" w:sz="4" w:space="0"/>
              <w:left w:val="single" w:color="auto" w:sz="4" w:space="0"/>
              <w:bottom w:val="single" w:color="auto" w:sz="4" w:space="0"/>
              <w:right w:val="single" w:color="auto" w:sz="4" w:space="0"/>
            </w:tcBorders>
            <w:vAlign w:val="center"/>
          </w:tcPr>
          <w:p>
            <w:pPr>
              <w:tabs>
                <w:tab w:val="left" w:pos="0"/>
              </w:tabs>
              <w:spacing w:line="432" w:lineRule="auto"/>
              <w:jc w:val="center"/>
              <w:rPr>
                <w:rFonts w:hint="eastAsia" w:ascii="仿宋" w:hAnsi="仿宋" w:eastAsia="仿宋" w:cs="仿宋"/>
                <w:kern w:val="0"/>
                <w:sz w:val="24"/>
              </w:rPr>
            </w:pPr>
            <w:r>
              <w:rPr>
                <w:rFonts w:hint="eastAsia" w:ascii="仿宋" w:hAnsi="仿宋" w:eastAsia="仿宋" w:cs="仿宋"/>
                <w:kern w:val="0"/>
                <w:sz w:val="24"/>
              </w:rPr>
              <w:t>中小企业</w:t>
            </w:r>
          </w:p>
        </w:tc>
        <w:tc>
          <w:tcPr>
            <w:tcW w:w="7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1.根据《中小企业划型标准规定》</w:t>
            </w:r>
            <w:r>
              <w:rPr>
                <w:rFonts w:hint="eastAsia" w:ascii="仿宋" w:hAnsi="仿宋" w:eastAsia="仿宋" w:cs="仿宋"/>
                <w:kern w:val="0"/>
                <w:sz w:val="24"/>
              </w:rPr>
              <w:t>判定中小企业</w:t>
            </w:r>
            <w:r>
              <w:rPr>
                <w:rFonts w:hint="eastAsia" w:ascii="仿宋" w:hAnsi="仿宋" w:eastAsia="仿宋" w:cs="仿宋"/>
                <w:color w:val="auto"/>
                <w:sz w:val="24"/>
                <w:szCs w:val="24"/>
                <w:highlight w:val="none"/>
                <w:lang w:val="en-US" w:eastAsia="zh-CN"/>
              </w:rPr>
              <w:t>。</w:t>
            </w:r>
          </w:p>
          <w:p>
            <w:pPr>
              <w:keepNext w:val="0"/>
              <w:keepLines w:val="0"/>
              <w:pageBreakBefore w:val="0"/>
              <w:widowControl/>
              <w:kinsoku/>
              <w:wordWrap/>
              <w:overflowPunct/>
              <w:topLinePunct w:val="0"/>
              <w:bidi w:val="0"/>
              <w:spacing w:line="520" w:lineRule="exact"/>
              <w:rPr>
                <w:rFonts w:hint="eastAsia" w:ascii="仿宋" w:hAnsi="仿宋" w:eastAsia="仿宋" w:cs="仿宋"/>
                <w:kern w:val="0"/>
                <w:sz w:val="24"/>
              </w:rPr>
            </w:pPr>
            <w:r>
              <w:rPr>
                <w:rFonts w:hint="eastAsia" w:ascii="仿宋" w:hAnsi="仿宋" w:eastAsia="仿宋" w:cs="仿宋"/>
                <w:color w:val="auto"/>
                <w:sz w:val="24"/>
                <w:szCs w:val="24"/>
                <w:highlight w:val="none"/>
                <w:lang w:val="en-US" w:eastAsia="zh-CN"/>
              </w:rPr>
              <w:t>2.</w:t>
            </w:r>
            <w:r>
              <w:rPr>
                <w:rFonts w:hint="eastAsia" w:ascii="仿宋" w:hAnsi="仿宋" w:eastAsia="仿宋" w:cs="仿宋"/>
                <w:kern w:val="0"/>
                <w:sz w:val="24"/>
              </w:rPr>
              <w:t>中小企业，是指在中华人民共和国境内依法设立，依据国务院批准的中小企业划分标准确定的中型企业、小型企业和微型企业，但与大企业的负责人为同一人，或者与大企业存在直接控股、管理关系的除外。</w:t>
            </w:r>
          </w:p>
          <w:p>
            <w:pPr>
              <w:keepNext w:val="0"/>
              <w:keepLines w:val="0"/>
              <w:pageBreakBefore w:val="0"/>
              <w:widowControl/>
              <w:kinsoku/>
              <w:wordWrap/>
              <w:overflowPunct/>
              <w:topLinePunct w:val="0"/>
              <w:bidi w:val="0"/>
              <w:spacing w:line="520" w:lineRule="exact"/>
              <w:rPr>
                <w:rFonts w:hint="eastAsia" w:ascii="仿宋" w:hAnsi="仿宋" w:eastAsia="仿宋" w:cs="仿宋"/>
                <w:kern w:val="0"/>
                <w:sz w:val="24"/>
              </w:rPr>
            </w:pPr>
            <w:r>
              <w:rPr>
                <w:rFonts w:hint="eastAsia" w:ascii="仿宋" w:hAnsi="仿宋" w:eastAsia="仿宋" w:cs="仿宋"/>
                <w:kern w:val="0"/>
                <w:sz w:val="24"/>
              </w:rPr>
              <w:t>3.符合中小企业划分标准的个体工商户，在政府采购活动中视同中小企业。符合条件的监狱企业、残疾人福利性单位视同小微企业，在参加政府采购活动时享受扶持政策。</w:t>
            </w:r>
          </w:p>
          <w:p>
            <w:pPr>
              <w:keepNext w:val="0"/>
              <w:keepLines w:val="0"/>
              <w:pageBreakBefore w:val="0"/>
              <w:widowControl/>
              <w:kinsoku/>
              <w:wordWrap/>
              <w:overflowPunct/>
              <w:topLinePunct w:val="0"/>
              <w:bidi w:val="0"/>
              <w:spacing w:line="520" w:lineRule="exact"/>
              <w:rPr>
                <w:rFonts w:hint="eastAsia"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kern w:val="0"/>
                <w:sz w:val="24"/>
                <w:lang w:val="en-US" w:eastAsia="zh-CN"/>
              </w:rPr>
              <w:t>供应商</w:t>
            </w:r>
            <w:r>
              <w:rPr>
                <w:rFonts w:hint="eastAsia" w:ascii="仿宋" w:hAnsi="仿宋" w:eastAsia="仿宋" w:cs="仿宋"/>
                <w:kern w:val="0"/>
                <w:sz w:val="24"/>
              </w:rPr>
              <w:t>提供《小微企业声明函》（或《</w:t>
            </w:r>
            <w:r>
              <w:rPr>
                <w:rFonts w:hint="eastAsia" w:ascii="仿宋" w:hAnsi="仿宋" w:eastAsia="仿宋" w:cs="仿宋"/>
                <w:color w:val="auto"/>
                <w:kern w:val="0"/>
                <w:sz w:val="24"/>
              </w:rPr>
              <w:t>残疾人福利性单位声明函》、《监狱企业声明函》），并对声明的真实性</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准确性</w:t>
            </w:r>
            <w:r>
              <w:rPr>
                <w:rFonts w:hint="eastAsia" w:ascii="仿宋" w:hAnsi="仿宋" w:eastAsia="仿宋" w:cs="仿宋"/>
                <w:color w:val="auto"/>
                <w:kern w:val="0"/>
                <w:sz w:val="24"/>
              </w:rPr>
              <w:t>负责</w:t>
            </w:r>
            <w:r>
              <w:rPr>
                <w:rFonts w:hint="eastAsia" w:ascii="仿宋" w:hAnsi="仿宋" w:eastAsia="仿宋" w:cs="仿宋"/>
                <w:kern w:val="0"/>
                <w:sz w:val="24"/>
              </w:rPr>
              <w:t>。</w:t>
            </w:r>
            <w:r>
              <w:rPr>
                <w:rFonts w:hint="eastAsia" w:ascii="仿宋" w:hAnsi="仿宋" w:eastAsia="仿宋" w:cs="仿宋"/>
                <w:kern w:val="0"/>
                <w:sz w:val="24"/>
                <w:lang w:val="en-US" w:eastAsia="zh-CN"/>
              </w:rPr>
              <w:t>监狱企业参加政府采购活动时，应当提供由省级以上监狱管理局、戒毒管理局出具的属于监狱企业的证明文件。</w:t>
            </w:r>
          </w:p>
          <w:p>
            <w:pPr>
              <w:keepNext w:val="0"/>
              <w:keepLines w:val="0"/>
              <w:pageBreakBefore w:val="0"/>
              <w:widowControl/>
              <w:kinsoku/>
              <w:wordWrap/>
              <w:overflowPunct/>
              <w:topLinePunct w:val="0"/>
              <w:bidi w:val="0"/>
              <w:spacing w:line="520" w:lineRule="exact"/>
              <w:rPr>
                <w:rFonts w:hint="eastAsia" w:ascii="仿宋" w:hAnsi="仿宋" w:eastAsia="仿宋" w:cs="仿宋"/>
                <w:kern w:val="0"/>
                <w:sz w:val="24"/>
              </w:rPr>
            </w:pPr>
            <w:r>
              <w:rPr>
                <w:rFonts w:hint="eastAsia" w:ascii="仿宋" w:hAnsi="仿宋" w:eastAsia="仿宋" w:cs="仿宋"/>
                <w:kern w:val="0"/>
                <w:sz w:val="24"/>
              </w:rPr>
              <w:t>5.中标人提供的《小微企业声明函》、《残疾人福利性单位声明函》、《监狱企业声明函》随同中标结果公示，接受社会监督，若有不实，将承担经济和法律后果。</w:t>
            </w:r>
          </w:p>
          <w:p>
            <w:pPr>
              <w:keepNext w:val="0"/>
              <w:keepLines w:val="0"/>
              <w:pageBreakBefore w:val="0"/>
              <w:widowControl/>
              <w:kinsoku/>
              <w:wordWrap/>
              <w:overflowPunct/>
              <w:topLinePunct w:val="0"/>
              <w:bidi w:val="0"/>
              <w:spacing w:line="520" w:lineRule="exact"/>
              <w:rPr>
                <w:rFonts w:hint="eastAsia" w:ascii="仿宋" w:hAnsi="仿宋" w:eastAsia="仿宋" w:cs="仿宋"/>
                <w:kern w:val="0"/>
                <w:sz w:val="24"/>
              </w:rPr>
            </w:pPr>
            <w:r>
              <w:rPr>
                <w:rFonts w:hint="eastAsia" w:ascii="仿宋" w:hAnsi="仿宋" w:eastAsia="仿宋" w:cs="仿宋"/>
                <w:kern w:val="0"/>
                <w:sz w:val="24"/>
              </w:rPr>
              <w:t>6.享受扶持政策获得政府采购合同的，小微企业不得将合同分包给大中型企业，中型企业不得将合同分包给大型企业。</w:t>
            </w:r>
          </w:p>
          <w:p>
            <w:pPr>
              <w:widowControl/>
              <w:spacing w:line="600" w:lineRule="exact"/>
              <w:rPr>
                <w:rFonts w:hint="eastAsia" w:ascii="仿宋" w:hAnsi="仿宋" w:eastAsia="仿宋" w:cs="仿宋"/>
                <w:kern w:val="0"/>
                <w:sz w:val="24"/>
              </w:rPr>
            </w:pPr>
            <w:r>
              <w:rPr>
                <w:rFonts w:hint="eastAsia" w:ascii="仿宋" w:hAnsi="仿宋" w:eastAsia="仿宋" w:cs="仿宋"/>
                <w:kern w:val="0"/>
                <w:sz w:val="24"/>
              </w:rPr>
              <w:t>7. 发生纠纷时，对中小企业的最终认定，由投标企业注册登记所在地的县级以上人民政府中小企业主管部门负责</w:t>
            </w:r>
            <w:r>
              <w:rPr>
                <w:rFonts w:hint="eastAsia" w:ascii="仿宋" w:hAnsi="仿宋" w:eastAsia="仿宋" w:cs="仿宋"/>
                <w:color w:val="auto"/>
                <w:sz w:val="24"/>
                <w:szCs w:val="24"/>
                <w:highlight w:val="none"/>
              </w:rPr>
              <w:t>。</w:t>
            </w:r>
          </w:p>
        </w:tc>
      </w:tr>
      <w:tr>
        <w:tblPrEx>
          <w:tblCellMar>
            <w:top w:w="0" w:type="dxa"/>
            <w:left w:w="108" w:type="dxa"/>
            <w:bottom w:w="0" w:type="dxa"/>
            <w:right w:w="108" w:type="dxa"/>
          </w:tblCellMar>
        </w:tblPrEx>
        <w:trPr>
          <w:trHeight w:val="51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54</w:t>
            </w:r>
          </w:p>
        </w:tc>
        <w:tc>
          <w:tcPr>
            <w:tcW w:w="1962"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仿宋" w:hAnsi="仿宋" w:eastAsia="仿宋" w:cs="仿宋"/>
                <w:color w:val="000000" w:themeColor="text1"/>
                <w:kern w:val="0"/>
                <w:lang w:val="en-US" w:eastAsia="zh-CN"/>
                <w14:textFill>
                  <w14:solidFill>
                    <w14:schemeClr w14:val="tx1"/>
                  </w14:solidFill>
                </w14:textFill>
              </w:rPr>
            </w:pPr>
            <w:r>
              <w:rPr>
                <w:rFonts w:hint="eastAsia" w:ascii="仿宋" w:hAnsi="仿宋" w:eastAsia="仿宋" w:cs="仿宋"/>
                <w:color w:val="000000" w:themeColor="text1"/>
                <w:kern w:val="0"/>
                <w:lang w:val="en-US" w:eastAsia="zh-CN"/>
                <w14:textFill>
                  <w14:solidFill>
                    <w14:schemeClr w14:val="tx1"/>
                  </w14:solidFill>
                </w14:textFill>
              </w:rPr>
              <w:t>项目所属行业</w:t>
            </w:r>
          </w:p>
        </w:tc>
        <w:tc>
          <w:tcPr>
            <w:tcW w:w="7296"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color w:val="000000" w:themeColor="text1"/>
                <w:kern w:val="0"/>
                <w:lang w:val="en-US" w:eastAsia="zh-CN"/>
                <w14:textFill>
                  <w14:solidFill>
                    <w14:schemeClr w14:val="tx1"/>
                  </w14:solidFill>
                </w14:textFill>
              </w:rPr>
            </w:pPr>
            <w:r>
              <w:rPr>
                <w:rFonts w:hint="default" w:ascii="仿宋" w:hAnsi="仿宋" w:eastAsia="仿宋" w:cs="仿宋"/>
                <w:color w:val="auto"/>
                <w:sz w:val="24"/>
                <w:szCs w:val="24"/>
                <w:lang w:val="en-US" w:eastAsia="zh-CN"/>
              </w:rPr>
              <w:t>其他未列明行业。</w:t>
            </w:r>
            <w:r>
              <w:rPr>
                <w:rFonts w:hint="eastAsia" w:ascii="仿宋" w:hAnsi="仿宋" w:eastAsia="仿宋" w:cs="仿宋"/>
                <w:color w:val="auto"/>
                <w:sz w:val="24"/>
                <w:szCs w:val="24"/>
                <w:lang w:val="en-US" w:eastAsia="zh-CN"/>
              </w:rPr>
              <w:t>（判定中小企业：</w:t>
            </w:r>
            <w:r>
              <w:rPr>
                <w:rFonts w:hint="default" w:ascii="仿宋" w:hAnsi="仿宋" w:eastAsia="仿宋" w:cs="仿宋"/>
                <w:color w:val="auto"/>
                <w:sz w:val="24"/>
                <w:szCs w:val="24"/>
                <w:lang w:val="en-US" w:eastAsia="zh-CN"/>
              </w:rPr>
              <w:t>从业人员300人以下的为中小微型企业。其中,从业人员100人及以上的为中型企业;从业人员10人及以上的为小型企业;从业人员10人以下的为微型企业</w:t>
            </w:r>
            <w:r>
              <w:rPr>
                <w:rFonts w:hint="eastAsia" w:ascii="仿宋" w:hAnsi="仿宋" w:eastAsia="仿宋" w:cs="仿宋"/>
                <w:color w:val="auto"/>
                <w:sz w:val="24"/>
                <w:szCs w:val="24"/>
                <w:lang w:val="en-US" w:eastAsia="zh-CN"/>
              </w:rPr>
              <w:t>。）</w:t>
            </w:r>
          </w:p>
        </w:tc>
      </w:tr>
      <w:tr>
        <w:tblPrEx>
          <w:tblCellMar>
            <w:top w:w="0" w:type="dxa"/>
            <w:left w:w="108" w:type="dxa"/>
            <w:bottom w:w="0" w:type="dxa"/>
            <w:right w:w="108" w:type="dxa"/>
          </w:tblCellMar>
        </w:tblPrEx>
        <w:trPr>
          <w:trHeight w:val="51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55</w:t>
            </w:r>
          </w:p>
        </w:tc>
        <w:tc>
          <w:tcPr>
            <w:tcW w:w="1962"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仿宋" w:hAnsi="仿宋" w:eastAsia="仿宋" w:cs="仿宋"/>
                <w:b/>
                <w:bCs/>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优先采购</w:t>
            </w:r>
          </w:p>
        </w:tc>
        <w:tc>
          <w:tcPr>
            <w:tcW w:w="729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w:t>
            </w:r>
          </w:p>
        </w:tc>
      </w:tr>
      <w:tr>
        <w:tblPrEx>
          <w:tblCellMar>
            <w:top w:w="0" w:type="dxa"/>
            <w:left w:w="108" w:type="dxa"/>
            <w:bottom w:w="0" w:type="dxa"/>
            <w:right w:w="108" w:type="dxa"/>
          </w:tblCellMar>
        </w:tblPrEx>
        <w:trPr>
          <w:trHeight w:val="515"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56</w:t>
            </w:r>
          </w:p>
        </w:tc>
        <w:tc>
          <w:tcPr>
            <w:tcW w:w="1962" w:type="dxa"/>
            <w:tcBorders>
              <w:top w:val="single" w:color="auto" w:sz="4" w:space="0"/>
              <w:left w:val="single" w:color="auto" w:sz="4" w:space="0"/>
              <w:bottom w:val="single" w:color="auto" w:sz="4" w:space="0"/>
              <w:right w:val="single" w:color="auto" w:sz="4" w:space="0"/>
            </w:tcBorders>
            <w:vAlign w:val="center"/>
          </w:tcPr>
          <w:p>
            <w:pPr>
              <w:pStyle w:val="13"/>
              <w:tabs>
                <w:tab w:val="left" w:pos="355"/>
              </w:tabs>
              <w:jc w:val="left"/>
              <w:rPr>
                <w:rFonts w:hint="eastAsia" w:ascii="仿宋" w:hAnsi="仿宋" w:eastAsia="仿宋" w:cs="仿宋"/>
                <w:kern w:val="0"/>
                <w:lang w:eastAsia="zh-CN"/>
              </w:rPr>
            </w:pPr>
            <w:r>
              <w:rPr>
                <w:rFonts w:hint="eastAsia" w:ascii="仿宋" w:hAnsi="仿宋" w:eastAsia="仿宋" w:cs="仿宋"/>
                <w:kern w:val="0"/>
                <w:lang w:eastAsia="zh-CN"/>
              </w:rPr>
              <w:tab/>
            </w:r>
            <w:r>
              <w:rPr>
                <w:rFonts w:hint="eastAsia" w:ascii="仿宋" w:hAnsi="仿宋" w:eastAsia="仿宋" w:cs="仿宋"/>
                <w:kern w:val="0"/>
                <w:lang w:eastAsia="zh-CN"/>
              </w:rPr>
              <w:t>质疑和投诉</w:t>
            </w:r>
          </w:p>
        </w:tc>
        <w:tc>
          <w:tcPr>
            <w:tcW w:w="7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7013"/>
              </w:tabs>
              <w:kinsoku/>
              <w:wordWrap/>
              <w:overflowPunct/>
              <w:topLinePunct w:val="0"/>
              <w:autoSpaceDE/>
              <w:autoSpaceDN/>
              <w:bidi w:val="0"/>
              <w:adjustRightInd/>
              <w:spacing w:beforeAutospacing="0" w:afterAutospacing="0" w:line="520" w:lineRule="exact"/>
              <w:textAlignment w:val="auto"/>
              <w:rPr>
                <w:rFonts w:hint="eastAsia" w:ascii="仿宋" w:hAnsi="仿宋" w:eastAsia="仿宋" w:cs="仿宋"/>
                <w:sz w:val="24"/>
                <w:highlight w:val="none"/>
              </w:rPr>
            </w:pPr>
            <w:r>
              <w:rPr>
                <w:rFonts w:hint="eastAsia" w:ascii="仿宋" w:hAnsi="仿宋" w:eastAsia="仿宋" w:cs="仿宋"/>
                <w:sz w:val="24"/>
                <w:szCs w:val="24"/>
                <w:lang w:val="en-US" w:eastAsia="zh-CN"/>
              </w:rPr>
              <w:t>1.</w:t>
            </w:r>
            <w:r>
              <w:rPr>
                <w:rFonts w:hint="eastAsia" w:ascii="仿宋" w:hAnsi="仿宋" w:eastAsia="仿宋" w:cs="仿宋"/>
                <w:sz w:val="24"/>
                <w:highlight w:val="none"/>
              </w:rPr>
              <w:t>供应商认为招标文件、</w:t>
            </w:r>
            <w:r>
              <w:rPr>
                <w:rFonts w:hint="eastAsia" w:ascii="仿宋" w:hAnsi="仿宋" w:eastAsia="仿宋" w:cs="仿宋"/>
                <w:sz w:val="24"/>
                <w:highlight w:val="none"/>
                <w:lang w:val="en-US" w:eastAsia="zh-CN"/>
              </w:rPr>
              <w:t>开标</w:t>
            </w:r>
            <w:r>
              <w:rPr>
                <w:rFonts w:hint="eastAsia" w:ascii="仿宋" w:hAnsi="仿宋" w:eastAsia="仿宋" w:cs="仿宋"/>
                <w:sz w:val="24"/>
                <w:highlight w:val="none"/>
              </w:rPr>
              <w:t>过程、中标结果使自己的权益受到损害的，可以在</w:t>
            </w:r>
            <w:r>
              <w:rPr>
                <w:rFonts w:hint="eastAsia" w:ascii="仿宋" w:hAnsi="仿宋" w:eastAsia="仿宋" w:cs="仿宋"/>
                <w:sz w:val="24"/>
                <w:highlight w:val="none"/>
                <w:lang w:val="en-US" w:eastAsia="zh-CN"/>
              </w:rPr>
              <w:t>有效</w:t>
            </w:r>
            <w:r>
              <w:rPr>
                <w:rFonts w:hint="eastAsia" w:ascii="仿宋" w:hAnsi="仿宋" w:eastAsia="仿宋" w:cs="仿宋"/>
                <w:sz w:val="24"/>
                <w:highlight w:val="none"/>
              </w:rPr>
              <w:t>时间内提出（对开标过程的质疑，当场提出有效，逾期提出无效</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bidi w:val="0"/>
              <w:spacing w:line="520" w:lineRule="exact"/>
              <w:rPr>
                <w:rFonts w:hint="eastAsia" w:ascii="仿宋" w:hAnsi="仿宋" w:eastAsia="仿宋" w:cs="仿宋"/>
                <w:sz w:val="24"/>
                <w:highlight w:val="none"/>
              </w:rPr>
            </w:pPr>
            <w:r>
              <w:rPr>
                <w:rFonts w:hint="eastAsia" w:ascii="仿宋" w:hAnsi="仿宋" w:eastAsia="仿宋" w:cs="仿宋"/>
                <w:sz w:val="24"/>
                <w:highlight w:val="none"/>
              </w:rPr>
              <w:t>2.质疑</w:t>
            </w:r>
            <w:r>
              <w:rPr>
                <w:rFonts w:hint="eastAsia" w:ascii="仿宋" w:hAnsi="仿宋" w:eastAsia="仿宋" w:cs="仿宋"/>
                <w:color w:val="auto"/>
                <w:sz w:val="24"/>
                <w:highlight w:val="none"/>
                <w:lang w:val="en-US" w:eastAsia="zh-CN"/>
              </w:rPr>
              <w:t>人</w:t>
            </w:r>
            <w:r>
              <w:rPr>
                <w:rFonts w:hint="eastAsia" w:ascii="仿宋" w:hAnsi="仿宋" w:eastAsia="仿宋" w:cs="仿宋"/>
                <w:sz w:val="24"/>
                <w:highlight w:val="none"/>
              </w:rPr>
              <w:t>应</w:t>
            </w:r>
            <w:r>
              <w:rPr>
                <w:rFonts w:hint="eastAsia" w:ascii="仿宋" w:hAnsi="仿宋" w:eastAsia="仿宋" w:cs="仿宋"/>
                <w:color w:val="auto"/>
                <w:sz w:val="24"/>
                <w:szCs w:val="24"/>
                <w:highlight w:val="none"/>
                <w:lang w:eastAsia="zh-CN"/>
              </w:rPr>
              <w:t>当</w:t>
            </w:r>
            <w:r>
              <w:rPr>
                <w:rFonts w:hint="eastAsia" w:ascii="仿宋" w:hAnsi="仿宋" w:eastAsia="仿宋" w:cs="仿宋"/>
                <w:sz w:val="24"/>
                <w:highlight w:val="none"/>
              </w:rPr>
              <w:t>是</w:t>
            </w:r>
            <w:r>
              <w:rPr>
                <w:rFonts w:hint="eastAsia" w:ascii="仿宋" w:hAnsi="仿宋" w:eastAsia="仿宋" w:cs="仿宋"/>
                <w:sz w:val="24"/>
                <w:szCs w:val="24"/>
                <w:lang w:val="en-US" w:eastAsia="zh-CN"/>
              </w:rPr>
              <w:t>响应招标并</w:t>
            </w:r>
            <w:r>
              <w:rPr>
                <w:rFonts w:hint="eastAsia" w:ascii="仿宋" w:hAnsi="仿宋" w:eastAsia="仿宋" w:cs="仿宋"/>
                <w:color w:val="auto"/>
                <w:sz w:val="24"/>
                <w:szCs w:val="24"/>
                <w:lang w:val="en-US" w:eastAsia="zh-CN"/>
              </w:rPr>
              <w:t>提交投标文件</w:t>
            </w:r>
            <w:r>
              <w:rPr>
                <w:rFonts w:hint="eastAsia" w:ascii="仿宋" w:hAnsi="仿宋" w:eastAsia="仿宋" w:cs="仿宋"/>
                <w:color w:val="auto"/>
                <w:sz w:val="24"/>
                <w:szCs w:val="24"/>
                <w:highlight w:val="none"/>
              </w:rPr>
              <w:t>的</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否则不能提出质疑</w:t>
            </w:r>
            <w:r>
              <w:rPr>
                <w:rFonts w:hint="eastAsia" w:ascii="仿宋" w:hAnsi="仿宋" w:eastAsia="仿宋" w:cs="仿宋"/>
                <w:sz w:val="24"/>
                <w:highlight w:val="none"/>
              </w:rPr>
              <w:t>；</w:t>
            </w:r>
          </w:p>
          <w:p>
            <w:pPr>
              <w:keepNext w:val="0"/>
              <w:keepLines w:val="0"/>
              <w:pageBreakBefore w:val="0"/>
              <w:kinsoku/>
              <w:wordWrap/>
              <w:overflowPunct/>
              <w:topLinePunct w:val="0"/>
              <w:bidi w:val="0"/>
              <w:spacing w:line="520" w:lineRule="exact"/>
              <w:rPr>
                <w:rFonts w:hint="eastAsia" w:ascii="仿宋" w:hAnsi="仿宋" w:eastAsia="仿宋" w:cs="仿宋"/>
                <w:sz w:val="24"/>
                <w:highlight w:val="none"/>
              </w:rPr>
            </w:pPr>
            <w:r>
              <w:rPr>
                <w:rFonts w:hint="eastAsia" w:ascii="仿宋" w:hAnsi="仿宋" w:eastAsia="仿宋" w:cs="仿宋"/>
                <w:sz w:val="24"/>
                <w:highlight w:val="none"/>
              </w:rPr>
              <w:t>3.质疑</w:t>
            </w:r>
            <w:r>
              <w:rPr>
                <w:rFonts w:hint="eastAsia" w:ascii="仿宋" w:hAnsi="仿宋" w:eastAsia="仿宋" w:cs="仿宋"/>
                <w:color w:val="auto"/>
                <w:sz w:val="24"/>
                <w:szCs w:val="24"/>
                <w:lang w:val="en-US" w:eastAsia="zh-CN"/>
              </w:rPr>
              <w:t>应</w:t>
            </w:r>
            <w:r>
              <w:rPr>
                <w:rFonts w:hint="eastAsia" w:ascii="仿宋" w:hAnsi="仿宋" w:eastAsia="仿宋" w:cs="仿宋"/>
                <w:sz w:val="24"/>
                <w:highlight w:val="none"/>
                <w:lang w:val="en-US" w:eastAsia="zh-CN"/>
              </w:rPr>
              <w:t>以</w:t>
            </w:r>
            <w:r>
              <w:rPr>
                <w:rFonts w:hint="eastAsia" w:ascii="仿宋" w:hAnsi="仿宋" w:eastAsia="仿宋" w:cs="仿宋"/>
                <w:sz w:val="24"/>
                <w:highlight w:val="none"/>
              </w:rPr>
              <w:t>书面形式</w:t>
            </w:r>
            <w:r>
              <w:rPr>
                <w:rFonts w:hint="eastAsia" w:ascii="仿宋" w:hAnsi="仿宋" w:eastAsia="仿宋" w:cs="仿宋"/>
                <w:color w:val="auto"/>
                <w:sz w:val="24"/>
                <w:szCs w:val="24"/>
                <w:highlight w:val="none"/>
                <w:lang w:eastAsia="zh-CN"/>
              </w:rPr>
              <w:t>原件</w:t>
            </w:r>
            <w:r>
              <w:rPr>
                <w:rFonts w:hint="eastAsia" w:ascii="仿宋" w:hAnsi="仿宋" w:eastAsia="仿宋" w:cs="仿宋"/>
                <w:color w:val="auto"/>
                <w:sz w:val="24"/>
                <w:szCs w:val="24"/>
                <w:lang w:eastAsia="zh-CN"/>
              </w:rPr>
              <w:t>提</w:t>
            </w:r>
            <w:r>
              <w:rPr>
                <w:rFonts w:hint="eastAsia" w:ascii="仿宋" w:hAnsi="仿宋" w:eastAsia="仿宋" w:cs="仿宋"/>
                <w:sz w:val="24"/>
                <w:highlight w:val="none"/>
              </w:rPr>
              <w:t>交；</w:t>
            </w:r>
          </w:p>
          <w:p>
            <w:pPr>
              <w:keepNext w:val="0"/>
              <w:keepLines w:val="0"/>
              <w:pageBreakBefore w:val="0"/>
              <w:kinsoku/>
              <w:wordWrap/>
              <w:overflowPunct/>
              <w:topLinePunct w:val="0"/>
              <w:bidi w:val="0"/>
              <w:spacing w:line="520" w:lineRule="exact"/>
              <w:rPr>
                <w:rFonts w:hint="eastAsia" w:ascii="仿宋" w:hAnsi="仿宋" w:eastAsia="仿宋" w:cs="仿宋"/>
                <w:sz w:val="24"/>
                <w:highlight w:val="none"/>
              </w:rPr>
            </w:pPr>
            <w:r>
              <w:rPr>
                <w:rFonts w:hint="eastAsia" w:ascii="仿宋" w:hAnsi="仿宋" w:eastAsia="仿宋" w:cs="仿宋"/>
                <w:sz w:val="24"/>
                <w:highlight w:val="none"/>
              </w:rPr>
              <w:t>4.在法定质疑期内，供应商一次性提出针对同一程序环节的质疑，拒收对同一环节或同一问题的再次质疑；</w:t>
            </w:r>
          </w:p>
          <w:p>
            <w:pPr>
              <w:spacing w:line="560" w:lineRule="exact"/>
              <w:rPr>
                <w:rFonts w:hint="eastAsia" w:ascii="仿宋" w:hAnsi="仿宋" w:eastAsia="仿宋" w:cs="仿宋"/>
                <w:sz w:val="24"/>
                <w:highlight w:val="none"/>
              </w:rPr>
            </w:pPr>
            <w:r>
              <w:rPr>
                <w:rFonts w:hint="eastAsia" w:ascii="仿宋" w:hAnsi="仿宋" w:eastAsia="仿宋" w:cs="仿宋"/>
                <w:sz w:val="24"/>
                <w:highlight w:val="none"/>
              </w:rPr>
              <w:t>5.联系人：任老师，电话：029-815109</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7</w:t>
            </w:r>
            <w:r>
              <w:rPr>
                <w:rFonts w:hint="eastAsia" w:ascii="仿宋" w:hAnsi="仿宋" w:eastAsia="仿宋" w:cs="仿宋"/>
                <w:sz w:val="24"/>
                <w:highlight w:val="none"/>
                <w:lang w:eastAsia="zh-CN"/>
              </w:rPr>
              <w:t>。</w:t>
            </w:r>
          </w:p>
        </w:tc>
      </w:tr>
      <w:tr>
        <w:tblPrEx>
          <w:tblCellMar>
            <w:top w:w="0" w:type="dxa"/>
            <w:left w:w="108" w:type="dxa"/>
            <w:bottom w:w="0" w:type="dxa"/>
            <w:right w:w="108" w:type="dxa"/>
          </w:tblCellMar>
        </w:tblPrEx>
        <w:trPr>
          <w:trHeight w:val="398"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仿宋" w:hAnsi="仿宋" w:eastAsia="仿宋" w:cs="仿宋"/>
                <w:bCs/>
                <w:sz w:val="24"/>
                <w:lang w:val="en-US" w:eastAsia="zh-CN"/>
              </w:rPr>
            </w:pPr>
            <w:r>
              <w:rPr>
                <w:rFonts w:hint="eastAsia" w:ascii="仿宋" w:hAnsi="仿宋" w:eastAsia="仿宋" w:cs="仿宋"/>
                <w:sz w:val="24"/>
                <w:lang w:val="en-US" w:eastAsia="zh-CN"/>
              </w:rPr>
              <w:t>57</w:t>
            </w:r>
          </w:p>
        </w:tc>
        <w:tc>
          <w:tcPr>
            <w:tcW w:w="19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600" w:lineRule="exact"/>
              <w:jc w:val="center"/>
              <w:rPr>
                <w:rFonts w:hint="eastAsia" w:ascii="仿宋" w:hAnsi="仿宋" w:eastAsia="仿宋" w:cs="仿宋"/>
                <w:bCs/>
                <w:sz w:val="24"/>
              </w:rPr>
            </w:pPr>
            <w:r>
              <w:rPr>
                <w:rFonts w:hint="eastAsia" w:ascii="仿宋" w:hAnsi="仿宋" w:eastAsia="仿宋" w:cs="仿宋"/>
                <w:kern w:val="0"/>
                <w:sz w:val="24"/>
              </w:rPr>
              <w:t>其他补充内容</w:t>
            </w:r>
          </w:p>
        </w:tc>
        <w:tc>
          <w:tcPr>
            <w:tcW w:w="7296" w:type="dxa"/>
            <w:tcBorders>
              <w:top w:val="single" w:color="auto" w:sz="4" w:space="0"/>
              <w:left w:val="single" w:color="auto" w:sz="4" w:space="0"/>
              <w:bottom w:val="single" w:color="auto" w:sz="4" w:space="0"/>
              <w:right w:val="single" w:color="auto" w:sz="4" w:space="0"/>
            </w:tcBorders>
            <w:vAlign w:val="center"/>
          </w:tcPr>
          <w:p>
            <w:pPr>
              <w:pStyle w:val="46"/>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b w:val="0"/>
                <w:bCs w:val="0"/>
                <w:color w:val="auto"/>
                <w:kern w:val="2"/>
                <w:sz w:val="24"/>
                <w:szCs w:val="24"/>
                <w:highlight w:val="none"/>
                <w:lang w:val="en-US" w:eastAsia="zh-CN" w:bidi="ar-SA"/>
              </w:rPr>
            </w:pPr>
            <w:bookmarkStart w:id="7" w:name="_Toc152042312"/>
            <w:bookmarkStart w:id="8" w:name="_Toc152045536"/>
            <w:bookmarkStart w:id="9" w:name="_Toc179632553"/>
            <w:bookmarkStart w:id="10" w:name="_Toc144974504"/>
            <w:bookmarkStart w:id="11" w:name="_Toc106959432"/>
            <w:r>
              <w:rPr>
                <w:rFonts w:hint="eastAsia" w:ascii="仿宋" w:hAnsi="仿宋" w:eastAsia="仿宋" w:cs="仿宋"/>
                <w:b w:val="0"/>
                <w:bCs w:val="0"/>
                <w:color w:val="auto"/>
                <w:kern w:val="2"/>
                <w:sz w:val="24"/>
                <w:szCs w:val="24"/>
                <w:highlight w:val="none"/>
                <w:lang w:val="en-US" w:eastAsia="zh-CN" w:bidi="ar-SA"/>
              </w:rPr>
              <w:t>1.“★”为实质性要求；</w:t>
            </w:r>
          </w:p>
          <w:p>
            <w:pPr>
              <w:keepNext w:val="0"/>
              <w:keepLines w:val="0"/>
              <w:pageBreakBefore w:val="0"/>
              <w:widowControl/>
              <w:kinsoku/>
              <w:wordWrap/>
              <w:overflowPunct/>
              <w:topLinePunct w:val="0"/>
              <w:bidi w:val="0"/>
              <w:adjustRightInd/>
              <w:spacing w:beforeAutospacing="0" w:afterAutospacing="0" w:line="6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2.保密</w:t>
            </w:r>
            <w:bookmarkEnd w:id="7"/>
            <w:bookmarkEnd w:id="8"/>
            <w:bookmarkEnd w:id="9"/>
            <w:bookmarkEnd w:id="10"/>
            <w:r>
              <w:rPr>
                <w:rFonts w:hint="eastAsia" w:ascii="仿宋" w:hAnsi="仿宋" w:eastAsia="仿宋" w:cs="仿宋"/>
                <w:color w:val="auto"/>
                <w:sz w:val="24"/>
                <w:szCs w:val="24"/>
                <w:highlight w:val="none"/>
                <w:lang w:val="en-US" w:eastAsia="zh-CN"/>
              </w:rPr>
              <w:t>：招标活动的当事各方，均应对招投标文件中的商业和技术等内容进行保密，违者承担法律责任。</w:t>
            </w:r>
            <w:bookmarkEnd w:id="11"/>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kinsoku/>
              <w:wordWrap/>
              <w:overflowPunct/>
              <w:topLinePunct w:val="0"/>
              <w:bidi w:val="0"/>
              <w:adjustRightInd/>
              <w:spacing w:beforeAutospacing="0" w:afterAutospacing="0" w:line="6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施工期间，项目经理不得擅自更换。确因重病或者重伤（提供县级以上医院证明）；采购人认为不称职、被中标单位责令停职或者开除等特殊原因不能继续履行职责需要更换的，按照相关规定，须经采购人书面同意。 </w:t>
            </w:r>
          </w:p>
          <w:p>
            <w:pPr>
              <w:keepNext w:val="0"/>
              <w:keepLines w:val="0"/>
              <w:pageBreakBefore w:val="0"/>
              <w:widowControl/>
              <w:kinsoku/>
              <w:wordWrap/>
              <w:overflowPunct/>
              <w:topLinePunct w:val="0"/>
              <w:bidi w:val="0"/>
              <w:adjustRightInd/>
              <w:spacing w:beforeAutospacing="0" w:afterAutospacing="0" w:line="6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4.因周边特殊原因（包含政府及社会行为）导致无法施工或停工的，由中标人协助采购人负责协调解决。</w:t>
            </w:r>
          </w:p>
          <w:p>
            <w:pPr>
              <w:keepNext w:val="0"/>
              <w:keepLines w:val="0"/>
              <w:pageBreakBefore w:val="0"/>
              <w:widowControl/>
              <w:kinsoku/>
              <w:wordWrap/>
              <w:overflowPunct/>
              <w:topLinePunct w:val="0"/>
              <w:bidi w:val="0"/>
              <w:adjustRightInd/>
              <w:spacing w:beforeAutospacing="0" w:afterAutospacing="0" w:line="6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5.投标相关信息查询时间，</w:t>
            </w:r>
            <w:r>
              <w:rPr>
                <w:rFonts w:hint="eastAsia" w:ascii="仿宋" w:hAnsi="仿宋" w:eastAsia="仿宋" w:cs="仿宋"/>
                <w:kern w:val="0"/>
                <w:sz w:val="24"/>
                <w:szCs w:val="24"/>
                <w:lang w:val="en-US" w:eastAsia="zh-CN"/>
              </w:rPr>
              <w:t>均指本招标公告发出之后。</w:t>
            </w:r>
          </w:p>
          <w:p>
            <w:pPr>
              <w:keepNext w:val="0"/>
              <w:keepLines w:val="0"/>
              <w:pageBreakBefore w:val="0"/>
              <w:widowControl/>
              <w:kinsoku/>
              <w:wordWrap/>
              <w:overflowPunct/>
              <w:topLinePunct w:val="0"/>
              <w:bidi w:val="0"/>
              <w:adjustRightInd/>
              <w:spacing w:beforeAutospacing="0" w:afterAutospacing="0" w:line="6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6.不良行为记录是指：违反国家法律法规的行为。</w:t>
            </w:r>
          </w:p>
          <w:p>
            <w:pPr>
              <w:keepNext w:val="0"/>
              <w:keepLines w:val="0"/>
              <w:pageBreakBefore w:val="0"/>
              <w:widowControl/>
              <w:kinsoku/>
              <w:wordWrap/>
              <w:overflowPunct/>
              <w:topLinePunct w:val="0"/>
              <w:bidi w:val="0"/>
              <w:adjustRightInd/>
              <w:spacing w:beforeAutospacing="0" w:afterAutospacing="0" w:line="6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7.正当理由是指：因不可抗力不能签订政府采购合同，以下情况属于不可抗力：一是自然灾害，例如地震、台风、洪水等；二是某些政府行为，例如政府颁布新政策、法律和采取行政措施 ；三是社会异常事件，例如罢工、战争等。除此之外都不属于正当理由。</w:t>
            </w:r>
          </w:p>
          <w:p>
            <w:pPr>
              <w:pStyle w:val="2"/>
              <w:keepNext w:val="0"/>
              <w:keepLines w:val="0"/>
              <w:pageBreakBefore w:val="0"/>
              <w:kinsoku/>
              <w:wordWrap/>
              <w:overflowPunct/>
              <w:topLinePunct w:val="0"/>
              <w:bidi w:val="0"/>
              <w:spacing w:line="5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8</w:t>
            </w:r>
            <w:r>
              <w:rPr>
                <w:rFonts w:hint="default" w:ascii="仿宋" w:hAnsi="仿宋" w:eastAsia="仿宋" w:cs="仿宋"/>
                <w:color w:val="auto"/>
                <w:sz w:val="24"/>
                <w:szCs w:val="24"/>
                <w:highlight w:val="none"/>
                <w:lang w:val="en-US" w:eastAsia="zh-CN"/>
              </w:rPr>
              <w:t>.商业秘密：是指不为公众所知悉、具有商业价值并经权利人采取相应保密措施的技术信息和经营信息。主要指技术秘密、商业情报及作息等，如生产工艺、贸易联系、购销渠道等当事人不愿公开的商业秘密。投标文件是</w:t>
            </w:r>
            <w:r>
              <w:rPr>
                <w:rFonts w:hint="eastAsia" w:ascii="仿宋" w:hAnsi="仿宋" w:eastAsia="仿宋" w:cs="仿宋"/>
                <w:color w:val="auto"/>
                <w:sz w:val="24"/>
                <w:szCs w:val="24"/>
                <w:lang w:val="en-US" w:eastAsia="zh-CN"/>
              </w:rPr>
              <w:t>供应商</w:t>
            </w:r>
            <w:r>
              <w:rPr>
                <w:rFonts w:hint="default" w:ascii="仿宋" w:hAnsi="仿宋" w:eastAsia="仿宋" w:cs="仿宋"/>
                <w:color w:val="auto"/>
                <w:sz w:val="24"/>
                <w:szCs w:val="24"/>
                <w:highlight w:val="none"/>
                <w:lang w:val="en-US" w:eastAsia="zh-CN"/>
              </w:rPr>
              <w:t>根据招标文件的要求编制的响应文件，具有独特、个性的特征，并具有实用性，能为</w:t>
            </w:r>
            <w:r>
              <w:rPr>
                <w:rFonts w:hint="eastAsia" w:ascii="仿宋" w:hAnsi="仿宋" w:eastAsia="仿宋" w:cs="仿宋"/>
                <w:color w:val="auto"/>
                <w:sz w:val="24"/>
                <w:szCs w:val="24"/>
                <w:lang w:val="en-US" w:eastAsia="zh-CN"/>
              </w:rPr>
              <w:t>供应商</w:t>
            </w:r>
            <w:r>
              <w:rPr>
                <w:rFonts w:hint="default" w:ascii="仿宋" w:hAnsi="仿宋" w:eastAsia="仿宋" w:cs="仿宋"/>
                <w:color w:val="auto"/>
                <w:sz w:val="24"/>
                <w:szCs w:val="24"/>
                <w:highlight w:val="none"/>
                <w:lang w:val="en-US" w:eastAsia="zh-CN"/>
              </w:rPr>
              <w:t>带来经济利益，因此其属于</w:t>
            </w:r>
            <w:r>
              <w:rPr>
                <w:rFonts w:hint="eastAsia" w:ascii="仿宋" w:hAnsi="仿宋" w:eastAsia="仿宋" w:cs="仿宋"/>
                <w:color w:val="auto"/>
                <w:sz w:val="24"/>
                <w:szCs w:val="24"/>
                <w:lang w:val="en-US" w:eastAsia="zh-CN"/>
              </w:rPr>
              <w:t>供应商</w:t>
            </w:r>
            <w:r>
              <w:rPr>
                <w:rFonts w:hint="default" w:ascii="仿宋" w:hAnsi="仿宋" w:eastAsia="仿宋" w:cs="仿宋"/>
                <w:color w:val="auto"/>
                <w:sz w:val="24"/>
                <w:szCs w:val="24"/>
                <w:highlight w:val="none"/>
                <w:lang w:val="en-US" w:eastAsia="zh-CN"/>
              </w:rPr>
              <w:t>的商业秘密，不</w:t>
            </w:r>
            <w:r>
              <w:rPr>
                <w:rFonts w:hint="eastAsia" w:ascii="仿宋" w:hAnsi="仿宋" w:eastAsia="仿宋" w:cs="仿宋"/>
                <w:color w:val="auto"/>
                <w:sz w:val="24"/>
                <w:szCs w:val="24"/>
                <w:lang w:val="en-US" w:eastAsia="zh-CN"/>
              </w:rPr>
              <w:t>允许</w:t>
            </w:r>
            <w:r>
              <w:rPr>
                <w:rFonts w:hint="default" w:ascii="仿宋" w:hAnsi="仿宋" w:eastAsia="仿宋" w:cs="仿宋"/>
                <w:color w:val="auto"/>
                <w:sz w:val="24"/>
                <w:szCs w:val="24"/>
                <w:highlight w:val="none"/>
                <w:lang w:val="en-US" w:eastAsia="zh-CN"/>
              </w:rPr>
              <w:t>公开。</w:t>
            </w:r>
          </w:p>
          <w:p>
            <w:pPr>
              <w:pStyle w:val="2"/>
              <w:keepNext w:val="0"/>
              <w:keepLines w:val="0"/>
              <w:pageBreakBefore w:val="0"/>
              <w:kinsoku/>
              <w:wordWrap/>
              <w:overflowPunct/>
              <w:topLinePunct w:val="0"/>
              <w:bidi w:val="0"/>
              <w:spacing w:line="52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9.</w:t>
            </w:r>
            <w:r>
              <w:rPr>
                <w:rFonts w:hint="eastAsia" w:ascii="仿宋" w:hAnsi="仿宋" w:eastAsia="仿宋" w:cs="仿宋"/>
                <w:color w:val="auto"/>
                <w:sz w:val="24"/>
                <w:szCs w:val="24"/>
                <w:highlight w:val="none"/>
                <w:lang w:val="en-US" w:eastAsia="zh-CN"/>
              </w:rPr>
              <w:t>未经采购人同意，任何</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val="en-US" w:eastAsia="zh-CN"/>
              </w:rPr>
              <w:t>不得以任何形式向</w:t>
            </w:r>
            <w:r>
              <w:rPr>
                <w:rFonts w:hint="default" w:ascii="仿宋" w:hAnsi="仿宋" w:eastAsia="仿宋" w:cs="仿宋"/>
                <w:color w:val="auto"/>
                <w:sz w:val="24"/>
                <w:szCs w:val="24"/>
                <w:highlight w:val="none"/>
                <w:lang w:val="en-US" w:eastAsia="zh-CN"/>
              </w:rPr>
              <w:t>任何单位和个人提供</w:t>
            </w:r>
            <w:r>
              <w:rPr>
                <w:rFonts w:hint="eastAsia" w:ascii="仿宋" w:hAnsi="仿宋" w:eastAsia="仿宋" w:cs="仿宋"/>
                <w:color w:val="auto"/>
                <w:sz w:val="24"/>
                <w:szCs w:val="24"/>
                <w:highlight w:val="none"/>
                <w:lang w:val="en-US" w:eastAsia="zh-CN"/>
              </w:rPr>
              <w:t>与本项目有关的</w:t>
            </w:r>
            <w:r>
              <w:rPr>
                <w:rFonts w:hint="default" w:ascii="仿宋" w:hAnsi="仿宋" w:eastAsia="仿宋" w:cs="仿宋"/>
                <w:color w:val="auto"/>
                <w:sz w:val="24"/>
                <w:szCs w:val="24"/>
                <w:highlight w:val="none"/>
                <w:lang w:val="en-US" w:eastAsia="zh-CN"/>
              </w:rPr>
              <w:t>资料，如有违反应</w:t>
            </w:r>
            <w:r>
              <w:rPr>
                <w:rFonts w:hint="eastAsia" w:ascii="仿宋" w:hAnsi="仿宋" w:eastAsia="仿宋" w:cs="仿宋"/>
                <w:color w:val="auto"/>
                <w:sz w:val="24"/>
                <w:szCs w:val="24"/>
                <w:highlight w:val="none"/>
                <w:lang w:val="en-US" w:eastAsia="zh-CN"/>
              </w:rPr>
              <w:t>承担一切责任。</w:t>
            </w:r>
          </w:p>
          <w:p>
            <w:pPr>
              <w:keepNext w:val="0"/>
              <w:keepLines w:val="0"/>
              <w:pageBreakBefore w:val="0"/>
              <w:widowControl/>
              <w:kinsoku/>
              <w:wordWrap/>
              <w:overflowPunct/>
              <w:topLinePunct w:val="0"/>
              <w:bidi w:val="0"/>
              <w:adjustRightInd/>
              <w:spacing w:beforeAutospacing="0" w:afterAutospacing="0" w:line="6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10.若无特殊说明，招标要求对三个标段均适用。</w:t>
            </w:r>
          </w:p>
          <w:p>
            <w:pPr>
              <w:keepNext w:val="0"/>
              <w:keepLines w:val="0"/>
              <w:pageBreakBefore w:val="0"/>
              <w:widowControl/>
              <w:kinsoku/>
              <w:wordWrap/>
              <w:overflowPunct/>
              <w:topLinePunct w:val="0"/>
              <w:bidi w:val="0"/>
              <w:adjustRightInd/>
              <w:spacing w:beforeAutospacing="0" w:afterAutospacing="0" w:line="600" w:lineRule="exact"/>
              <w:rPr>
                <w:rFonts w:hint="eastAsia" w:ascii="仿宋" w:hAnsi="仿宋" w:eastAsia="仿宋" w:cs="仿宋"/>
              </w:rPr>
            </w:pPr>
            <w:r>
              <w:rPr>
                <w:rFonts w:hint="eastAsia" w:ascii="仿宋" w:hAnsi="仿宋" w:eastAsia="仿宋" w:cs="仿宋"/>
                <w:color w:val="auto"/>
                <w:sz w:val="24"/>
                <w:szCs w:val="24"/>
                <w:highlight w:val="none"/>
                <w:lang w:val="en-US" w:eastAsia="zh-CN"/>
              </w:rPr>
              <w:t>11.招标文件</w:t>
            </w:r>
            <w:r>
              <w:rPr>
                <w:rFonts w:hint="default" w:ascii="仿宋" w:hAnsi="仿宋" w:eastAsia="仿宋" w:cs="仿宋"/>
                <w:color w:val="auto"/>
                <w:sz w:val="24"/>
                <w:szCs w:val="24"/>
                <w:highlight w:val="none"/>
                <w:lang w:val="en-US" w:eastAsia="zh-CN"/>
              </w:rPr>
              <w:t>的解释权</w:t>
            </w:r>
            <w:r>
              <w:rPr>
                <w:rFonts w:hint="eastAsia" w:ascii="仿宋" w:hAnsi="仿宋" w:eastAsia="仿宋" w:cs="仿宋"/>
                <w:color w:val="auto"/>
                <w:sz w:val="24"/>
                <w:szCs w:val="24"/>
                <w:highlight w:val="none"/>
                <w:lang w:val="en-US" w:eastAsia="zh-CN"/>
              </w:rPr>
              <w:t>归采购</w:t>
            </w:r>
            <w:r>
              <w:rPr>
                <w:rFonts w:hint="default" w:ascii="仿宋" w:hAnsi="仿宋" w:eastAsia="仿宋" w:cs="仿宋"/>
                <w:color w:val="auto"/>
                <w:sz w:val="24"/>
                <w:szCs w:val="24"/>
                <w:highlight w:val="none"/>
                <w:lang w:val="en-US" w:eastAsia="zh-CN"/>
              </w:rPr>
              <w:t>人和</w:t>
            </w:r>
            <w:r>
              <w:rPr>
                <w:rFonts w:hint="eastAsia" w:ascii="仿宋" w:hAnsi="仿宋" w:eastAsia="仿宋" w:cs="仿宋"/>
                <w:color w:val="auto"/>
                <w:sz w:val="24"/>
                <w:szCs w:val="24"/>
                <w:highlight w:val="none"/>
                <w:lang w:val="en-US" w:eastAsia="zh-CN"/>
              </w:rPr>
              <w:t>代理</w:t>
            </w:r>
            <w:r>
              <w:rPr>
                <w:rFonts w:hint="default" w:ascii="仿宋" w:hAnsi="仿宋" w:eastAsia="仿宋" w:cs="仿宋"/>
                <w:color w:val="auto"/>
                <w:sz w:val="24"/>
                <w:szCs w:val="24"/>
                <w:highlight w:val="none"/>
                <w:lang w:val="en-US" w:eastAsia="zh-CN"/>
              </w:rPr>
              <w:t>机构</w:t>
            </w:r>
            <w:r>
              <w:rPr>
                <w:rFonts w:hint="eastAsia" w:ascii="仿宋" w:hAnsi="仿宋" w:eastAsia="仿宋" w:cs="仿宋"/>
                <w:color w:val="auto"/>
                <w:sz w:val="24"/>
                <w:szCs w:val="24"/>
                <w:highlight w:val="none"/>
                <w:lang w:val="en-US" w:eastAsia="zh-CN"/>
              </w:rPr>
              <w:t>所有</w:t>
            </w:r>
            <w:r>
              <w:rPr>
                <w:rFonts w:hint="eastAsia" w:ascii="仿宋" w:hAnsi="仿宋" w:eastAsia="仿宋" w:cs="仿宋"/>
                <w:sz w:val="24"/>
                <w:szCs w:val="24"/>
                <w:lang w:val="en-US"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第二节、须知正文</w:t>
      </w:r>
    </w:p>
    <w:p>
      <w:pPr>
        <w:widowControl/>
        <w:spacing w:line="600" w:lineRule="exact"/>
        <w:ind w:left="479" w:leftChars="228"/>
        <w:jc w:val="left"/>
        <w:rPr>
          <w:rFonts w:hint="eastAsia" w:ascii="仿宋" w:hAnsi="仿宋" w:eastAsia="仿宋" w:cs="仿宋"/>
          <w:b/>
          <w:bCs/>
          <w:kern w:val="0"/>
          <w:sz w:val="24"/>
        </w:rPr>
      </w:pPr>
      <w:r>
        <w:rPr>
          <w:rFonts w:hint="eastAsia" w:ascii="仿宋" w:hAnsi="仿宋" w:eastAsia="仿宋" w:cs="仿宋"/>
          <w:b/>
          <w:bCs/>
          <w:kern w:val="0"/>
          <w:sz w:val="24"/>
          <w:lang w:val="en-US" w:eastAsia="zh-CN"/>
        </w:rPr>
        <w:t>一</w:t>
      </w:r>
      <w:r>
        <w:rPr>
          <w:rFonts w:hint="eastAsia" w:ascii="仿宋" w:hAnsi="仿宋" w:eastAsia="仿宋" w:cs="仿宋"/>
          <w:b/>
          <w:bCs/>
          <w:kern w:val="0"/>
          <w:sz w:val="24"/>
        </w:rPr>
        <w:t>.总则</w:t>
      </w:r>
    </w:p>
    <w:p>
      <w:pPr>
        <w:widowControl/>
        <w:spacing w:line="600" w:lineRule="exact"/>
        <w:ind w:left="479" w:leftChars="228"/>
        <w:jc w:val="left"/>
        <w:rPr>
          <w:rFonts w:hint="eastAsia" w:ascii="仿宋" w:hAnsi="仿宋" w:eastAsia="仿宋" w:cs="仿宋"/>
          <w:kern w:val="0"/>
          <w:sz w:val="24"/>
        </w:rPr>
      </w:pPr>
      <w:r>
        <w:rPr>
          <w:rFonts w:hint="eastAsia" w:ascii="仿宋" w:hAnsi="仿宋" w:eastAsia="仿宋" w:cs="仿宋"/>
          <w:b/>
          <w:bCs/>
          <w:kern w:val="0"/>
          <w:sz w:val="24"/>
        </w:rPr>
        <w:t>1.1 项目概况 </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1.1.1 根据《中华人民共和国</w:t>
      </w:r>
      <w:r>
        <w:rPr>
          <w:rFonts w:hint="eastAsia" w:ascii="仿宋" w:hAnsi="仿宋" w:eastAsia="仿宋" w:cs="仿宋"/>
          <w:sz w:val="24"/>
        </w:rPr>
        <w:t>政府采购法</w:t>
      </w:r>
      <w:r>
        <w:rPr>
          <w:rFonts w:hint="eastAsia" w:ascii="仿宋" w:hAnsi="仿宋" w:eastAsia="仿宋" w:cs="仿宋"/>
          <w:color w:val="000000" w:themeColor="text1"/>
          <w:kern w:val="0"/>
          <w:sz w:val="24"/>
          <w14:textFill>
            <w14:solidFill>
              <w14:schemeClr w14:val="tx1"/>
            </w14:solidFill>
          </w14:textFill>
        </w:rPr>
        <w:t>》等有关法律、法规和规章的规定，本项目已具备招标条件，现对本工程施工进行招标</w:t>
      </w:r>
      <w:r>
        <w:rPr>
          <w:rFonts w:hint="eastAsia" w:ascii="仿宋" w:hAnsi="仿宋" w:eastAsia="仿宋" w:cs="仿宋"/>
          <w:kern w:val="0"/>
          <w:sz w:val="24"/>
        </w:rPr>
        <w:t>。</w:t>
      </w:r>
    </w:p>
    <w:p>
      <w:pPr>
        <w:widowControl/>
        <w:spacing w:line="600" w:lineRule="exact"/>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kern w:val="0"/>
          <w:sz w:val="24"/>
        </w:rPr>
        <w:t>1.1</w:t>
      </w:r>
      <w:r>
        <w:rPr>
          <w:rFonts w:hint="eastAsia" w:ascii="仿宋" w:hAnsi="仿宋" w:eastAsia="仿宋" w:cs="仿宋"/>
          <w:color w:val="000000" w:themeColor="text1"/>
          <w:kern w:val="0"/>
          <w:sz w:val="24"/>
          <w14:textFill>
            <w14:solidFill>
              <w14:schemeClr w14:val="tx1"/>
            </w14:solidFill>
          </w14:textFill>
        </w:rPr>
        <w:t>.2 本项目采购人：</w:t>
      </w:r>
      <w:r>
        <w:rPr>
          <w:rFonts w:hint="eastAsia" w:ascii="仿宋" w:hAnsi="仿宋" w:eastAsia="仿宋" w:cs="仿宋"/>
          <w:color w:val="000000" w:themeColor="text1"/>
          <w:kern w:val="0"/>
          <w:sz w:val="24"/>
          <w:lang w:val="en-US" w:eastAsia="zh-CN"/>
          <w14:textFill>
            <w14:solidFill>
              <w14:schemeClr w14:val="tx1"/>
            </w14:solidFill>
          </w14:textFill>
        </w:rPr>
        <w:t>蒲城县自然资源局</w:t>
      </w:r>
      <w:r>
        <w:rPr>
          <w:rFonts w:hint="eastAsia" w:ascii="仿宋" w:hAnsi="仿宋" w:eastAsia="仿宋" w:cs="仿宋"/>
          <w:color w:val="000000" w:themeColor="text1"/>
          <w:kern w:val="0"/>
          <w:sz w:val="24"/>
          <w14:textFill>
            <w14:solidFill>
              <w14:schemeClr w14:val="tx1"/>
            </w14:solidFill>
          </w14:textFill>
        </w:rPr>
        <w:t>。</w:t>
      </w:r>
    </w:p>
    <w:p>
      <w:pPr>
        <w:widowControl/>
        <w:spacing w:line="600" w:lineRule="exact"/>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1.1.3 本项目采购代理机构：陕西中招招标有限责任公司。</w:t>
      </w:r>
    </w:p>
    <w:p>
      <w:pPr>
        <w:widowControl/>
        <w:spacing w:line="600" w:lineRule="exact"/>
        <w:ind w:firstLine="480" w:firstLineChars="200"/>
        <w:jc w:val="left"/>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1.1.4评标小组：可简称评委会，依法组建。</w:t>
      </w:r>
    </w:p>
    <w:p>
      <w:pPr>
        <w:widowControl/>
        <w:spacing w:line="600" w:lineRule="exact"/>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1.1.</w:t>
      </w:r>
      <w:r>
        <w:rPr>
          <w:rFonts w:hint="eastAsia" w:ascii="仿宋" w:hAnsi="仿宋" w:eastAsia="仿宋" w:cs="仿宋"/>
          <w:color w:val="000000" w:themeColor="text1"/>
          <w:kern w:val="0"/>
          <w:sz w:val="24"/>
          <w:lang w:val="en-US" w:eastAsia="zh-CN"/>
          <w14:textFill>
            <w14:solidFill>
              <w14:schemeClr w14:val="tx1"/>
            </w14:solidFill>
          </w14:textFill>
        </w:rPr>
        <w:t>5</w:t>
      </w:r>
      <w:r>
        <w:rPr>
          <w:rFonts w:hint="eastAsia" w:ascii="仿宋" w:hAnsi="仿宋" w:eastAsia="仿宋" w:cs="仿宋"/>
          <w:color w:val="000000" w:themeColor="text1"/>
          <w:kern w:val="0"/>
          <w:sz w:val="24"/>
          <w14:textFill>
            <w14:solidFill>
              <w14:schemeClr w14:val="tx1"/>
            </w14:solidFill>
          </w14:textFill>
        </w:rPr>
        <w:t>本项目名称：</w:t>
      </w:r>
      <w:r>
        <w:rPr>
          <w:rFonts w:hint="eastAsia" w:ascii="仿宋" w:hAnsi="仿宋" w:eastAsia="仿宋" w:cs="仿宋"/>
          <w:color w:val="000000" w:themeColor="text1"/>
          <w:kern w:val="0"/>
          <w:sz w:val="24"/>
          <w:lang w:val="en-US" w:eastAsia="zh-CN"/>
          <w14:textFill>
            <w14:solidFill>
              <w14:schemeClr w14:val="tx1"/>
            </w14:solidFill>
          </w14:textFill>
        </w:rPr>
        <w:t>蒲城县自然资源局-蒲城县2024年桥山（药王山片区）矿山生态保护修复项目</w:t>
      </w:r>
      <w:r>
        <w:rPr>
          <w:rFonts w:hint="eastAsia" w:ascii="仿宋" w:hAnsi="仿宋" w:eastAsia="仿宋" w:cs="仿宋"/>
          <w:color w:val="000000" w:themeColor="text1"/>
          <w:kern w:val="0"/>
          <w:sz w:val="24"/>
          <w14:textFill>
            <w14:solidFill>
              <w14:schemeClr w14:val="tx1"/>
            </w14:solidFill>
          </w14:textFill>
        </w:rPr>
        <w:t xml:space="preserve">   </w:t>
      </w:r>
    </w:p>
    <w:p>
      <w:pPr>
        <w:widowControl/>
        <w:spacing w:line="6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 xml:space="preserve"> 1.2 资金来源和落实情况 </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1.2.1 本项目的资金来源：</w:t>
      </w:r>
      <w:r>
        <w:rPr>
          <w:rFonts w:hint="eastAsia" w:ascii="仿宋" w:hAnsi="仿宋" w:eastAsia="仿宋" w:cs="仿宋"/>
          <w:color w:val="auto"/>
          <w:kern w:val="0"/>
          <w:sz w:val="24"/>
        </w:rPr>
        <w:t>见投标须知前附表。</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1.2.2 本项目的资金落实情况：见投标须知前附表。</w:t>
      </w:r>
    </w:p>
    <w:p>
      <w:pPr>
        <w:widowControl/>
        <w:spacing w:line="600" w:lineRule="exact"/>
        <w:jc w:val="left"/>
        <w:rPr>
          <w:rFonts w:hint="eastAsia" w:ascii="仿宋" w:hAnsi="仿宋" w:eastAsia="仿宋" w:cs="仿宋"/>
          <w:b/>
          <w:bCs/>
          <w:kern w:val="0"/>
          <w:sz w:val="24"/>
        </w:rPr>
      </w:pPr>
      <w:r>
        <w:rPr>
          <w:rFonts w:hint="eastAsia" w:ascii="仿宋" w:hAnsi="仿宋" w:eastAsia="仿宋" w:cs="仿宋"/>
          <w:b/>
          <w:bCs/>
          <w:kern w:val="0"/>
          <w:sz w:val="24"/>
        </w:rPr>
        <w:t>    1.3 招标范围、计划工期和质量要求</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1.3.1 本次招标范围：见投标须知前附表。</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1.3.2 本项目的计划工期：见投标须知前附表。</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1.3.3 本项目的质量要求：见投标须知前附表。</w:t>
      </w:r>
    </w:p>
    <w:p>
      <w:pPr>
        <w:widowControl/>
        <w:spacing w:line="6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1.4 </w:t>
      </w:r>
      <w:r>
        <w:rPr>
          <w:rFonts w:hint="eastAsia" w:ascii="仿宋" w:hAnsi="仿宋" w:eastAsia="仿宋" w:cs="仿宋"/>
          <w:b/>
          <w:bCs/>
          <w:kern w:val="0"/>
          <w:sz w:val="24"/>
          <w:lang w:eastAsia="zh-CN"/>
        </w:rPr>
        <w:t>供应商</w:t>
      </w:r>
      <w:r>
        <w:rPr>
          <w:rFonts w:hint="eastAsia" w:ascii="仿宋" w:hAnsi="仿宋" w:eastAsia="仿宋" w:cs="仿宋"/>
          <w:b/>
          <w:bCs/>
          <w:kern w:val="0"/>
          <w:sz w:val="24"/>
        </w:rPr>
        <w:t>资格要求</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1.4.1 </w:t>
      </w:r>
      <w:r>
        <w:rPr>
          <w:rFonts w:hint="eastAsia" w:ascii="仿宋" w:hAnsi="仿宋" w:eastAsia="仿宋" w:cs="仿宋"/>
          <w:kern w:val="0"/>
          <w:sz w:val="24"/>
          <w:lang w:eastAsia="zh-CN"/>
        </w:rPr>
        <w:t>供应商</w:t>
      </w:r>
      <w:r>
        <w:rPr>
          <w:rFonts w:hint="eastAsia" w:ascii="仿宋" w:hAnsi="仿宋" w:eastAsia="仿宋" w:cs="仿宋"/>
          <w:kern w:val="0"/>
          <w:sz w:val="24"/>
        </w:rPr>
        <w:t>应具备承担项目施工的资质条件。 </w:t>
      </w:r>
    </w:p>
    <w:p>
      <w:pPr>
        <w:widowControl/>
        <w:numPr>
          <w:ilvl w:val="0"/>
          <w:numId w:val="3"/>
        </w:numPr>
        <w:spacing w:line="600" w:lineRule="exact"/>
        <w:jc w:val="left"/>
        <w:rPr>
          <w:rFonts w:hint="eastAsia" w:ascii="仿宋" w:hAnsi="仿宋" w:eastAsia="仿宋" w:cs="仿宋"/>
          <w:kern w:val="0"/>
          <w:sz w:val="24"/>
        </w:rPr>
      </w:pPr>
      <w:r>
        <w:rPr>
          <w:rFonts w:hint="eastAsia" w:ascii="仿宋" w:hAnsi="仿宋" w:eastAsia="仿宋" w:cs="仿宋"/>
          <w:kern w:val="0"/>
          <w:sz w:val="24"/>
        </w:rPr>
        <w:t>资质条件：见投标须知前附表； </w:t>
      </w:r>
    </w:p>
    <w:p>
      <w:pPr>
        <w:widowControl/>
        <w:numPr>
          <w:ilvl w:val="0"/>
          <w:numId w:val="3"/>
        </w:numPr>
        <w:spacing w:line="600" w:lineRule="exact"/>
        <w:jc w:val="left"/>
        <w:rPr>
          <w:rFonts w:hint="eastAsia" w:ascii="仿宋" w:hAnsi="仿宋" w:eastAsia="仿宋" w:cs="仿宋"/>
          <w:kern w:val="0"/>
          <w:sz w:val="24"/>
        </w:rPr>
      </w:pPr>
      <w:r>
        <w:rPr>
          <w:rFonts w:hint="eastAsia" w:ascii="仿宋" w:hAnsi="仿宋" w:eastAsia="仿宋" w:cs="仿宋"/>
          <w:kern w:val="0"/>
          <w:sz w:val="24"/>
        </w:rPr>
        <w:t>项目经理资格：见投标须知前附表；</w:t>
      </w:r>
    </w:p>
    <w:p>
      <w:pPr>
        <w:widowControl/>
        <w:numPr>
          <w:ilvl w:val="0"/>
          <w:numId w:val="3"/>
        </w:numPr>
        <w:spacing w:line="600" w:lineRule="exact"/>
        <w:jc w:val="left"/>
        <w:rPr>
          <w:rFonts w:hint="eastAsia" w:ascii="仿宋" w:hAnsi="仿宋" w:eastAsia="仿宋" w:cs="仿宋"/>
          <w:kern w:val="0"/>
          <w:sz w:val="24"/>
        </w:rPr>
      </w:pPr>
      <w:r>
        <w:rPr>
          <w:rFonts w:hint="eastAsia" w:ascii="仿宋" w:hAnsi="仿宋" w:eastAsia="仿宋" w:cs="仿宋"/>
          <w:kern w:val="0"/>
          <w:sz w:val="24"/>
        </w:rPr>
        <w:t>其他要求：见投标须知前附表。</w:t>
      </w:r>
    </w:p>
    <w:p>
      <w:pPr>
        <w:widowControl/>
        <w:spacing w:line="600" w:lineRule="exact"/>
        <w:ind w:left="551"/>
        <w:jc w:val="left"/>
        <w:rPr>
          <w:rFonts w:hint="eastAsia" w:ascii="仿宋" w:hAnsi="仿宋" w:eastAsia="仿宋" w:cs="仿宋"/>
          <w:kern w:val="0"/>
          <w:sz w:val="24"/>
        </w:rPr>
      </w:pPr>
      <w:r>
        <w:rPr>
          <w:rFonts w:hint="eastAsia" w:ascii="仿宋" w:hAnsi="仿宋" w:eastAsia="仿宋" w:cs="仿宋"/>
          <w:kern w:val="0"/>
          <w:sz w:val="24"/>
        </w:rPr>
        <w:t>1.4.2 </w:t>
      </w:r>
      <w:r>
        <w:rPr>
          <w:rFonts w:hint="eastAsia" w:ascii="仿宋" w:hAnsi="仿宋" w:eastAsia="仿宋" w:cs="仿宋"/>
          <w:kern w:val="0"/>
          <w:sz w:val="24"/>
          <w:lang w:eastAsia="zh-CN"/>
        </w:rPr>
        <w:t>供应商</w:t>
      </w:r>
      <w:r>
        <w:rPr>
          <w:rFonts w:hint="eastAsia" w:ascii="仿宋" w:hAnsi="仿宋" w:eastAsia="仿宋" w:cs="仿宋"/>
          <w:kern w:val="0"/>
          <w:sz w:val="24"/>
        </w:rPr>
        <w:t>不得存在下列情形之一： </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（1）为采购方不具有独立法人资格的附属机构（单位）；</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（2）为本项目前期准备提供设计或咨询服务的，但设计施工总承包的除外；</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（3）为本项目的监理人；</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（4）为本项目的代建人；</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（5）为本项目提供招标代理服务的； </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（6）为本项目提供整体设计、规范编制或者前期咨询、规范编制、项目管理、监理、检测等服务的；</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（7）与本项目的监理人或代建人或采购代理机构同为一个法定代表人的；</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（8）与本项目的监理人或代建人或采购代理机构相互控股或参股的；</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（9）与本项目的监理人或代建人或采购代理机构相互任职或工作的；</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（10）</w:t>
      </w:r>
      <w:r>
        <w:rPr>
          <w:rFonts w:hint="eastAsia" w:ascii="仿宋" w:hAnsi="仿宋" w:eastAsia="仿宋" w:cs="仿宋"/>
          <w:color w:val="auto"/>
          <w:kern w:val="0"/>
          <w:sz w:val="24"/>
          <w:lang w:val="en-US" w:eastAsia="zh-CN"/>
        </w:rPr>
        <w:t>与</w:t>
      </w:r>
      <w:r>
        <w:rPr>
          <w:rFonts w:hint="eastAsia" w:ascii="仿宋" w:hAnsi="仿宋" w:eastAsia="仿宋" w:cs="仿宋"/>
          <w:color w:val="auto"/>
          <w:kern w:val="0"/>
          <w:sz w:val="24"/>
        </w:rPr>
        <w:t>本项目的监理人或代建人或</w:t>
      </w:r>
      <w:r>
        <w:rPr>
          <w:rFonts w:hint="eastAsia" w:ascii="仿宋" w:hAnsi="仿宋" w:eastAsia="仿宋" w:cs="仿宋"/>
          <w:color w:val="auto"/>
          <w:kern w:val="0"/>
          <w:sz w:val="24"/>
          <w:lang w:eastAsia="zh-CN"/>
        </w:rPr>
        <w:t>招标</w:t>
      </w:r>
      <w:r>
        <w:rPr>
          <w:rFonts w:hint="eastAsia" w:ascii="仿宋" w:hAnsi="仿宋" w:eastAsia="仿宋" w:cs="仿宋"/>
          <w:color w:val="auto"/>
          <w:kern w:val="0"/>
          <w:sz w:val="24"/>
        </w:rPr>
        <w:t>代理机构</w:t>
      </w:r>
      <w:r>
        <w:rPr>
          <w:rFonts w:hint="eastAsia" w:ascii="仿宋" w:hAnsi="仿宋" w:eastAsia="仿宋" w:cs="仿宋"/>
          <w:color w:val="auto"/>
          <w:kern w:val="0"/>
          <w:sz w:val="24"/>
          <w:lang w:val="en-US" w:eastAsia="zh-CN"/>
        </w:rPr>
        <w:t>或采购人存在其它利害关系的；</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（11）</w:t>
      </w:r>
      <w:r>
        <w:rPr>
          <w:rFonts w:hint="eastAsia" w:ascii="仿宋" w:hAnsi="仿宋" w:eastAsia="仿宋" w:cs="仿宋"/>
          <w:kern w:val="0"/>
          <w:sz w:val="24"/>
          <w:lang w:eastAsia="zh-CN"/>
        </w:rPr>
        <w:t>供应商</w:t>
      </w:r>
      <w:r>
        <w:rPr>
          <w:rFonts w:hint="eastAsia" w:ascii="仿宋" w:hAnsi="仿宋" w:eastAsia="仿宋" w:cs="仿宋"/>
          <w:kern w:val="0"/>
          <w:sz w:val="24"/>
        </w:rPr>
        <w:t>负责人为同一人或者存在控股、管理关系的不同单位的；</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（12）被责令停业的或被暂停或取消投标资格的；</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（13）财产被接管或冻结的；</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（14）在最近三年内有骗取中标或严重违约或重大工程质量问题的；</w:t>
      </w:r>
    </w:p>
    <w:p>
      <w:pPr>
        <w:widowControl/>
        <w:spacing w:line="600" w:lineRule="exact"/>
        <w:ind w:firstLine="480" w:firstLineChars="200"/>
        <w:jc w:val="left"/>
        <w:rPr>
          <w:rFonts w:hint="eastAsia" w:ascii="仿宋" w:hAnsi="仿宋" w:eastAsia="仿宋" w:cs="仿宋"/>
          <w:kern w:val="0"/>
          <w:sz w:val="24"/>
          <w:lang w:val="en-US" w:eastAsia="zh-CN"/>
        </w:rPr>
      </w:pPr>
      <w:r>
        <w:rPr>
          <w:rFonts w:hint="eastAsia" w:ascii="仿宋" w:hAnsi="仿宋" w:eastAsia="仿宋" w:cs="仿宋"/>
          <w:b w:val="0"/>
          <w:bCs w:val="0"/>
          <w:kern w:val="0"/>
          <w:sz w:val="24"/>
          <w:lang w:val="en-US" w:eastAsia="zh-CN"/>
        </w:rPr>
        <w:t>（15）</w:t>
      </w:r>
      <w:r>
        <w:rPr>
          <w:rFonts w:hint="eastAsia" w:ascii="仿宋" w:hAnsi="仿宋" w:eastAsia="仿宋" w:cs="仿宋"/>
          <w:kern w:val="0"/>
          <w:sz w:val="24"/>
        </w:rPr>
        <w:t>被信用中国列入黑名单的</w:t>
      </w:r>
      <w:r>
        <w:rPr>
          <w:rFonts w:hint="eastAsia" w:ascii="仿宋" w:hAnsi="仿宋" w:eastAsia="仿宋" w:cs="仿宋"/>
          <w:kern w:val="0"/>
          <w:sz w:val="24"/>
          <w:lang w:val="en-US" w:eastAsia="zh-CN"/>
        </w:rPr>
        <w:t>；</w:t>
      </w:r>
    </w:p>
    <w:p>
      <w:pPr>
        <w:widowControl/>
        <w:spacing w:line="600" w:lineRule="exact"/>
        <w:ind w:firstLine="480" w:firstLineChars="200"/>
        <w:jc w:val="left"/>
        <w:rPr>
          <w:rFonts w:hint="eastAsia" w:ascii="仿宋" w:hAnsi="仿宋" w:eastAsia="仿宋" w:cs="仿宋"/>
          <w:b/>
          <w:bCs/>
          <w:kern w:val="0"/>
          <w:sz w:val="24"/>
          <w:lang w:val="en-US" w:eastAsia="zh-CN"/>
        </w:rPr>
      </w:pPr>
      <w:r>
        <w:rPr>
          <w:rFonts w:hint="eastAsia" w:ascii="仿宋" w:hAnsi="仿宋" w:eastAsia="仿宋" w:cs="仿宋"/>
          <w:color w:val="auto"/>
          <w:kern w:val="0"/>
          <w:sz w:val="24"/>
          <w:lang w:val="en-US" w:eastAsia="zh-CN"/>
        </w:rPr>
        <w:t>（16）招标文件及法律法规规定的其他事</w:t>
      </w:r>
      <w:r>
        <w:rPr>
          <w:rFonts w:hint="eastAsia" w:ascii="仿宋" w:hAnsi="仿宋" w:eastAsia="仿宋" w:cs="仿宋"/>
          <w:b w:val="0"/>
          <w:bCs w:val="0"/>
          <w:color w:val="auto"/>
          <w:kern w:val="0"/>
          <w:sz w:val="24"/>
          <w:lang w:val="en-US" w:eastAsia="zh-CN"/>
        </w:rPr>
        <w:t>项。</w:t>
      </w:r>
    </w:p>
    <w:p>
      <w:pPr>
        <w:widowControl/>
        <w:spacing w:line="600" w:lineRule="exact"/>
        <w:ind w:firstLine="482" w:firstLineChars="200"/>
        <w:jc w:val="left"/>
        <w:rPr>
          <w:rFonts w:hint="eastAsia" w:ascii="仿宋" w:hAnsi="仿宋" w:eastAsia="仿宋" w:cs="仿宋"/>
          <w:kern w:val="0"/>
          <w:sz w:val="24"/>
        </w:rPr>
      </w:pPr>
      <w:r>
        <w:rPr>
          <w:rFonts w:hint="eastAsia" w:ascii="仿宋" w:hAnsi="仿宋" w:eastAsia="仿宋" w:cs="仿宋"/>
          <w:b/>
          <w:bCs/>
          <w:kern w:val="0"/>
          <w:sz w:val="24"/>
        </w:rPr>
        <w:t>1.5 费用承担</w:t>
      </w:r>
    </w:p>
    <w:p>
      <w:pPr>
        <w:widowControl/>
        <w:spacing w:line="600" w:lineRule="exact"/>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lang w:eastAsia="zh-CN"/>
        </w:rPr>
        <w:t>无论投标结果如何，供应商应自行承担参与本项目发生的所有费用</w:t>
      </w:r>
      <w:r>
        <w:rPr>
          <w:rFonts w:hint="eastAsia" w:ascii="仿宋" w:hAnsi="仿宋" w:eastAsia="仿宋" w:cs="仿宋"/>
          <w:color w:val="auto"/>
          <w:kern w:val="0"/>
          <w:sz w:val="24"/>
          <w:lang w:val="en-US" w:eastAsia="zh-CN"/>
        </w:rPr>
        <w:t>和应担风险</w:t>
      </w:r>
      <w:r>
        <w:rPr>
          <w:rFonts w:hint="eastAsia" w:ascii="仿宋" w:hAnsi="仿宋" w:eastAsia="仿宋" w:cs="仿宋"/>
          <w:kern w:val="0"/>
          <w:sz w:val="24"/>
          <w:lang w:eastAsia="zh-CN"/>
        </w:rPr>
        <w:t>。</w:t>
      </w:r>
    </w:p>
    <w:p>
      <w:pPr>
        <w:widowControl/>
        <w:spacing w:line="6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1.6 保密</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参与</w:t>
      </w:r>
      <w:r>
        <w:rPr>
          <w:rFonts w:hint="eastAsia" w:ascii="仿宋" w:hAnsi="仿宋" w:eastAsia="仿宋" w:cs="仿宋"/>
          <w:kern w:val="0"/>
          <w:sz w:val="24"/>
          <w:lang w:val="en-US" w:eastAsia="zh-CN"/>
        </w:rPr>
        <w:t>采购</w:t>
      </w:r>
      <w:r>
        <w:rPr>
          <w:rFonts w:hint="eastAsia" w:ascii="仿宋" w:hAnsi="仿宋" w:eastAsia="仿宋" w:cs="仿宋"/>
          <w:kern w:val="0"/>
          <w:sz w:val="24"/>
        </w:rPr>
        <w:t>活动的各方应对招标文件和投标文件中的商业和技术等秘密保密，违者应对由此造成的后果承担法律责任。</w:t>
      </w:r>
    </w:p>
    <w:p>
      <w:pPr>
        <w:widowControl/>
        <w:spacing w:line="6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1.7 语言文字</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除专用术语外，与</w:t>
      </w:r>
      <w:r>
        <w:rPr>
          <w:rFonts w:hint="eastAsia" w:ascii="仿宋" w:hAnsi="仿宋" w:eastAsia="仿宋" w:cs="仿宋"/>
          <w:kern w:val="0"/>
          <w:sz w:val="24"/>
          <w:lang w:val="en-US" w:eastAsia="zh-CN"/>
        </w:rPr>
        <w:t>本次采购</w:t>
      </w:r>
      <w:r>
        <w:rPr>
          <w:rFonts w:hint="eastAsia" w:ascii="仿宋" w:hAnsi="仿宋" w:eastAsia="仿宋" w:cs="仿宋"/>
          <w:kern w:val="0"/>
          <w:sz w:val="24"/>
        </w:rPr>
        <w:t>有关的语言均使用中文。必要时专用术语应附有中文注释。</w:t>
      </w:r>
    </w:p>
    <w:p>
      <w:pPr>
        <w:widowControl/>
        <w:spacing w:line="6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1.8计量单位</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所有计量均采用中华人民共和国法定计量单位。</w:t>
      </w:r>
    </w:p>
    <w:p>
      <w:pPr>
        <w:widowControl/>
        <w:spacing w:line="600" w:lineRule="exact"/>
        <w:ind w:firstLine="482" w:firstLineChars="200"/>
        <w:jc w:val="left"/>
        <w:rPr>
          <w:rFonts w:hint="eastAsia" w:ascii="仿宋" w:hAnsi="仿宋" w:eastAsia="仿宋" w:cs="仿宋"/>
          <w:kern w:val="0"/>
          <w:sz w:val="24"/>
        </w:rPr>
      </w:pPr>
      <w:r>
        <w:rPr>
          <w:rFonts w:hint="eastAsia" w:ascii="仿宋" w:hAnsi="仿宋" w:eastAsia="仿宋" w:cs="仿宋"/>
          <w:b/>
          <w:bCs/>
          <w:kern w:val="0"/>
          <w:sz w:val="24"/>
        </w:rPr>
        <w:t>1.9 踏勘现场</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1.9.1 踏勘现场：见投标须知前附表。</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1.9.2 </w:t>
      </w:r>
      <w:r>
        <w:rPr>
          <w:rFonts w:hint="eastAsia" w:ascii="仿宋" w:hAnsi="仿宋" w:eastAsia="仿宋" w:cs="仿宋"/>
          <w:kern w:val="0"/>
          <w:sz w:val="24"/>
          <w:lang w:eastAsia="zh-CN"/>
        </w:rPr>
        <w:t>供应商</w:t>
      </w:r>
      <w:r>
        <w:rPr>
          <w:rFonts w:hint="eastAsia" w:ascii="仿宋" w:hAnsi="仿宋" w:eastAsia="仿宋" w:cs="仿宋"/>
          <w:kern w:val="0"/>
          <w:sz w:val="24"/>
        </w:rPr>
        <w:t>踏勘现场发生的费用自理。</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1.9.3 </w:t>
      </w:r>
      <w:r>
        <w:rPr>
          <w:rFonts w:hint="eastAsia" w:ascii="仿宋" w:hAnsi="仿宋" w:eastAsia="仿宋" w:cs="仿宋"/>
          <w:kern w:val="0"/>
          <w:sz w:val="24"/>
          <w:lang w:eastAsia="zh-CN"/>
        </w:rPr>
        <w:t>供应商</w:t>
      </w:r>
      <w:r>
        <w:rPr>
          <w:rFonts w:hint="eastAsia" w:ascii="仿宋" w:hAnsi="仿宋" w:eastAsia="仿宋" w:cs="仿宋"/>
          <w:kern w:val="0"/>
          <w:sz w:val="24"/>
        </w:rPr>
        <w:t>自行负责在踏勘现场中所发生的人员伤亡和财产损失。</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1.9.4 采购人在踏勘现场中介绍的工程场地和相关的周边环境情况，供</w:t>
      </w:r>
      <w:r>
        <w:rPr>
          <w:rFonts w:hint="eastAsia" w:ascii="仿宋" w:hAnsi="仿宋" w:eastAsia="仿宋" w:cs="仿宋"/>
          <w:kern w:val="0"/>
          <w:sz w:val="24"/>
          <w:lang w:eastAsia="zh-CN"/>
        </w:rPr>
        <w:t>供应商</w:t>
      </w:r>
      <w:r>
        <w:rPr>
          <w:rFonts w:hint="eastAsia" w:ascii="仿宋" w:hAnsi="仿宋" w:eastAsia="仿宋" w:cs="仿宋"/>
          <w:kern w:val="0"/>
          <w:sz w:val="24"/>
        </w:rPr>
        <w:t>在编制投标文件时参考，采购人不对</w:t>
      </w:r>
      <w:r>
        <w:rPr>
          <w:rFonts w:hint="eastAsia" w:ascii="仿宋" w:hAnsi="仿宋" w:eastAsia="仿宋" w:cs="仿宋"/>
          <w:kern w:val="0"/>
          <w:sz w:val="24"/>
          <w:lang w:eastAsia="zh-CN"/>
        </w:rPr>
        <w:t>供应商</w:t>
      </w:r>
      <w:r>
        <w:rPr>
          <w:rFonts w:hint="eastAsia" w:ascii="仿宋" w:hAnsi="仿宋" w:eastAsia="仿宋" w:cs="仿宋"/>
          <w:kern w:val="0"/>
          <w:sz w:val="24"/>
        </w:rPr>
        <w:t>据此作出的判断和决策负责。</w:t>
      </w:r>
    </w:p>
    <w:p>
      <w:pPr>
        <w:widowControl/>
        <w:spacing w:line="6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1.10 答疑会</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1.10.1 投标须知前附表规定召开投标答疑会的，采购人按投标须知前附表规定的时间和地点召开投标答疑会，答复</w:t>
      </w:r>
      <w:r>
        <w:rPr>
          <w:rFonts w:hint="eastAsia" w:ascii="仿宋" w:hAnsi="仿宋" w:eastAsia="仿宋" w:cs="仿宋"/>
          <w:kern w:val="0"/>
          <w:sz w:val="24"/>
          <w:lang w:eastAsia="zh-CN"/>
        </w:rPr>
        <w:t>供应商</w:t>
      </w:r>
      <w:r>
        <w:rPr>
          <w:rFonts w:hint="eastAsia" w:ascii="仿宋" w:hAnsi="仿宋" w:eastAsia="仿宋" w:cs="仿宋"/>
          <w:kern w:val="0"/>
          <w:sz w:val="24"/>
        </w:rPr>
        <w:t>提出的问题。</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1.10.2 </w:t>
      </w:r>
      <w:r>
        <w:rPr>
          <w:rFonts w:hint="eastAsia" w:ascii="仿宋" w:hAnsi="仿宋" w:eastAsia="仿宋" w:cs="仿宋"/>
          <w:kern w:val="0"/>
          <w:sz w:val="24"/>
          <w:lang w:eastAsia="zh-CN"/>
        </w:rPr>
        <w:t>供应商</w:t>
      </w:r>
      <w:r>
        <w:rPr>
          <w:rFonts w:hint="eastAsia" w:ascii="仿宋" w:hAnsi="仿宋" w:eastAsia="仿宋" w:cs="仿宋"/>
          <w:kern w:val="0"/>
          <w:sz w:val="24"/>
        </w:rPr>
        <w:t>应在投标须知前附表规定的时间，以书面形式将提出的问题送达采购人，以便采购人答复。</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1.10.3 采购人在投标须知前附表规定的时间，将对</w:t>
      </w:r>
      <w:r>
        <w:rPr>
          <w:rFonts w:hint="eastAsia" w:ascii="仿宋" w:hAnsi="仿宋" w:eastAsia="仿宋" w:cs="仿宋"/>
          <w:kern w:val="0"/>
          <w:sz w:val="24"/>
          <w:lang w:eastAsia="zh-CN"/>
        </w:rPr>
        <w:t>供应商</w:t>
      </w:r>
      <w:r>
        <w:rPr>
          <w:rFonts w:hint="eastAsia" w:ascii="仿宋" w:hAnsi="仿宋" w:eastAsia="仿宋" w:cs="仿宋"/>
          <w:kern w:val="0"/>
          <w:sz w:val="24"/>
        </w:rPr>
        <w:t>所提出的问题予以解答，并出具书面答疑纪要通知所有购买招标文件的</w:t>
      </w:r>
      <w:r>
        <w:rPr>
          <w:rFonts w:hint="eastAsia" w:ascii="仿宋" w:hAnsi="仿宋" w:eastAsia="仿宋" w:cs="仿宋"/>
          <w:kern w:val="0"/>
          <w:sz w:val="24"/>
          <w:lang w:eastAsia="zh-CN"/>
        </w:rPr>
        <w:t>供应商</w:t>
      </w:r>
      <w:r>
        <w:rPr>
          <w:rFonts w:hint="eastAsia" w:ascii="仿宋" w:hAnsi="仿宋" w:eastAsia="仿宋" w:cs="仿宋"/>
          <w:kern w:val="0"/>
          <w:sz w:val="24"/>
        </w:rPr>
        <w:t>。答疑纪要为招标文件的组成部分，与招标文件具有同等法律效力。</w:t>
      </w:r>
    </w:p>
    <w:p>
      <w:pPr>
        <w:widowControl/>
        <w:spacing w:line="600" w:lineRule="exact"/>
        <w:ind w:firstLine="482" w:firstLineChars="200"/>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1.11</w:t>
      </w:r>
      <w:r>
        <w:rPr>
          <w:rFonts w:hint="eastAsia" w:ascii="仿宋" w:hAnsi="仿宋" w:eastAsia="仿宋" w:cs="仿宋"/>
          <w:b/>
          <w:bCs/>
          <w:kern w:val="0"/>
          <w:sz w:val="24"/>
          <w:highlight w:val="none"/>
        </w:rPr>
        <w:t>工程变更、工程量偏差调整</w:t>
      </w:r>
    </w:p>
    <w:p>
      <w:pPr>
        <w:widowControl/>
        <w:spacing w:line="600" w:lineRule="exact"/>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见前附表</w:t>
      </w:r>
    </w:p>
    <w:p>
      <w:pPr>
        <w:widowControl/>
        <w:spacing w:line="600" w:lineRule="exact"/>
        <w:ind w:firstLine="482" w:firstLineChars="200"/>
        <w:jc w:val="left"/>
        <w:rPr>
          <w:rFonts w:hint="eastAsia" w:ascii="仿宋" w:hAnsi="仿宋" w:eastAsia="仿宋" w:cs="仿宋"/>
          <w:kern w:val="0"/>
          <w:sz w:val="24"/>
        </w:rPr>
      </w:pPr>
      <w:r>
        <w:rPr>
          <w:rFonts w:hint="eastAsia" w:ascii="仿宋" w:hAnsi="仿宋" w:eastAsia="仿宋" w:cs="仿宋"/>
          <w:b/>
          <w:bCs/>
          <w:kern w:val="0"/>
          <w:sz w:val="24"/>
        </w:rPr>
        <w:t>1.1</w:t>
      </w:r>
      <w:r>
        <w:rPr>
          <w:rFonts w:hint="eastAsia" w:ascii="仿宋" w:hAnsi="仿宋" w:eastAsia="仿宋" w:cs="仿宋"/>
          <w:b/>
          <w:bCs/>
          <w:kern w:val="0"/>
          <w:sz w:val="24"/>
          <w:lang w:val="en-US" w:eastAsia="zh-CN"/>
        </w:rPr>
        <w:t>2</w:t>
      </w:r>
      <w:r>
        <w:rPr>
          <w:rFonts w:hint="eastAsia" w:ascii="仿宋" w:hAnsi="仿宋" w:eastAsia="仿宋" w:cs="仿宋"/>
          <w:b/>
          <w:bCs/>
          <w:kern w:val="0"/>
          <w:sz w:val="24"/>
        </w:rPr>
        <w:t>偏离</w:t>
      </w:r>
      <w:r>
        <w:rPr>
          <w:rFonts w:hint="eastAsia" w:ascii="仿宋" w:hAnsi="仿宋" w:eastAsia="仿宋" w:cs="仿宋"/>
          <w:kern w:val="0"/>
          <w:sz w:val="24"/>
        </w:rPr>
        <w:t> </w:t>
      </w:r>
    </w:p>
    <w:p>
      <w:pPr>
        <w:widowControl/>
        <w:spacing w:line="600" w:lineRule="exact"/>
        <w:ind w:firstLine="480" w:firstLineChars="200"/>
        <w:jc w:val="left"/>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见前附表</w:t>
      </w:r>
    </w:p>
    <w:p>
      <w:pPr>
        <w:widowControl/>
        <w:spacing w:line="6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lang w:val="en-US" w:eastAsia="zh-CN"/>
        </w:rPr>
        <w:t>二</w:t>
      </w:r>
      <w:r>
        <w:rPr>
          <w:rFonts w:hint="eastAsia" w:ascii="仿宋" w:hAnsi="仿宋" w:eastAsia="仿宋" w:cs="仿宋"/>
          <w:b/>
          <w:bCs/>
          <w:kern w:val="0"/>
          <w:sz w:val="24"/>
        </w:rPr>
        <w:t>.</w:t>
      </w:r>
      <w:r>
        <w:rPr>
          <w:rFonts w:hint="eastAsia" w:ascii="仿宋" w:hAnsi="仿宋" w:eastAsia="仿宋" w:cs="仿宋"/>
          <w:b/>
          <w:bCs/>
          <w:kern w:val="0"/>
          <w:sz w:val="24"/>
          <w:lang w:val="en-US" w:eastAsia="zh-CN"/>
        </w:rPr>
        <w:t>投</w:t>
      </w:r>
      <w:r>
        <w:rPr>
          <w:rFonts w:hint="eastAsia" w:ascii="仿宋" w:hAnsi="仿宋" w:eastAsia="仿宋" w:cs="仿宋"/>
          <w:b/>
          <w:bCs/>
          <w:kern w:val="0"/>
          <w:sz w:val="24"/>
        </w:rPr>
        <w:t>标文件</w:t>
      </w:r>
    </w:p>
    <w:p>
      <w:pPr>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.1投标文件的语言及度量衡单位</w:t>
      </w:r>
    </w:p>
    <w:p>
      <w:pPr>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.1.1 投标文件的语言：投标文件、投标交换的文件和往来信件应以中文书写。</w:t>
      </w:r>
    </w:p>
    <w:p>
      <w:pPr>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lang w:val="en-US" w:eastAsia="zh-CN"/>
        </w:rPr>
        <w:t>计</w:t>
      </w:r>
      <w:r>
        <w:rPr>
          <w:rFonts w:hint="eastAsia" w:ascii="仿宋" w:hAnsi="仿宋" w:eastAsia="仿宋" w:cs="仿宋"/>
          <w:color w:val="auto"/>
          <w:sz w:val="24"/>
          <w:szCs w:val="24"/>
          <w:highlight w:val="none"/>
        </w:rPr>
        <w:t>量单位：除工程规范另有规定外，均采用中华人民共和国法定计量单位。</w:t>
      </w:r>
    </w:p>
    <w:p>
      <w:pPr>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.2投标文件的组成</w:t>
      </w:r>
    </w:p>
    <w:p>
      <w:pPr>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见前附表</w:t>
      </w:r>
    </w:p>
    <w:p>
      <w:pPr>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.3投标文件格式</w:t>
      </w:r>
      <w:r>
        <w:rPr>
          <w:rFonts w:hint="eastAsia" w:ascii="仿宋" w:hAnsi="仿宋" w:eastAsia="仿宋" w:cs="仿宋"/>
          <w:b/>
          <w:bCs/>
          <w:color w:val="auto"/>
          <w:sz w:val="24"/>
          <w:szCs w:val="24"/>
          <w:highlight w:val="none"/>
          <w:lang w:val="en-US" w:eastAsia="zh-CN"/>
        </w:rPr>
        <w:t xml:space="preserve"> </w:t>
      </w:r>
    </w:p>
    <w:p>
      <w:pPr>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见“第八章  投标文件内容及格式”</w:t>
      </w:r>
    </w:p>
    <w:p>
      <w:pPr>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.4投标报价</w:t>
      </w:r>
    </w:p>
    <w:p>
      <w:pPr>
        <w:widowControl/>
        <w:spacing w:line="6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见前附表</w:t>
      </w:r>
    </w:p>
    <w:p>
      <w:pPr>
        <w:widowControl/>
        <w:spacing w:line="6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2</w:t>
      </w:r>
      <w:r>
        <w:rPr>
          <w:rFonts w:hint="eastAsia" w:ascii="仿宋" w:hAnsi="仿宋" w:eastAsia="仿宋" w:cs="仿宋"/>
          <w:b/>
          <w:bCs/>
          <w:kern w:val="0"/>
          <w:sz w:val="24"/>
          <w:lang w:val="en-US" w:eastAsia="zh-CN"/>
        </w:rPr>
        <w:t>.5</w:t>
      </w:r>
      <w:r>
        <w:rPr>
          <w:rFonts w:hint="eastAsia" w:ascii="仿宋" w:hAnsi="仿宋" w:eastAsia="仿宋" w:cs="仿宋"/>
          <w:b/>
          <w:bCs/>
          <w:kern w:val="0"/>
          <w:sz w:val="24"/>
        </w:rPr>
        <w:t> 备选投标方案</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除投标须知前附表另有规定外，</w:t>
      </w:r>
      <w:r>
        <w:rPr>
          <w:rFonts w:hint="eastAsia" w:ascii="仿宋" w:hAnsi="仿宋" w:eastAsia="仿宋" w:cs="仿宋"/>
          <w:kern w:val="0"/>
          <w:sz w:val="24"/>
          <w:lang w:eastAsia="zh-CN"/>
        </w:rPr>
        <w:t>供应商</w:t>
      </w:r>
      <w:r>
        <w:rPr>
          <w:rFonts w:hint="eastAsia" w:ascii="仿宋" w:hAnsi="仿宋" w:eastAsia="仿宋" w:cs="仿宋"/>
          <w:kern w:val="0"/>
          <w:sz w:val="24"/>
        </w:rPr>
        <w:t>不得递交备选投标方案。允许</w:t>
      </w:r>
      <w:r>
        <w:rPr>
          <w:rFonts w:hint="eastAsia" w:ascii="仿宋" w:hAnsi="仿宋" w:eastAsia="仿宋" w:cs="仿宋"/>
          <w:kern w:val="0"/>
          <w:sz w:val="24"/>
          <w:lang w:eastAsia="zh-CN"/>
        </w:rPr>
        <w:t>供应商</w:t>
      </w:r>
      <w:r>
        <w:rPr>
          <w:rFonts w:hint="eastAsia" w:ascii="仿宋" w:hAnsi="仿宋" w:eastAsia="仿宋" w:cs="仿宋"/>
          <w:kern w:val="0"/>
          <w:sz w:val="24"/>
        </w:rPr>
        <w:t>递交备选投标方案的，只有中标人所递交的备选投标方案方可予以考虑。评标小组认为中标人的备选投标方案优于其按照招标文件要求编制的投标方案的，采购人可以接受该备选投标方案。</w:t>
      </w:r>
    </w:p>
    <w:p>
      <w:pPr>
        <w:widowControl/>
        <w:spacing w:line="600" w:lineRule="exact"/>
        <w:ind w:firstLine="482" w:firstLineChars="200"/>
        <w:jc w:val="left"/>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2.6</w:t>
      </w:r>
      <w:r>
        <w:rPr>
          <w:rFonts w:hint="eastAsia" w:ascii="仿宋" w:hAnsi="仿宋" w:eastAsia="仿宋" w:cs="仿宋"/>
          <w:b/>
          <w:bCs/>
          <w:kern w:val="0"/>
          <w:sz w:val="24"/>
        </w:rPr>
        <w:t>投标</w:t>
      </w:r>
      <w:r>
        <w:rPr>
          <w:rFonts w:hint="eastAsia" w:ascii="仿宋" w:hAnsi="仿宋" w:eastAsia="仿宋" w:cs="仿宋"/>
          <w:b/>
          <w:bCs/>
          <w:kern w:val="0"/>
          <w:sz w:val="24"/>
          <w:lang w:val="en-US" w:eastAsia="zh-CN"/>
        </w:rPr>
        <w:t>要求</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不以他人名义投标或串通投标。</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rPr>
        <w:t>本项目</w:t>
      </w:r>
      <w:r>
        <w:rPr>
          <w:rFonts w:hint="eastAsia" w:ascii="仿宋" w:hAnsi="仿宋" w:eastAsia="仿宋" w:cs="仿宋"/>
          <w:color w:val="auto"/>
          <w:sz w:val="24"/>
          <w:szCs w:val="24"/>
          <w:lang w:val="en-US" w:eastAsia="zh-CN"/>
        </w:rPr>
        <w:t>不允许分包、转包</w:t>
      </w:r>
      <w:r>
        <w:rPr>
          <w:rFonts w:hint="eastAsia" w:ascii="仿宋" w:hAnsi="仿宋" w:eastAsia="仿宋" w:cs="仿宋"/>
          <w:color w:val="auto"/>
          <w:sz w:val="24"/>
          <w:szCs w:val="24"/>
        </w:rPr>
        <w:t>，一经发现，立即取消其中标资格，并承担由此引起的一切经济损失；</w:t>
      </w:r>
      <w:r>
        <w:rPr>
          <w:rFonts w:hint="eastAsia" w:ascii="仿宋" w:hAnsi="仿宋" w:eastAsia="仿宋" w:cs="仿宋"/>
          <w:color w:val="auto"/>
          <w:sz w:val="24"/>
          <w:szCs w:val="24"/>
          <w:lang w:val="en-US" w:eastAsia="zh-CN"/>
        </w:rPr>
        <w:t>特殊特殊情况下，</w:t>
      </w:r>
      <w:r>
        <w:rPr>
          <w:rFonts w:hint="eastAsia" w:ascii="仿宋" w:hAnsi="仿宋" w:eastAsia="仿宋" w:cs="仿宋"/>
          <w:color w:val="auto"/>
          <w:sz w:val="24"/>
          <w:szCs w:val="24"/>
        </w:rPr>
        <w:t>经</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rPr>
        <w:t>同意，中标人可以依法采取分包方式履行合同。</w:t>
      </w:r>
      <w:r>
        <w:rPr>
          <w:rFonts w:hint="eastAsia" w:ascii="仿宋" w:hAnsi="仿宋" w:eastAsia="仿宋" w:cs="仿宋"/>
          <w:color w:val="auto"/>
          <w:sz w:val="24"/>
          <w:szCs w:val="24"/>
          <w:lang w:val="en-US" w:eastAsia="zh-CN"/>
        </w:rPr>
        <w:t>但</w:t>
      </w:r>
      <w:r>
        <w:rPr>
          <w:rFonts w:hint="eastAsia" w:ascii="仿宋" w:hAnsi="仿宋" w:eastAsia="仿宋" w:cs="仿宋"/>
          <w:color w:val="auto"/>
          <w:sz w:val="24"/>
          <w:szCs w:val="24"/>
        </w:rPr>
        <w:t>分包部分</w:t>
      </w:r>
      <w:r>
        <w:rPr>
          <w:rFonts w:hint="eastAsia" w:ascii="仿宋" w:hAnsi="仿宋" w:eastAsia="仿宋" w:cs="仿宋"/>
          <w:color w:val="auto"/>
          <w:sz w:val="24"/>
          <w:szCs w:val="24"/>
          <w:lang w:val="en-US" w:eastAsia="zh-CN"/>
        </w:rPr>
        <w:t>仅限</w:t>
      </w:r>
      <w:r>
        <w:rPr>
          <w:rFonts w:hint="eastAsia" w:ascii="仿宋" w:hAnsi="仿宋" w:eastAsia="仿宋" w:cs="仿宋"/>
          <w:color w:val="auto"/>
          <w:sz w:val="24"/>
          <w:szCs w:val="24"/>
        </w:rPr>
        <w:t>中标项目的部分非主体、非关键性部分。</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lang w:val="en-US" w:eastAsia="zh-CN"/>
        </w:rPr>
        <w:t>中标人须</w:t>
      </w:r>
      <w:r>
        <w:rPr>
          <w:rFonts w:hint="eastAsia" w:ascii="仿宋" w:hAnsi="仿宋" w:eastAsia="仿宋" w:cs="仿宋"/>
          <w:sz w:val="24"/>
          <w:szCs w:val="24"/>
        </w:rPr>
        <w:t>接受</w:t>
      </w:r>
      <w:r>
        <w:rPr>
          <w:rFonts w:hint="eastAsia" w:ascii="仿宋" w:hAnsi="仿宋" w:eastAsia="仿宋" w:cs="仿宋"/>
          <w:sz w:val="24"/>
          <w:szCs w:val="24"/>
          <w:lang w:val="en-US" w:eastAsia="zh-CN"/>
        </w:rPr>
        <w:t>采购人</w:t>
      </w:r>
      <w:r>
        <w:rPr>
          <w:rFonts w:hint="eastAsia" w:ascii="仿宋" w:hAnsi="仿宋" w:eastAsia="仿宋" w:cs="仿宋"/>
          <w:sz w:val="24"/>
          <w:szCs w:val="24"/>
        </w:rPr>
        <w:t>委托的相关单位对货物及服务的内容、质量、进度、实施方案、价款支</w:t>
      </w:r>
      <w:r>
        <w:rPr>
          <w:rFonts w:hint="eastAsia" w:ascii="仿宋" w:hAnsi="仿宋" w:eastAsia="仿宋" w:cs="仿宋"/>
          <w:color w:val="auto"/>
          <w:sz w:val="24"/>
          <w:szCs w:val="24"/>
        </w:rPr>
        <w:t>付与结算审核等的监督和管理。</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4.知识产权</w:t>
      </w:r>
      <w:r>
        <w:rPr>
          <w:rFonts w:hint="eastAsia" w:ascii="仿宋" w:hAnsi="仿宋" w:eastAsia="仿宋" w:cs="仿宋"/>
          <w:color w:val="auto"/>
          <w:sz w:val="24"/>
          <w:szCs w:val="24"/>
          <w:highlight w:val="none"/>
          <w:lang w:val="en-US" w:eastAsia="zh-CN"/>
        </w:rPr>
        <w:t>/版权</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应保证在本项目使用的任何产品和服务的任何一部分，不会产生因第三方提出的侵犯其专利权、商标权、著作权或其它知识产权而引起的法律和经济纠纷，由此引起的纠纷，由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承担所有相关责任；②</w:t>
      </w:r>
      <w:r>
        <w:rPr>
          <w:rFonts w:hint="eastAsia" w:ascii="仿宋" w:hAnsi="仿宋" w:eastAsia="仿宋" w:cs="仿宋"/>
          <w:color w:val="auto"/>
          <w:sz w:val="24"/>
          <w:szCs w:val="24"/>
          <w:highlight w:val="none"/>
          <w:lang w:val="en-US" w:eastAsia="zh-CN"/>
        </w:rPr>
        <w:t>本项目采购和履行中形成的知识成果、知识产权和其他权益均归采购人所有。③供应商</w:t>
      </w:r>
      <w:r>
        <w:rPr>
          <w:rFonts w:hint="eastAsia" w:ascii="仿宋" w:hAnsi="仿宋" w:eastAsia="仿宋" w:cs="仿宋"/>
          <w:color w:val="auto"/>
          <w:sz w:val="24"/>
          <w:szCs w:val="24"/>
          <w:highlight w:val="none"/>
        </w:rPr>
        <w:t>如欲在项目实施过程中采用自有知识成果，需在投标文件中声明，并提供相关知识产权证明文件。使用该知识成果后，</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须提供开发接口和开发手册等技术文档，并承诺提供无限期技术支持，</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享有永久使用权。</w:t>
      </w:r>
    </w:p>
    <w:p>
      <w:pPr>
        <w:widowControl/>
        <w:spacing w:line="600" w:lineRule="exact"/>
        <w:ind w:firstLine="482" w:firstLineChars="200"/>
        <w:jc w:val="left"/>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2.7投标风险</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认真阅读和充分理解招标文件中所有的事项、格式条款和规范要求，任何对招标文件的忽略或误解不能作为投标文件存在缺陷或瑕疵的理由；投标人承担未按招标文件要求提供全部资料，或未对招标文件做出实质性响应可能导致其投标文件被拒绝的风险。</w:t>
      </w:r>
    </w:p>
    <w:p>
      <w:pPr>
        <w:pStyle w:val="2"/>
        <w:ind w:left="0" w:leftChars="0" w:firstLine="0" w:firstLineChars="0"/>
        <w:rPr>
          <w:rFonts w:hint="default" w:eastAsia="仿宋"/>
          <w:lang w:val="en-US" w:eastAsia="zh-CN"/>
        </w:rPr>
      </w:pPr>
    </w:p>
    <w:p>
      <w:pPr>
        <w:widowControl/>
        <w:numPr>
          <w:ilvl w:val="0"/>
          <w:numId w:val="0"/>
        </w:numPr>
        <w:spacing w:line="600" w:lineRule="exact"/>
        <w:ind w:leftChars="0" w:firstLine="241" w:firstLineChars="100"/>
        <w:jc w:val="left"/>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三.投标</w:t>
      </w:r>
    </w:p>
    <w:p>
      <w:pPr>
        <w:pStyle w:val="2"/>
        <w:numPr>
          <w:ilvl w:val="0"/>
          <w:numId w:val="0"/>
        </w:numPr>
        <w:ind w:firstLine="48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供应商按照招标文件规定的时间、地点递交密封投标文件，逾期送达拒收。</w:t>
      </w:r>
    </w:p>
    <w:p>
      <w:pPr>
        <w:widowControl/>
        <w:numPr>
          <w:ilvl w:val="0"/>
          <w:numId w:val="0"/>
        </w:numPr>
        <w:spacing w:line="600" w:lineRule="exact"/>
        <w:ind w:leftChars="0" w:firstLine="241" w:firstLineChars="100"/>
        <w:jc w:val="left"/>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四.开标、评审</w:t>
      </w:r>
    </w:p>
    <w:p>
      <w:pPr>
        <w:widowControl/>
        <w:numPr>
          <w:ilvl w:val="0"/>
          <w:numId w:val="0"/>
        </w:numPr>
        <w:spacing w:line="600" w:lineRule="exact"/>
        <w:ind w:leftChars="0"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lang w:val="en-US" w:eastAsia="zh-CN"/>
        </w:rPr>
        <w:t>4</w:t>
      </w:r>
      <w:r>
        <w:rPr>
          <w:rFonts w:hint="eastAsia" w:ascii="仿宋" w:hAnsi="仿宋" w:eastAsia="仿宋" w:cs="仿宋"/>
          <w:b/>
          <w:bCs/>
          <w:kern w:val="0"/>
          <w:sz w:val="24"/>
        </w:rPr>
        <w:t>.1 开标时间和地点</w:t>
      </w:r>
    </w:p>
    <w:p>
      <w:pPr>
        <w:widowControl/>
        <w:spacing w:line="6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kern w:val="0"/>
          <w:sz w:val="24"/>
          <w:lang w:val="en-US" w:eastAsia="zh-CN"/>
        </w:rPr>
        <w:t>采购人</w:t>
      </w:r>
      <w:r>
        <w:rPr>
          <w:rFonts w:hint="eastAsia" w:ascii="仿宋" w:hAnsi="仿宋" w:eastAsia="仿宋" w:cs="仿宋"/>
          <w:kern w:val="0"/>
          <w:sz w:val="24"/>
        </w:rPr>
        <w:t>在</w:t>
      </w:r>
      <w:r>
        <w:rPr>
          <w:rFonts w:hint="eastAsia" w:ascii="仿宋" w:hAnsi="仿宋" w:eastAsia="仿宋" w:cs="仿宋"/>
          <w:kern w:val="0"/>
          <w:sz w:val="24"/>
          <w:lang w:val="en-US" w:eastAsia="zh-CN"/>
        </w:rPr>
        <w:t>招标文</w:t>
      </w:r>
      <w:r>
        <w:rPr>
          <w:rFonts w:hint="eastAsia" w:ascii="仿宋" w:hAnsi="仿宋" w:eastAsia="仿宋" w:cs="仿宋"/>
          <w:color w:val="auto"/>
          <w:kern w:val="0"/>
          <w:sz w:val="24"/>
          <w:lang w:val="en-US" w:eastAsia="zh-CN"/>
        </w:rPr>
        <w:t>件</w:t>
      </w:r>
      <w:r>
        <w:rPr>
          <w:rFonts w:hint="eastAsia" w:ascii="仿宋" w:hAnsi="仿宋" w:eastAsia="仿宋" w:cs="仿宋"/>
          <w:color w:val="auto"/>
          <w:kern w:val="0"/>
          <w:sz w:val="24"/>
        </w:rPr>
        <w:t>规定的时间</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地点进行开标。</w:t>
      </w:r>
    </w:p>
    <w:p>
      <w:pPr>
        <w:widowControl/>
        <w:spacing w:line="600" w:lineRule="exact"/>
        <w:ind w:left="19" w:leftChars="9" w:firstLine="460" w:firstLineChars="191"/>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lang w:val="en-US" w:eastAsia="zh-CN"/>
        </w:rPr>
        <w:t>4</w:t>
      </w:r>
      <w:r>
        <w:rPr>
          <w:rFonts w:hint="eastAsia" w:ascii="仿宋" w:hAnsi="仿宋" w:eastAsia="仿宋" w:cs="仿宋"/>
          <w:b/>
          <w:bCs/>
          <w:color w:val="auto"/>
          <w:kern w:val="0"/>
          <w:sz w:val="24"/>
        </w:rPr>
        <w:t>.2 开标程序</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1）开标会议由代理机构</w:t>
      </w:r>
      <w:r>
        <w:rPr>
          <w:rFonts w:hint="eastAsia" w:ascii="仿宋" w:hAnsi="仿宋" w:eastAsia="仿宋" w:cs="仿宋"/>
          <w:color w:val="auto"/>
          <w:kern w:val="0"/>
          <w:sz w:val="24"/>
          <w:lang w:val="en-US" w:eastAsia="zh-CN"/>
        </w:rPr>
        <w:t>组织</w:t>
      </w:r>
      <w:r>
        <w:rPr>
          <w:rFonts w:hint="eastAsia" w:ascii="仿宋" w:hAnsi="仿宋" w:eastAsia="仿宋" w:cs="仿宋"/>
          <w:kern w:val="0"/>
          <w:sz w:val="24"/>
        </w:rPr>
        <w:t>主持，</w:t>
      </w:r>
      <w:r>
        <w:rPr>
          <w:rFonts w:hint="eastAsia" w:ascii="仿宋" w:hAnsi="仿宋" w:eastAsia="仿宋" w:cs="仿宋"/>
          <w:color w:val="auto"/>
          <w:kern w:val="0"/>
          <w:sz w:val="24"/>
        </w:rPr>
        <w:t>并邀请</w:t>
      </w:r>
      <w:r>
        <w:rPr>
          <w:rFonts w:hint="eastAsia" w:ascii="仿宋" w:hAnsi="仿宋" w:eastAsia="仿宋" w:cs="仿宋"/>
          <w:bCs/>
          <w:sz w:val="24"/>
          <w:szCs w:val="24"/>
          <w:lang w:eastAsia="zh-CN"/>
        </w:rPr>
        <w:t>监督单位、</w:t>
      </w:r>
      <w:r>
        <w:rPr>
          <w:rFonts w:hint="eastAsia" w:ascii="仿宋" w:hAnsi="仿宋" w:eastAsia="仿宋" w:cs="仿宋"/>
          <w:color w:val="auto"/>
          <w:kern w:val="0"/>
          <w:sz w:val="24"/>
        </w:rPr>
        <w:t>采购</w:t>
      </w:r>
      <w:r>
        <w:rPr>
          <w:rFonts w:hint="eastAsia" w:ascii="仿宋" w:hAnsi="仿宋" w:eastAsia="仿宋" w:cs="仿宋"/>
          <w:color w:val="auto"/>
          <w:kern w:val="0"/>
          <w:sz w:val="24"/>
          <w:lang w:eastAsia="zh-CN"/>
        </w:rPr>
        <w:t>人、供应商</w:t>
      </w:r>
      <w:r>
        <w:rPr>
          <w:rFonts w:hint="eastAsia" w:ascii="仿宋" w:hAnsi="仿宋" w:eastAsia="仿宋" w:cs="仿宋"/>
          <w:color w:val="auto"/>
          <w:kern w:val="0"/>
          <w:sz w:val="24"/>
        </w:rPr>
        <w:t>等相关</w:t>
      </w:r>
      <w:r>
        <w:rPr>
          <w:rFonts w:hint="eastAsia" w:ascii="仿宋" w:hAnsi="仿宋" w:eastAsia="仿宋" w:cs="仿宋"/>
          <w:bCs/>
          <w:color w:val="auto"/>
          <w:sz w:val="24"/>
          <w:szCs w:val="24"/>
          <w:lang w:val="en-US" w:eastAsia="zh-CN"/>
        </w:rPr>
        <w:t>部门代表参加</w:t>
      </w:r>
      <w:r>
        <w:rPr>
          <w:rFonts w:hint="eastAsia" w:ascii="仿宋" w:hAnsi="仿宋" w:eastAsia="仿宋" w:cs="仿宋"/>
          <w:kern w:val="0"/>
          <w:sz w:val="24"/>
        </w:rPr>
        <w:t>。</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color w:val="auto"/>
          <w:kern w:val="0"/>
          <w:sz w:val="24"/>
          <w:szCs w:val="24"/>
          <w:lang w:eastAsia="zh-CN"/>
        </w:rPr>
        <w:t>提交</w:t>
      </w:r>
      <w:r>
        <w:rPr>
          <w:rFonts w:hint="eastAsia" w:ascii="仿宋" w:hAnsi="仿宋" w:eastAsia="仿宋" w:cs="仿宋"/>
          <w:color w:val="auto"/>
          <w:kern w:val="0"/>
          <w:sz w:val="24"/>
        </w:rPr>
        <w:t>投标文件，核对投标授权代表身份</w:t>
      </w:r>
      <w:r>
        <w:rPr>
          <w:rFonts w:hint="eastAsia" w:ascii="仿宋" w:hAnsi="仿宋" w:eastAsia="仿宋" w:cs="仿宋"/>
          <w:kern w:val="0"/>
          <w:sz w:val="24"/>
        </w:rPr>
        <w:t>。</w:t>
      </w:r>
    </w:p>
    <w:p>
      <w:pPr>
        <w:widowControl/>
        <w:spacing w:line="6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kern w:val="0"/>
          <w:sz w:val="24"/>
        </w:rPr>
        <w:t>3）</w:t>
      </w:r>
      <w:r>
        <w:rPr>
          <w:rFonts w:hint="eastAsia" w:ascii="仿宋" w:hAnsi="仿宋" w:eastAsia="仿宋" w:cs="仿宋"/>
          <w:color w:val="auto"/>
          <w:kern w:val="0"/>
          <w:sz w:val="24"/>
        </w:rPr>
        <w:t>投标截止时间止，</w:t>
      </w:r>
      <w:r>
        <w:rPr>
          <w:rFonts w:hint="eastAsia" w:ascii="仿宋" w:hAnsi="仿宋" w:eastAsia="仿宋" w:cs="仿宋"/>
          <w:kern w:val="0"/>
          <w:sz w:val="24"/>
          <w:szCs w:val="24"/>
        </w:rPr>
        <w:t>拒收迟到或密封不完好的投标文件</w:t>
      </w:r>
      <w:r>
        <w:rPr>
          <w:rFonts w:hint="eastAsia" w:ascii="仿宋" w:hAnsi="仿宋" w:eastAsia="仿宋" w:cs="仿宋"/>
          <w:color w:val="auto"/>
          <w:kern w:val="0"/>
          <w:sz w:val="24"/>
        </w:rPr>
        <w:t>。</w:t>
      </w:r>
    </w:p>
    <w:p>
      <w:pPr>
        <w:widowControl/>
        <w:spacing w:line="6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4）开启现场监控，开标会议开始。</w:t>
      </w:r>
    </w:p>
    <w:p>
      <w:pPr>
        <w:widowControl/>
        <w:spacing w:line="6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5）参会人员介绍。</w:t>
      </w:r>
    </w:p>
    <w:p>
      <w:pPr>
        <w:widowControl/>
        <w:spacing w:line="6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6）宣布大会纪律及</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注意事项。</w:t>
      </w:r>
    </w:p>
    <w:p>
      <w:pPr>
        <w:widowControl/>
        <w:spacing w:line="6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7）</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szCs w:val="24"/>
          <w:lang w:val="en-US" w:eastAsia="zh-CN"/>
        </w:rPr>
        <w:t>对其</w:t>
      </w:r>
      <w:r>
        <w:rPr>
          <w:rFonts w:hint="eastAsia" w:ascii="仿宋" w:hAnsi="仿宋" w:eastAsia="仿宋" w:cs="仿宋"/>
          <w:color w:val="auto"/>
          <w:kern w:val="0"/>
          <w:sz w:val="24"/>
          <w:szCs w:val="24"/>
        </w:rPr>
        <w:t>投标文</w:t>
      </w:r>
      <w:r>
        <w:rPr>
          <w:rFonts w:hint="eastAsia" w:ascii="仿宋" w:hAnsi="仿宋" w:eastAsia="仿宋" w:cs="仿宋"/>
          <w:color w:val="auto"/>
          <w:kern w:val="0"/>
          <w:sz w:val="24"/>
          <w:szCs w:val="24"/>
          <w:lang w:val="en-US" w:eastAsia="zh-CN"/>
        </w:rPr>
        <w:t>进行</w:t>
      </w:r>
      <w:r>
        <w:rPr>
          <w:rFonts w:hint="eastAsia" w:ascii="仿宋" w:hAnsi="仿宋" w:eastAsia="仿宋" w:cs="仿宋"/>
          <w:color w:val="auto"/>
          <w:kern w:val="0"/>
          <w:sz w:val="24"/>
          <w:szCs w:val="24"/>
        </w:rPr>
        <w:t>件密封检查</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监标人</w:t>
      </w:r>
      <w:r>
        <w:rPr>
          <w:rFonts w:hint="eastAsia" w:ascii="仿宋" w:hAnsi="仿宋" w:eastAsia="仿宋" w:cs="仿宋"/>
          <w:color w:val="auto"/>
          <w:kern w:val="0"/>
          <w:sz w:val="24"/>
          <w:szCs w:val="24"/>
          <w:lang w:val="en-US" w:eastAsia="zh-CN"/>
        </w:rPr>
        <w:t>对所有投标文件进行密封检查</w:t>
      </w:r>
      <w:r>
        <w:rPr>
          <w:rFonts w:hint="eastAsia" w:ascii="仿宋" w:hAnsi="仿宋" w:eastAsia="仿宋" w:cs="仿宋"/>
          <w:color w:val="auto"/>
          <w:kern w:val="0"/>
          <w:sz w:val="24"/>
        </w:rPr>
        <w:t>。</w:t>
      </w:r>
    </w:p>
    <w:p>
      <w:pPr>
        <w:widowControl/>
        <w:spacing w:line="600" w:lineRule="exact"/>
        <w:ind w:firstLine="480" w:firstLineChars="200"/>
        <w:jc w:val="left"/>
        <w:rPr>
          <w:rFonts w:hint="default" w:ascii="仿宋" w:hAnsi="仿宋" w:eastAsia="仿宋" w:cs="仿宋"/>
          <w:color w:val="auto"/>
          <w:kern w:val="0"/>
          <w:sz w:val="24"/>
          <w:lang w:val="en-US" w:eastAsia="zh-CN"/>
        </w:rPr>
      </w:pPr>
      <w:r>
        <w:rPr>
          <w:rFonts w:hint="eastAsia" w:ascii="仿宋" w:hAnsi="仿宋" w:eastAsia="仿宋" w:cs="仿宋"/>
          <w:color w:val="auto"/>
          <w:kern w:val="0"/>
          <w:sz w:val="24"/>
        </w:rPr>
        <w:t>8）</w:t>
      </w:r>
      <w:r>
        <w:rPr>
          <w:rFonts w:hint="eastAsia" w:ascii="仿宋" w:hAnsi="仿宋" w:eastAsia="仿宋" w:cs="仿宋"/>
          <w:color w:val="auto"/>
          <w:kern w:val="0"/>
          <w:sz w:val="24"/>
          <w:lang w:val="en-US" w:eastAsia="zh-CN"/>
        </w:rPr>
        <w:t>对开标报价信息进行</w:t>
      </w:r>
      <w:r>
        <w:rPr>
          <w:rFonts w:hint="eastAsia" w:ascii="仿宋" w:hAnsi="仿宋" w:eastAsia="仿宋" w:cs="仿宋"/>
          <w:color w:val="auto"/>
          <w:kern w:val="0"/>
          <w:sz w:val="24"/>
          <w:szCs w:val="24"/>
          <w:lang w:val="en-US" w:eastAsia="zh-CN"/>
        </w:rPr>
        <w:t>唱标</w:t>
      </w:r>
      <w:r>
        <w:rPr>
          <w:rFonts w:hint="eastAsia" w:ascii="仿宋" w:hAnsi="仿宋" w:eastAsia="仿宋" w:cs="仿宋"/>
          <w:color w:val="auto"/>
          <w:kern w:val="0"/>
          <w:sz w:val="24"/>
          <w:lang w:val="en-US" w:eastAsia="zh-CN"/>
        </w:rPr>
        <w:t>。</w:t>
      </w:r>
    </w:p>
    <w:p>
      <w:pPr>
        <w:widowControl/>
        <w:spacing w:line="6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sz w:val="24"/>
          <w:highlight w:val="none"/>
          <w:lang w:val="en-US" w:eastAsia="zh-CN"/>
        </w:rPr>
        <w:t>9）</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核对</w:t>
      </w:r>
      <w:r>
        <w:rPr>
          <w:rFonts w:hint="eastAsia" w:ascii="仿宋" w:hAnsi="仿宋" w:eastAsia="仿宋" w:cs="仿宋"/>
          <w:color w:val="auto"/>
          <w:kern w:val="0"/>
          <w:sz w:val="24"/>
          <w:szCs w:val="24"/>
          <w:lang w:val="en-US" w:eastAsia="zh-CN"/>
        </w:rPr>
        <w:t>开标</w:t>
      </w:r>
      <w:r>
        <w:rPr>
          <w:rFonts w:hint="eastAsia" w:ascii="仿宋" w:hAnsi="仿宋" w:eastAsia="仿宋" w:cs="仿宋"/>
          <w:color w:val="auto"/>
          <w:kern w:val="0"/>
          <w:sz w:val="24"/>
        </w:rPr>
        <w:t>信息并确认签字。</w:t>
      </w:r>
    </w:p>
    <w:p>
      <w:pPr>
        <w:widowControl/>
        <w:spacing w:line="600" w:lineRule="exact"/>
        <w:ind w:firstLine="480" w:firstLineChars="200"/>
        <w:jc w:val="left"/>
        <w:rPr>
          <w:rFonts w:hint="eastAsia" w:ascii="仿宋" w:hAnsi="仿宋" w:eastAsia="仿宋" w:cs="仿宋"/>
          <w:color w:val="auto"/>
        </w:rPr>
      </w:pPr>
      <w:r>
        <w:rPr>
          <w:rFonts w:hint="eastAsia" w:ascii="仿宋" w:hAnsi="仿宋" w:eastAsia="仿宋" w:cs="仿宋"/>
          <w:color w:val="auto"/>
          <w:kern w:val="0"/>
          <w:sz w:val="24"/>
          <w:lang w:val="en-US" w:eastAsia="zh-CN"/>
        </w:rPr>
        <w:t>10</w:t>
      </w:r>
      <w:r>
        <w:rPr>
          <w:rFonts w:hint="eastAsia" w:ascii="仿宋" w:hAnsi="仿宋" w:eastAsia="仿宋" w:cs="仿宋"/>
          <w:color w:val="auto"/>
          <w:kern w:val="0"/>
          <w:sz w:val="24"/>
        </w:rPr>
        <w:t>）</w:t>
      </w:r>
      <w:r>
        <w:rPr>
          <w:rFonts w:hint="eastAsia" w:ascii="仿宋" w:hAnsi="仿宋" w:eastAsia="仿宋" w:cs="仿宋"/>
          <w:color w:val="auto"/>
          <w:kern w:val="0"/>
          <w:sz w:val="24"/>
          <w:szCs w:val="24"/>
          <w:lang w:val="en-US" w:eastAsia="zh-CN"/>
        </w:rPr>
        <w:t>开标结束</w:t>
      </w:r>
      <w:r>
        <w:rPr>
          <w:rFonts w:hint="eastAsia" w:ascii="仿宋" w:hAnsi="仿宋" w:eastAsia="仿宋" w:cs="仿宋"/>
          <w:color w:val="auto"/>
          <w:kern w:val="0"/>
          <w:sz w:val="24"/>
        </w:rPr>
        <w:t>，进入评</w:t>
      </w:r>
      <w:r>
        <w:rPr>
          <w:rFonts w:hint="eastAsia" w:ascii="仿宋" w:hAnsi="仿宋" w:eastAsia="仿宋" w:cs="仿宋"/>
          <w:color w:val="auto"/>
          <w:kern w:val="0"/>
          <w:sz w:val="24"/>
          <w:lang w:val="en-US" w:eastAsia="zh-CN"/>
        </w:rPr>
        <w:t>审</w:t>
      </w:r>
      <w:r>
        <w:rPr>
          <w:rFonts w:hint="eastAsia" w:ascii="仿宋" w:hAnsi="仿宋" w:eastAsia="仿宋" w:cs="仿宋"/>
          <w:color w:val="auto"/>
          <w:kern w:val="0"/>
          <w:sz w:val="24"/>
        </w:rPr>
        <w:t>环节。</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说明：1）</w:t>
      </w:r>
      <w:r>
        <w:rPr>
          <w:rFonts w:hint="eastAsia" w:ascii="仿宋" w:hAnsi="仿宋" w:eastAsia="仿宋" w:cs="仿宋"/>
          <w:color w:val="auto"/>
          <w:sz w:val="24"/>
          <w:szCs w:val="24"/>
        </w:rPr>
        <w:t>投标</w:t>
      </w:r>
      <w:r>
        <w:rPr>
          <w:rFonts w:hint="eastAsia" w:ascii="仿宋" w:hAnsi="仿宋" w:eastAsia="仿宋" w:cs="仿宋"/>
          <w:color w:val="auto"/>
          <w:sz w:val="24"/>
          <w:szCs w:val="24"/>
          <w:lang w:val="en-US" w:eastAsia="zh-CN"/>
        </w:rPr>
        <w:t>单位法定代表人</w:t>
      </w:r>
      <w:r>
        <w:rPr>
          <w:rFonts w:hint="eastAsia" w:ascii="仿宋" w:hAnsi="仿宋" w:eastAsia="仿宋" w:cs="仿宋"/>
          <w:color w:val="auto"/>
          <w:kern w:val="0"/>
          <w:sz w:val="24"/>
          <w:szCs w:val="24"/>
        </w:rPr>
        <w:t>或其授权代表有权出席开</w:t>
      </w:r>
      <w:r>
        <w:rPr>
          <w:rFonts w:hint="eastAsia" w:ascii="仿宋" w:hAnsi="仿宋" w:eastAsia="仿宋" w:cs="仿宋"/>
          <w:color w:val="auto"/>
          <w:kern w:val="0"/>
          <w:sz w:val="24"/>
          <w:szCs w:val="24"/>
          <w:lang w:val="en-US" w:eastAsia="zh-CN"/>
        </w:rPr>
        <w:t>评</w:t>
      </w:r>
      <w:r>
        <w:rPr>
          <w:rFonts w:hint="eastAsia" w:ascii="仿宋" w:hAnsi="仿宋" w:eastAsia="仿宋" w:cs="仿宋"/>
          <w:color w:val="auto"/>
          <w:kern w:val="0"/>
          <w:sz w:val="24"/>
          <w:szCs w:val="24"/>
        </w:rPr>
        <w:t>标会</w:t>
      </w:r>
      <w:r>
        <w:rPr>
          <w:rFonts w:hint="eastAsia" w:ascii="仿宋" w:hAnsi="仿宋" w:eastAsia="仿宋" w:cs="仿宋"/>
          <w:color w:val="auto"/>
          <w:kern w:val="0"/>
          <w:sz w:val="24"/>
          <w:szCs w:val="24"/>
          <w:lang w:val="en-US" w:eastAsia="zh-CN"/>
        </w:rPr>
        <w:t>议</w:t>
      </w:r>
      <w:r>
        <w:rPr>
          <w:rFonts w:hint="eastAsia" w:ascii="仿宋" w:hAnsi="仿宋" w:eastAsia="仿宋" w:cs="仿宋"/>
          <w:color w:val="auto"/>
          <w:kern w:val="0"/>
          <w:sz w:val="24"/>
          <w:szCs w:val="24"/>
        </w:rPr>
        <w:t>，也可以自主决定不参加开</w:t>
      </w:r>
      <w:r>
        <w:rPr>
          <w:rFonts w:hint="eastAsia" w:ascii="仿宋" w:hAnsi="仿宋" w:eastAsia="仿宋" w:cs="仿宋"/>
          <w:color w:val="auto"/>
          <w:kern w:val="0"/>
          <w:sz w:val="24"/>
          <w:szCs w:val="24"/>
          <w:lang w:val="en-US" w:eastAsia="zh-CN"/>
        </w:rPr>
        <w:t>评</w:t>
      </w:r>
      <w:r>
        <w:rPr>
          <w:rFonts w:hint="eastAsia" w:ascii="仿宋" w:hAnsi="仿宋" w:eastAsia="仿宋" w:cs="仿宋"/>
          <w:color w:val="auto"/>
          <w:kern w:val="0"/>
          <w:sz w:val="24"/>
          <w:szCs w:val="24"/>
        </w:rPr>
        <w:t>标会</w:t>
      </w:r>
      <w:r>
        <w:rPr>
          <w:rFonts w:hint="eastAsia" w:ascii="仿宋" w:hAnsi="仿宋" w:eastAsia="仿宋" w:cs="仿宋"/>
          <w:color w:val="auto"/>
          <w:kern w:val="0"/>
          <w:sz w:val="24"/>
          <w:szCs w:val="24"/>
          <w:lang w:val="en-US" w:eastAsia="zh-CN"/>
        </w:rPr>
        <w:t>议，未参加开评标会议的供应商视为接受开评标会议的全过程和开评标结果，且对开评标过程和开评标结果</w:t>
      </w:r>
      <w:r>
        <w:rPr>
          <w:rFonts w:hint="eastAsia" w:ascii="仿宋" w:hAnsi="仿宋" w:eastAsia="仿宋" w:cs="仿宋"/>
          <w:color w:val="auto"/>
          <w:sz w:val="24"/>
          <w:szCs w:val="24"/>
          <w:lang w:val="en-US" w:eastAsia="zh-CN"/>
        </w:rPr>
        <w:t>无权提出任何异议</w:t>
      </w:r>
      <w:r>
        <w:rPr>
          <w:rFonts w:hint="eastAsia" w:ascii="仿宋" w:hAnsi="仿宋" w:eastAsia="仿宋" w:cs="仿宋"/>
          <w:color w:val="auto"/>
          <w:sz w:val="24"/>
          <w:szCs w:val="24"/>
        </w:rPr>
        <w:t>。</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600" w:lineRule="exac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szCs w:val="24"/>
          <w:lang w:val="en-US" w:eastAsia="zh-CN" w:bidi="ar-SA"/>
        </w:rPr>
        <w:t>若对开标程序有异议，应在获得主持人同意后当场提出，经现场核实后，当场予以更正，会后异议均视为无效。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kern w:val="0"/>
          <w:sz w:val="24"/>
          <w:szCs w:val="24"/>
          <w:lang w:val="en-US" w:eastAsia="zh-CN" w:bidi="ar-SA"/>
        </w:rPr>
        <w:t>3）开评标过程进行全程录音录像，存档备查。</w:t>
      </w:r>
    </w:p>
    <w:p>
      <w:pPr>
        <w:widowControl/>
        <w:spacing w:line="600" w:lineRule="exact"/>
        <w:ind w:left="479" w:leftChars="228"/>
        <w:jc w:val="left"/>
        <w:rPr>
          <w:rFonts w:hint="eastAsia" w:ascii="仿宋" w:hAnsi="仿宋" w:eastAsia="仿宋" w:cs="仿宋"/>
          <w:kern w:val="0"/>
          <w:sz w:val="24"/>
        </w:rPr>
      </w:pPr>
      <w:r>
        <w:rPr>
          <w:rFonts w:hint="eastAsia" w:ascii="仿宋" w:hAnsi="仿宋" w:eastAsia="仿宋" w:cs="仿宋"/>
          <w:b/>
          <w:bCs/>
          <w:kern w:val="0"/>
          <w:sz w:val="24"/>
          <w:lang w:val="en-US" w:eastAsia="zh-CN"/>
        </w:rPr>
        <w:t>4.3</w:t>
      </w:r>
      <w:r>
        <w:rPr>
          <w:rFonts w:hint="eastAsia" w:ascii="仿宋" w:hAnsi="仿宋" w:eastAsia="仿宋" w:cs="仿宋"/>
          <w:b/>
          <w:bCs/>
          <w:kern w:val="0"/>
          <w:sz w:val="24"/>
        </w:rPr>
        <w:t>评标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lang w:eastAsia="zh-CN"/>
        </w:rPr>
        <w:t>详见第五章</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lang w:eastAsia="zh-CN"/>
        </w:rPr>
        <w:t>评标办法</w:t>
      </w:r>
    </w:p>
    <w:p>
      <w:pPr>
        <w:tabs>
          <w:tab w:val="left" w:pos="0"/>
        </w:tabs>
        <w:spacing w:line="432" w:lineRule="auto"/>
        <w:rPr>
          <w:rFonts w:hint="eastAsia" w:ascii="仿宋" w:hAnsi="仿宋" w:eastAsia="仿宋" w:cs="仿宋"/>
          <w:b/>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sz w:val="24"/>
          <w:szCs w:val="24"/>
        </w:rPr>
        <w:t>、中标</w:t>
      </w:r>
      <w:r>
        <w:rPr>
          <w:rFonts w:hint="eastAsia" w:ascii="仿宋" w:hAnsi="仿宋" w:eastAsia="仿宋" w:cs="仿宋"/>
          <w:b/>
          <w:sz w:val="24"/>
          <w:szCs w:val="24"/>
          <w:lang w:val="en-US" w:eastAsia="zh-CN"/>
        </w:rPr>
        <w:t>候选人及中标人</w:t>
      </w:r>
    </w:p>
    <w:p>
      <w:pPr>
        <w:tabs>
          <w:tab w:val="left" w:pos="0"/>
        </w:tabs>
        <w:spacing w:line="432"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投标文件满足招标文件全部实质性要求，</w:t>
      </w:r>
      <w:r>
        <w:rPr>
          <w:rFonts w:hint="eastAsia" w:ascii="仿宋" w:hAnsi="仿宋" w:eastAsia="仿宋" w:cs="仿宋"/>
          <w:color w:val="auto"/>
          <w:sz w:val="24"/>
          <w:szCs w:val="24"/>
          <w:highlight w:val="none"/>
          <w:lang w:val="en-US" w:eastAsia="zh-CN"/>
        </w:rPr>
        <w:t>评标小组</w:t>
      </w:r>
      <w:r>
        <w:rPr>
          <w:rFonts w:hint="eastAsia" w:ascii="仿宋" w:hAnsi="仿宋" w:eastAsia="仿宋" w:cs="仿宋"/>
          <w:bCs/>
          <w:color w:val="auto"/>
          <w:sz w:val="24"/>
          <w:szCs w:val="24"/>
          <w:highlight w:val="none"/>
        </w:rPr>
        <w:t>按最后综合得分由高到低推荐1-3名中标候选人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并标明排序</w:t>
      </w:r>
      <w:r>
        <w:rPr>
          <w:rFonts w:hint="eastAsia" w:ascii="仿宋" w:hAnsi="仿宋" w:eastAsia="仿宋" w:cs="仿宋"/>
          <w:bCs/>
          <w:color w:val="auto"/>
          <w:sz w:val="24"/>
          <w:szCs w:val="24"/>
          <w:highlight w:val="none"/>
        </w:rPr>
        <w:t>。</w:t>
      </w:r>
    </w:p>
    <w:p>
      <w:pPr>
        <w:tabs>
          <w:tab w:val="left" w:pos="0"/>
        </w:tabs>
        <w:spacing w:line="432" w:lineRule="auto"/>
        <w:ind w:firstLine="480" w:firstLineChars="200"/>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代理机构在评</w:t>
      </w:r>
      <w:r>
        <w:rPr>
          <w:rFonts w:hint="eastAsia" w:ascii="仿宋" w:hAnsi="仿宋" w:eastAsia="仿宋" w:cs="仿宋"/>
          <w:bCs/>
          <w:color w:val="auto"/>
          <w:sz w:val="24"/>
          <w:szCs w:val="24"/>
          <w:highlight w:val="none"/>
          <w:lang w:val="en-US" w:eastAsia="zh-CN"/>
        </w:rPr>
        <w:t>标</w:t>
      </w:r>
      <w:r>
        <w:rPr>
          <w:rFonts w:hint="eastAsia" w:ascii="仿宋" w:hAnsi="仿宋" w:eastAsia="仿宋" w:cs="仿宋"/>
          <w:bCs/>
          <w:color w:val="auto"/>
          <w:sz w:val="24"/>
          <w:szCs w:val="24"/>
          <w:highlight w:val="none"/>
        </w:rPr>
        <w:t>结束后向采购人递交评标报告，经采购人审核后依法确定中标人。</w:t>
      </w:r>
    </w:p>
    <w:p>
      <w:pPr>
        <w:tabs>
          <w:tab w:val="left" w:pos="0"/>
        </w:tabs>
        <w:spacing w:line="432"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中标结果在网上公告。公告</w:t>
      </w:r>
      <w:r>
        <w:rPr>
          <w:rFonts w:hint="eastAsia" w:ascii="仿宋" w:hAnsi="仿宋" w:eastAsia="仿宋" w:cs="仿宋"/>
          <w:bCs/>
          <w:color w:val="auto"/>
          <w:sz w:val="24"/>
          <w:szCs w:val="24"/>
          <w:lang w:val="en-US" w:eastAsia="zh-CN"/>
        </w:rPr>
        <w:t>主要</w:t>
      </w:r>
      <w:r>
        <w:rPr>
          <w:rFonts w:hint="eastAsia" w:ascii="仿宋" w:hAnsi="仿宋" w:eastAsia="仿宋" w:cs="仿宋"/>
          <w:bCs/>
          <w:color w:val="auto"/>
          <w:sz w:val="24"/>
          <w:szCs w:val="24"/>
        </w:rPr>
        <w:t>内容</w:t>
      </w:r>
      <w:r>
        <w:rPr>
          <w:rFonts w:hint="eastAsia" w:ascii="仿宋" w:hAnsi="仿宋" w:eastAsia="仿宋" w:cs="仿宋"/>
          <w:bCs/>
          <w:color w:val="auto"/>
          <w:sz w:val="24"/>
          <w:szCs w:val="24"/>
          <w:lang w:val="en-US" w:eastAsia="zh-CN"/>
        </w:rPr>
        <w:t>包</w:t>
      </w:r>
      <w:r>
        <w:rPr>
          <w:rFonts w:hint="eastAsia" w:ascii="仿宋" w:hAnsi="仿宋" w:eastAsia="仿宋" w:cs="仿宋"/>
          <w:bCs/>
          <w:color w:val="auto"/>
          <w:sz w:val="24"/>
          <w:szCs w:val="24"/>
        </w:rPr>
        <w:t>括采购项目名称、中标人名称、中标价格、</w:t>
      </w:r>
      <w:r>
        <w:rPr>
          <w:rFonts w:hint="eastAsia" w:ascii="仿宋" w:hAnsi="仿宋" w:eastAsia="仿宋" w:cs="仿宋"/>
          <w:bCs/>
          <w:color w:val="auto"/>
          <w:sz w:val="24"/>
          <w:szCs w:val="24"/>
          <w:lang w:val="en-US" w:eastAsia="zh-CN"/>
        </w:rPr>
        <w:t>评标小组</w:t>
      </w:r>
      <w:r>
        <w:rPr>
          <w:rFonts w:hint="eastAsia" w:ascii="仿宋" w:hAnsi="仿宋" w:eastAsia="仿宋" w:cs="仿宋"/>
          <w:bCs/>
          <w:color w:val="auto"/>
          <w:sz w:val="24"/>
          <w:szCs w:val="24"/>
        </w:rPr>
        <w:t>名单、代理机构名称</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《中小企业声明函》等</w:t>
      </w:r>
      <w:r>
        <w:rPr>
          <w:rFonts w:hint="eastAsia" w:ascii="仿宋" w:hAnsi="仿宋" w:eastAsia="仿宋" w:cs="仿宋"/>
          <w:color w:val="auto"/>
          <w:kern w:val="0"/>
          <w:sz w:val="24"/>
          <w:lang w:val="en-US" w:eastAsia="zh-CN"/>
        </w:rPr>
        <w:t>法律法规规定的</w:t>
      </w:r>
      <w:r>
        <w:rPr>
          <w:rFonts w:hint="eastAsia" w:ascii="仿宋" w:hAnsi="仿宋" w:eastAsia="仿宋" w:cs="仿宋"/>
          <w:color w:val="auto"/>
          <w:kern w:val="0"/>
          <w:sz w:val="24"/>
        </w:rPr>
        <w:t>相关信息</w:t>
      </w:r>
      <w:r>
        <w:rPr>
          <w:rFonts w:hint="eastAsia" w:ascii="仿宋" w:hAnsi="仿宋" w:eastAsia="仿宋" w:cs="仿宋"/>
          <w:bCs/>
          <w:color w:val="auto"/>
          <w:sz w:val="24"/>
          <w:szCs w:val="24"/>
        </w:rPr>
        <w:t>。</w:t>
      </w:r>
    </w:p>
    <w:p>
      <w:pPr>
        <w:tabs>
          <w:tab w:val="left" w:pos="0"/>
        </w:tabs>
        <w:spacing w:line="432"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rPr>
        <w:t>中标人变更</w:t>
      </w:r>
    </w:p>
    <w:p>
      <w:pPr>
        <w:tabs>
          <w:tab w:val="left" w:pos="0"/>
        </w:tabs>
        <w:spacing w:line="432"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（1）中标人</w:t>
      </w:r>
      <w:r>
        <w:rPr>
          <w:rFonts w:hint="eastAsia" w:ascii="仿宋" w:hAnsi="仿宋" w:eastAsia="仿宋" w:cs="仿宋"/>
          <w:bCs/>
          <w:color w:val="auto"/>
          <w:sz w:val="24"/>
          <w:szCs w:val="24"/>
          <w:lang w:val="en-US" w:eastAsia="zh-CN"/>
        </w:rPr>
        <w:t>弃标、</w:t>
      </w:r>
      <w:r>
        <w:rPr>
          <w:rFonts w:hint="eastAsia" w:ascii="仿宋" w:hAnsi="仿宋" w:eastAsia="仿宋" w:cs="仿宋"/>
          <w:bCs/>
          <w:color w:val="auto"/>
          <w:sz w:val="24"/>
          <w:szCs w:val="24"/>
        </w:rPr>
        <w:t>拒不签定</w:t>
      </w:r>
      <w:r>
        <w:rPr>
          <w:rFonts w:hint="eastAsia" w:ascii="仿宋" w:hAnsi="仿宋" w:eastAsia="仿宋" w:cs="仿宋"/>
          <w:bCs/>
          <w:color w:val="auto"/>
          <w:sz w:val="24"/>
          <w:szCs w:val="24"/>
          <w:lang w:val="en-US" w:eastAsia="zh-CN"/>
        </w:rPr>
        <w:t>合同、不按时</w:t>
      </w:r>
      <w:r>
        <w:rPr>
          <w:rFonts w:hint="eastAsia" w:ascii="仿宋" w:hAnsi="仿宋" w:eastAsia="仿宋" w:cs="仿宋"/>
          <w:bCs/>
          <w:color w:val="auto"/>
          <w:sz w:val="24"/>
          <w:szCs w:val="24"/>
        </w:rPr>
        <w:t>履</w:t>
      </w:r>
      <w:r>
        <w:rPr>
          <w:rFonts w:hint="eastAsia" w:ascii="仿宋" w:hAnsi="仿宋" w:eastAsia="仿宋" w:cs="仿宋"/>
          <w:bCs/>
          <w:color w:val="auto"/>
          <w:sz w:val="24"/>
          <w:szCs w:val="24"/>
          <w:lang w:val="en-US" w:eastAsia="zh-CN"/>
        </w:rPr>
        <w:t>约或</w:t>
      </w:r>
      <w:r>
        <w:rPr>
          <w:rFonts w:hint="eastAsia" w:ascii="仿宋" w:hAnsi="仿宋" w:eastAsia="仿宋" w:cs="仿宋"/>
          <w:bCs/>
          <w:color w:val="auto"/>
          <w:sz w:val="24"/>
          <w:szCs w:val="24"/>
        </w:rPr>
        <w:t>违法违规</w:t>
      </w:r>
      <w:r>
        <w:rPr>
          <w:rFonts w:hint="eastAsia" w:ascii="仿宋" w:hAnsi="仿宋" w:eastAsia="仿宋" w:cs="仿宋"/>
          <w:bCs/>
          <w:color w:val="auto"/>
          <w:sz w:val="24"/>
          <w:szCs w:val="24"/>
          <w:lang w:val="en-US" w:eastAsia="zh-CN"/>
        </w:rPr>
        <w:t>等</w:t>
      </w:r>
      <w:r>
        <w:rPr>
          <w:rFonts w:hint="eastAsia" w:ascii="仿宋" w:hAnsi="仿宋" w:eastAsia="仿宋" w:cs="仿宋"/>
          <w:bCs/>
          <w:color w:val="auto"/>
          <w:sz w:val="24"/>
          <w:szCs w:val="24"/>
        </w:rPr>
        <w:t>行为</w:t>
      </w:r>
      <w:r>
        <w:rPr>
          <w:rFonts w:hint="eastAsia" w:ascii="仿宋" w:hAnsi="仿宋" w:eastAsia="仿宋" w:cs="仿宋"/>
          <w:bCs/>
          <w:color w:val="auto"/>
          <w:sz w:val="24"/>
          <w:szCs w:val="24"/>
          <w:lang w:val="en-US" w:eastAsia="zh-CN"/>
        </w:rPr>
        <w:t>之一</w:t>
      </w:r>
      <w:r>
        <w:rPr>
          <w:rFonts w:hint="eastAsia" w:ascii="仿宋" w:hAnsi="仿宋" w:eastAsia="仿宋" w:cs="仿宋"/>
          <w:bCs/>
          <w:color w:val="auto"/>
          <w:sz w:val="24"/>
          <w:szCs w:val="24"/>
        </w:rPr>
        <w:t>的，采购人可</w:t>
      </w:r>
      <w:r>
        <w:rPr>
          <w:rFonts w:hint="eastAsia" w:ascii="仿宋" w:hAnsi="仿宋" w:eastAsia="仿宋" w:cs="仿宋"/>
          <w:bCs/>
          <w:color w:val="auto"/>
          <w:sz w:val="24"/>
          <w:szCs w:val="24"/>
          <w:lang w:val="en-US" w:eastAsia="zh-CN"/>
        </w:rPr>
        <w:t>根据</w:t>
      </w:r>
      <w:r>
        <w:rPr>
          <w:rFonts w:hint="eastAsia" w:ascii="仿宋" w:hAnsi="仿宋" w:eastAsia="仿宋" w:cs="仿宋"/>
          <w:bCs/>
          <w:color w:val="auto"/>
          <w:sz w:val="24"/>
          <w:szCs w:val="24"/>
        </w:rPr>
        <w:t>中标候选人</w:t>
      </w:r>
      <w:r>
        <w:rPr>
          <w:rFonts w:hint="eastAsia" w:ascii="仿宋" w:hAnsi="仿宋" w:eastAsia="仿宋" w:cs="仿宋"/>
          <w:bCs/>
          <w:color w:val="auto"/>
          <w:sz w:val="24"/>
          <w:szCs w:val="24"/>
          <w:lang w:val="en-US" w:eastAsia="zh-CN"/>
        </w:rPr>
        <w:t>名单另行确定中标人；也</w:t>
      </w:r>
      <w:r>
        <w:rPr>
          <w:rFonts w:hint="eastAsia" w:ascii="仿宋" w:hAnsi="仿宋" w:eastAsia="仿宋" w:cs="仿宋"/>
          <w:bCs/>
          <w:color w:val="auto"/>
          <w:sz w:val="24"/>
          <w:szCs w:val="24"/>
        </w:rPr>
        <w:t>可以重新</w:t>
      </w:r>
      <w:r>
        <w:rPr>
          <w:rFonts w:hint="eastAsia" w:ascii="仿宋" w:hAnsi="仿宋" w:eastAsia="仿宋" w:cs="仿宋"/>
          <w:bCs/>
          <w:color w:val="auto"/>
          <w:sz w:val="24"/>
          <w:szCs w:val="24"/>
          <w:lang w:val="en-US" w:eastAsia="zh-CN"/>
        </w:rPr>
        <w:t>采购</w:t>
      </w:r>
      <w:r>
        <w:rPr>
          <w:rFonts w:hint="eastAsia" w:ascii="仿宋" w:hAnsi="仿宋" w:eastAsia="仿宋" w:cs="仿宋"/>
          <w:bCs/>
          <w:color w:val="auto"/>
          <w:sz w:val="24"/>
          <w:szCs w:val="24"/>
        </w:rPr>
        <w:t>。</w:t>
      </w:r>
    </w:p>
    <w:p>
      <w:pPr>
        <w:tabs>
          <w:tab w:val="left" w:pos="0"/>
        </w:tabs>
        <w:spacing w:line="432"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（2）中标人</w:t>
      </w:r>
      <w:r>
        <w:rPr>
          <w:rFonts w:hint="eastAsia" w:ascii="仿宋" w:hAnsi="仿宋" w:eastAsia="仿宋" w:cs="仿宋"/>
          <w:bCs/>
          <w:color w:val="auto"/>
          <w:sz w:val="24"/>
          <w:szCs w:val="24"/>
          <w:lang w:val="en-US" w:eastAsia="zh-CN"/>
        </w:rPr>
        <w:t>无正当理由</w:t>
      </w:r>
      <w:r>
        <w:rPr>
          <w:rFonts w:hint="eastAsia" w:ascii="仿宋" w:hAnsi="仿宋" w:eastAsia="仿宋" w:cs="仿宋"/>
          <w:bCs/>
          <w:color w:val="auto"/>
          <w:sz w:val="24"/>
          <w:szCs w:val="24"/>
        </w:rPr>
        <w:t>放弃中标</w:t>
      </w:r>
      <w:r>
        <w:rPr>
          <w:rFonts w:hint="eastAsia" w:ascii="仿宋" w:hAnsi="仿宋" w:eastAsia="仿宋" w:cs="仿宋"/>
          <w:bCs/>
          <w:color w:val="auto"/>
          <w:sz w:val="24"/>
          <w:szCs w:val="24"/>
          <w:lang w:val="en-US" w:eastAsia="zh-CN"/>
        </w:rPr>
        <w:t>或拒不签订合同（包含拒不缴纳相关保证金）</w:t>
      </w:r>
      <w:r>
        <w:rPr>
          <w:rFonts w:hint="eastAsia" w:ascii="仿宋" w:hAnsi="仿宋" w:eastAsia="仿宋" w:cs="仿宋"/>
          <w:bCs/>
          <w:color w:val="auto"/>
          <w:sz w:val="24"/>
          <w:szCs w:val="24"/>
        </w:rPr>
        <w:t>或</w:t>
      </w:r>
      <w:r>
        <w:rPr>
          <w:rFonts w:hint="eastAsia" w:ascii="仿宋" w:hAnsi="仿宋" w:eastAsia="仿宋" w:cs="仿宋"/>
          <w:bCs/>
          <w:color w:val="auto"/>
          <w:sz w:val="24"/>
          <w:szCs w:val="24"/>
          <w:lang w:val="en-US" w:eastAsia="zh-CN"/>
        </w:rPr>
        <w:t>由于</w:t>
      </w:r>
      <w:r>
        <w:rPr>
          <w:rFonts w:hint="eastAsia" w:ascii="仿宋" w:hAnsi="仿宋" w:eastAsia="仿宋" w:cs="仿宋"/>
          <w:bCs/>
          <w:color w:val="auto"/>
          <w:sz w:val="24"/>
          <w:szCs w:val="24"/>
        </w:rPr>
        <w:t>违法违规</w:t>
      </w:r>
      <w:r>
        <w:rPr>
          <w:rFonts w:hint="eastAsia" w:ascii="仿宋" w:hAnsi="仿宋" w:eastAsia="仿宋" w:cs="仿宋"/>
          <w:bCs/>
          <w:color w:val="auto"/>
          <w:sz w:val="24"/>
          <w:szCs w:val="24"/>
          <w:lang w:val="en-US" w:eastAsia="zh-CN"/>
        </w:rPr>
        <w:t>被取消中标资格</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除</w:t>
      </w:r>
      <w:r>
        <w:rPr>
          <w:rFonts w:hint="eastAsia" w:ascii="仿宋" w:hAnsi="仿宋" w:eastAsia="仿宋" w:cs="仿宋"/>
          <w:bCs/>
          <w:color w:val="auto"/>
          <w:sz w:val="24"/>
          <w:szCs w:val="24"/>
        </w:rPr>
        <w:t>扣除保证金</w:t>
      </w:r>
      <w:r>
        <w:rPr>
          <w:rFonts w:hint="eastAsia" w:ascii="仿宋" w:hAnsi="仿宋" w:eastAsia="仿宋" w:cs="仿宋"/>
          <w:bCs/>
          <w:color w:val="auto"/>
          <w:sz w:val="24"/>
          <w:szCs w:val="24"/>
          <w:lang w:val="en-US" w:eastAsia="zh-CN"/>
        </w:rPr>
        <w:t>、中标服务费不退外，给采购人造成损失的还应当赔偿损失，</w:t>
      </w:r>
      <w:r>
        <w:rPr>
          <w:rFonts w:hint="eastAsia" w:ascii="仿宋" w:hAnsi="仿宋" w:eastAsia="仿宋" w:cs="仿宋"/>
          <w:bCs/>
          <w:color w:val="auto"/>
          <w:sz w:val="24"/>
          <w:szCs w:val="24"/>
        </w:rPr>
        <w:t>且不得参加该项目重新开展的采购活动。</w:t>
      </w:r>
    </w:p>
    <w:p>
      <w:pPr>
        <w:tabs>
          <w:tab w:val="left" w:pos="0"/>
        </w:tabs>
        <w:spacing w:line="432"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3）合同签订前，若中标人经营状况发生变化，中标人须及时向采购人说明情况，采购人认为中标人不具备履约能力，可取消其中标资格</w:t>
      </w:r>
      <w:r>
        <w:rPr>
          <w:rFonts w:hint="eastAsia" w:ascii="仿宋" w:hAnsi="仿宋" w:eastAsia="仿宋" w:cs="仿宋"/>
          <w:bCs/>
          <w:color w:val="auto"/>
          <w:sz w:val="24"/>
          <w:szCs w:val="24"/>
        </w:rPr>
        <w:t>。</w:t>
      </w:r>
    </w:p>
    <w:p>
      <w:pPr>
        <w:tabs>
          <w:tab w:val="left" w:pos="0"/>
        </w:tabs>
        <w:spacing w:line="480" w:lineRule="auto"/>
        <w:rPr>
          <w:rFonts w:hint="eastAsia" w:ascii="仿宋" w:hAnsi="仿宋" w:eastAsia="仿宋" w:cs="仿宋"/>
          <w:b/>
          <w:bCs w:val="0"/>
          <w:color w:val="auto"/>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val="0"/>
          <w:color w:val="auto"/>
          <w:sz w:val="24"/>
          <w:szCs w:val="24"/>
        </w:rPr>
        <w:t>、中标通知书</w:t>
      </w:r>
    </w:p>
    <w:p>
      <w:pPr>
        <w:tabs>
          <w:tab w:val="left" w:pos="0"/>
        </w:tabs>
        <w:spacing w:line="48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w:t>
      </w:r>
      <w:r>
        <w:rPr>
          <w:rFonts w:hint="eastAsia" w:ascii="仿宋" w:hAnsi="仿宋" w:eastAsia="仿宋" w:cs="仿宋"/>
          <w:bCs/>
          <w:color w:val="auto"/>
          <w:sz w:val="24"/>
          <w:szCs w:val="24"/>
          <w:lang w:val="en-US" w:eastAsia="zh-CN"/>
        </w:rPr>
        <w:t>采购人</w:t>
      </w:r>
      <w:r>
        <w:rPr>
          <w:rFonts w:hint="eastAsia" w:ascii="仿宋" w:hAnsi="仿宋" w:eastAsia="仿宋" w:cs="仿宋"/>
          <w:bCs/>
          <w:color w:val="auto"/>
          <w:sz w:val="24"/>
          <w:szCs w:val="24"/>
        </w:rPr>
        <w:t>依法确定中标人后，代理机构以书面形式发出中标通知书。</w:t>
      </w:r>
    </w:p>
    <w:p>
      <w:pPr>
        <w:tabs>
          <w:tab w:val="left" w:pos="0"/>
        </w:tabs>
        <w:spacing w:line="48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（2）中标通知书发出后，采购人无正当理由改变中标结果的，应承担相应责任。</w:t>
      </w:r>
    </w:p>
    <w:p>
      <w:pPr>
        <w:snapToGrid w:val="0"/>
        <w:spacing w:line="600" w:lineRule="exact"/>
        <w:jc w:val="both"/>
        <w:textAlignment w:val="baseline"/>
        <w:rPr>
          <w:rFonts w:hint="eastAsia" w:ascii="仿宋" w:hAnsi="仿宋" w:eastAsia="仿宋" w:cs="仿宋"/>
          <w:b/>
          <w:bCs/>
          <w:sz w:val="24"/>
          <w:szCs w:val="24"/>
          <w:highlight w:val="none"/>
          <w:lang w:eastAsia="zh-CN"/>
        </w:rPr>
      </w:pPr>
      <w:r>
        <w:rPr>
          <w:rFonts w:hint="eastAsia" w:ascii="仿宋" w:hAnsi="仿宋" w:eastAsia="仿宋" w:cs="仿宋"/>
          <w:b/>
          <w:bCs w:val="0"/>
          <w:color w:val="auto"/>
          <w:sz w:val="24"/>
          <w:szCs w:val="24"/>
          <w:lang w:val="en-US" w:eastAsia="zh-CN"/>
        </w:rPr>
        <w:t>七</w:t>
      </w:r>
      <w:r>
        <w:rPr>
          <w:rFonts w:hint="eastAsia" w:ascii="仿宋" w:hAnsi="仿宋" w:eastAsia="仿宋" w:cs="仿宋"/>
          <w:b/>
          <w:bCs w:val="0"/>
          <w:color w:val="auto"/>
          <w:sz w:val="24"/>
          <w:szCs w:val="24"/>
        </w:rPr>
        <w:t>、</w:t>
      </w:r>
      <w:r>
        <w:rPr>
          <w:rFonts w:hint="eastAsia" w:ascii="仿宋" w:hAnsi="仿宋" w:eastAsia="仿宋" w:cs="仿宋"/>
          <w:b/>
          <w:bCs/>
          <w:sz w:val="24"/>
          <w:szCs w:val="24"/>
          <w:highlight w:val="none"/>
        </w:rPr>
        <w:t>串标、提供虚假材料谋取中标行为</w:t>
      </w:r>
    </w:p>
    <w:p>
      <w:pPr>
        <w:snapToGrid w:val="0"/>
        <w:spacing w:line="60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1.有下列情形之一的，视为供应商相互串通： </w:t>
      </w:r>
    </w:p>
    <w:p>
      <w:pPr>
        <w:snapToGrid w:val="0"/>
        <w:spacing w:line="60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（1）不同供应商的投标文件由同一单位或者个人编制； </w:t>
      </w:r>
    </w:p>
    <w:p>
      <w:pPr>
        <w:snapToGrid w:val="0"/>
        <w:spacing w:line="60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（2）不同供应商委托同一单位或者个人办理参与投标事宜； </w:t>
      </w:r>
    </w:p>
    <w:p>
      <w:pPr>
        <w:snapToGrid w:val="0"/>
        <w:spacing w:line="60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（3）不同供应商的投标文件载明的项目管理成员或者联系人员为同一人； </w:t>
      </w:r>
    </w:p>
    <w:p>
      <w:pPr>
        <w:snapToGrid w:val="0"/>
        <w:spacing w:line="60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（4）不同供应商的投标文件异常一致或者报价呈规律性差异； </w:t>
      </w:r>
    </w:p>
    <w:p>
      <w:pPr>
        <w:snapToGrid w:val="0"/>
        <w:spacing w:line="60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（5）不同供应商的投标文件相互混装； </w:t>
      </w:r>
    </w:p>
    <w:p>
      <w:pPr>
        <w:snapToGrid w:val="0"/>
        <w:spacing w:line="60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（6）不同供应商的投标保证金从同一单位或者个人的账户转出；</w:t>
      </w:r>
    </w:p>
    <w:p>
      <w:pPr>
        <w:snapToGrid w:val="0"/>
        <w:spacing w:line="60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（7）其他法律法规规定的串标行为。 </w:t>
      </w:r>
    </w:p>
    <w:p>
      <w:pPr>
        <w:snapToGrid w:val="0"/>
        <w:spacing w:line="60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2.有下列情形之一的，属于提供虚假材料谋取中标的行为：</w:t>
      </w:r>
    </w:p>
    <w:p>
      <w:pPr>
        <w:snapToGrid w:val="0"/>
        <w:spacing w:line="60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（1）使用伪造、变造的许可证件； </w:t>
      </w:r>
    </w:p>
    <w:p>
      <w:pPr>
        <w:snapToGrid w:val="0"/>
        <w:spacing w:line="60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（2）提供虚假的财务状况或者业绩； </w:t>
      </w:r>
    </w:p>
    <w:p>
      <w:pPr>
        <w:snapToGrid w:val="0"/>
        <w:spacing w:line="60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（3）提供虚假的项目负责人或者主要技术人员简历、劳动关系证明； </w:t>
      </w:r>
    </w:p>
    <w:p>
      <w:pPr>
        <w:snapToGrid w:val="0"/>
        <w:spacing w:line="60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（4）提供虚假的投标资料； </w:t>
      </w:r>
    </w:p>
    <w:p>
      <w:pPr>
        <w:snapToGrid w:val="0"/>
        <w:spacing w:line="600" w:lineRule="exact"/>
        <w:ind w:firstLine="480" w:firstLineChars="200"/>
        <w:textAlignment w:val="baseline"/>
        <w:rPr>
          <w:rFonts w:hint="eastAsia" w:ascii="仿宋" w:hAnsi="仿宋" w:eastAsia="仿宋" w:cs="仿宋"/>
          <w:b/>
          <w:bCs w:val="0"/>
          <w:color w:val="auto"/>
          <w:sz w:val="24"/>
          <w:szCs w:val="24"/>
        </w:rPr>
      </w:pPr>
      <w:r>
        <w:rPr>
          <w:rFonts w:hint="eastAsia" w:ascii="仿宋" w:hAnsi="仿宋" w:eastAsia="仿宋" w:cs="仿宋"/>
          <w:sz w:val="24"/>
          <w:szCs w:val="24"/>
          <w:lang w:val="en-US" w:eastAsia="zh-CN"/>
        </w:rPr>
        <w:t>（5）其他弄虚作假的行为。</w:t>
      </w:r>
    </w:p>
    <w:p>
      <w:pPr>
        <w:pStyle w:val="2"/>
        <w:ind w:left="0" w:leftChars="0" w:firstLine="0" w:firstLineChars="0"/>
        <w:rPr>
          <w:rFonts w:hint="eastAsia"/>
        </w:rPr>
      </w:pPr>
    </w:p>
    <w:p>
      <w:pPr>
        <w:snapToGrid w:val="0"/>
        <w:spacing w:line="600" w:lineRule="exact"/>
        <w:rPr>
          <w:rFonts w:hint="eastAsia" w:ascii="仿宋" w:hAnsi="仿宋" w:eastAsia="仿宋" w:cs="仿宋"/>
          <w:b/>
          <w:color w:val="auto"/>
          <w:sz w:val="24"/>
        </w:rPr>
      </w:pPr>
      <w:r>
        <w:rPr>
          <w:rFonts w:hint="eastAsia" w:ascii="仿宋" w:hAnsi="仿宋" w:eastAsia="仿宋" w:cs="仿宋"/>
          <w:b/>
          <w:bCs/>
          <w:color w:val="auto"/>
          <w:sz w:val="24"/>
          <w:lang w:val="en-US" w:eastAsia="zh-CN"/>
        </w:rPr>
        <w:t>八</w:t>
      </w:r>
      <w:r>
        <w:rPr>
          <w:rFonts w:hint="eastAsia" w:ascii="仿宋" w:hAnsi="仿宋" w:eastAsia="仿宋" w:cs="仿宋"/>
          <w:b/>
          <w:bCs/>
          <w:color w:val="auto"/>
          <w:sz w:val="24"/>
        </w:rPr>
        <w:t>.</w:t>
      </w:r>
      <w:r>
        <w:rPr>
          <w:rFonts w:hint="eastAsia" w:ascii="仿宋" w:hAnsi="仿宋" w:eastAsia="仿宋" w:cs="仿宋"/>
          <w:b/>
          <w:color w:val="auto"/>
          <w:sz w:val="24"/>
        </w:rPr>
        <w:t>质疑和投诉</w:t>
      </w:r>
    </w:p>
    <w:p>
      <w:pPr>
        <w:tabs>
          <w:tab w:val="left" w:pos="0"/>
        </w:tabs>
        <w:spacing w:line="600" w:lineRule="exact"/>
        <w:ind w:firstLine="482" w:firstLineChars="200"/>
        <w:rPr>
          <w:rFonts w:hint="eastAsia" w:ascii="仿宋" w:hAnsi="仿宋" w:eastAsia="仿宋" w:cs="仿宋"/>
          <w:b/>
          <w:sz w:val="24"/>
        </w:rPr>
      </w:pPr>
      <w:r>
        <w:rPr>
          <w:rFonts w:hint="eastAsia" w:ascii="仿宋" w:hAnsi="仿宋" w:eastAsia="仿宋" w:cs="仿宋"/>
          <w:b/>
          <w:sz w:val="24"/>
        </w:rPr>
        <w:t>（一）、质疑</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1.质疑提出</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1.1</w:t>
      </w:r>
      <w:r>
        <w:rPr>
          <w:rFonts w:hint="eastAsia" w:ascii="仿宋" w:hAnsi="仿宋" w:eastAsia="仿宋" w:cs="仿宋"/>
          <w:bCs/>
          <w:color w:val="auto"/>
          <w:sz w:val="24"/>
        </w:rPr>
        <w:t>质疑</w:t>
      </w:r>
      <w:r>
        <w:rPr>
          <w:rFonts w:hint="eastAsia" w:ascii="仿宋" w:hAnsi="仿宋" w:eastAsia="仿宋" w:cs="仿宋"/>
          <w:color w:val="auto"/>
          <w:sz w:val="24"/>
          <w:highlight w:val="none"/>
          <w:lang w:val="en-US" w:eastAsia="zh-CN"/>
        </w:rPr>
        <w:t>人应是参加本项目招标投标的潜在供应商，且仅对其参加的采购环节有质疑的权利</w:t>
      </w:r>
      <w:r>
        <w:rPr>
          <w:rFonts w:hint="eastAsia" w:ascii="仿宋" w:hAnsi="仿宋" w:eastAsia="仿宋" w:cs="仿宋"/>
          <w:bCs/>
          <w:sz w:val="24"/>
        </w:rPr>
        <w:t>：</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①</w:t>
      </w:r>
      <w:r>
        <w:rPr>
          <w:rFonts w:hint="eastAsia" w:ascii="仿宋" w:hAnsi="仿宋" w:eastAsia="仿宋" w:cs="仿宋"/>
          <w:bCs/>
          <w:sz w:val="24"/>
          <w:lang w:eastAsia="zh-CN"/>
        </w:rPr>
        <w:t>供应商</w:t>
      </w:r>
      <w:r>
        <w:rPr>
          <w:rFonts w:hint="eastAsia" w:ascii="仿宋" w:hAnsi="仿宋" w:eastAsia="仿宋" w:cs="仿宋"/>
          <w:bCs/>
          <w:sz w:val="24"/>
        </w:rPr>
        <w:t>为自然人的，质疑函应当由本人签字；</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②</w:t>
      </w:r>
      <w:r>
        <w:rPr>
          <w:rFonts w:hint="eastAsia" w:ascii="仿宋" w:hAnsi="仿宋" w:eastAsia="仿宋" w:cs="仿宋"/>
          <w:bCs/>
          <w:sz w:val="24"/>
          <w:lang w:eastAsia="zh-CN"/>
        </w:rPr>
        <w:t>供应商</w:t>
      </w:r>
      <w:r>
        <w:rPr>
          <w:rFonts w:hint="eastAsia" w:ascii="仿宋" w:hAnsi="仿宋" w:eastAsia="仿宋" w:cs="仿宋"/>
          <w:bCs/>
          <w:sz w:val="24"/>
        </w:rPr>
        <w:t>为法人或者其他组织的质疑，应当由法人和被授权代表签字盖章，并加盖公章，同时提供双方的身份证原件；</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③</w:t>
      </w:r>
      <w:r>
        <w:rPr>
          <w:rFonts w:hint="eastAsia" w:ascii="仿宋" w:hAnsi="仿宋" w:eastAsia="仿宋" w:cs="仿宋"/>
          <w:bCs/>
          <w:sz w:val="24"/>
          <w:lang w:eastAsia="zh-CN"/>
        </w:rPr>
        <w:t>供应商</w:t>
      </w:r>
      <w:r>
        <w:rPr>
          <w:rFonts w:hint="eastAsia" w:ascii="仿宋" w:hAnsi="仿宋" w:eastAsia="仿宋" w:cs="仿宋"/>
          <w:bCs/>
          <w:sz w:val="24"/>
        </w:rPr>
        <w:t>委托代理人进行质疑，应提交</w:t>
      </w:r>
      <w:r>
        <w:rPr>
          <w:rFonts w:hint="eastAsia" w:ascii="仿宋" w:hAnsi="仿宋" w:eastAsia="仿宋" w:cs="仿宋"/>
          <w:bCs/>
          <w:sz w:val="24"/>
          <w:lang w:eastAsia="zh-CN"/>
        </w:rPr>
        <w:t>供应商</w:t>
      </w:r>
      <w:r>
        <w:rPr>
          <w:rFonts w:hint="eastAsia" w:ascii="仿宋" w:hAnsi="仿宋" w:eastAsia="仿宋" w:cs="仿宋"/>
          <w:bCs/>
          <w:sz w:val="24"/>
        </w:rPr>
        <w:t>签署的法人授权委托书（法人签字并盖鲜公章）原件，提供双方的身份证原件。其授权委托书应当载明代理人的姓名或者名称、代理事项、具体权限、期限和相关事项；</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1.2提出质疑的有效时间：</w:t>
      </w:r>
    </w:p>
    <w:p>
      <w:pPr>
        <w:snapToGrid w:val="0"/>
        <w:spacing w:line="600" w:lineRule="exact"/>
        <w:ind w:firstLine="480" w:firstLineChars="200"/>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rPr>
        <w:t>1.2.1</w:t>
      </w:r>
      <w:r>
        <w:rPr>
          <w:rFonts w:hint="eastAsia" w:ascii="仿宋" w:hAnsi="仿宋" w:eastAsia="仿宋" w:cs="仿宋"/>
          <w:bCs/>
          <w:sz w:val="24"/>
          <w:highlight w:val="none"/>
          <w:lang w:val="en-US" w:eastAsia="zh-CN"/>
        </w:rPr>
        <w:t>供应商认为采购文件、采购过程、中标或者成交结果使自己的权益受到损害的，可以在知道或者应知其权益受到损害之日起7个工作日内，以书面形式向采购人、采购代理机构提出质疑。</w:t>
      </w:r>
    </w:p>
    <w:p>
      <w:pPr>
        <w:snapToGrid w:val="0"/>
        <w:spacing w:line="600" w:lineRule="exact"/>
        <w:ind w:firstLine="480" w:firstLineChars="200"/>
        <w:textAlignment w:val="baseline"/>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1.2.2开标过程：当场提出；</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color w:val="000000" w:themeColor="text1"/>
          <w:sz w:val="24"/>
          <w:highlight w:val="none"/>
          <w14:textFill>
            <w14:solidFill>
              <w14:schemeClr w14:val="tx1"/>
            </w14:solidFill>
          </w14:textFill>
        </w:rPr>
        <w:t>1.3.质疑有效形式：以书面形式原件递交，</w:t>
      </w:r>
      <w:r>
        <w:rPr>
          <w:rFonts w:hint="eastAsia" w:ascii="仿宋" w:hAnsi="仿宋" w:eastAsia="仿宋" w:cs="仿宋"/>
          <w:bCs/>
          <w:sz w:val="24"/>
        </w:rPr>
        <w:t xml:space="preserve">口头、复印件、转交等均为无效。 </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 xml:space="preserve">1.4.质疑应提交质疑函和必要的证明材料。质疑函应当包括下列内容： </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（1）质疑</w:t>
      </w:r>
      <w:r>
        <w:rPr>
          <w:rFonts w:hint="eastAsia" w:ascii="仿宋" w:hAnsi="仿宋" w:eastAsia="仿宋" w:cs="仿宋"/>
          <w:bCs/>
          <w:sz w:val="24"/>
          <w:lang w:eastAsia="zh-CN"/>
        </w:rPr>
        <w:t>供应商</w:t>
      </w:r>
      <w:r>
        <w:rPr>
          <w:rFonts w:hint="eastAsia" w:ascii="仿宋" w:hAnsi="仿宋" w:eastAsia="仿宋" w:cs="仿宋"/>
          <w:bCs/>
          <w:sz w:val="24"/>
        </w:rPr>
        <w:t xml:space="preserve">的姓名或者名称、地址、邮编、联系人及联系电话； </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（2）质疑项目的名称、编号；</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 xml:space="preserve">（3）具体、明确的质疑事项和与质疑事项相关的请求； </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（4）事实依据；</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（5）必要的法律依据；</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（6）提出质疑的日期。</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在法定有效期内，一次性提出针对同一招标程序环节的质疑。否则可拒收。</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2.质疑受理及答复</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2.1质疑受理：只接收质疑供应商法人或被授权人以书面形式递交的原件质疑，转交或口头、复印件等以及对不符合法定受理条件、质疑事项不明确、缺乏事实和法律依据的质疑，代理机构将书面告知质疑供应商拒绝受理。</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2.2质疑接收</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地址：西安市沣惠路南段艺腾国际商务大厦1015室。</w:t>
      </w:r>
    </w:p>
    <w:p>
      <w:pPr>
        <w:snapToGrid w:val="0"/>
        <w:spacing w:line="600" w:lineRule="exact"/>
        <w:ind w:firstLine="480" w:firstLineChars="200"/>
        <w:textAlignment w:val="baseline"/>
        <w:rPr>
          <w:rFonts w:hint="eastAsia" w:ascii="仿宋" w:hAnsi="仿宋" w:eastAsia="仿宋" w:cs="仿宋"/>
          <w:bCs/>
          <w:sz w:val="24"/>
        </w:rPr>
      </w:pPr>
      <w:r>
        <w:rPr>
          <w:rFonts w:hint="eastAsia" w:ascii="仿宋" w:hAnsi="仿宋" w:eastAsia="仿宋" w:cs="仿宋"/>
          <w:bCs/>
          <w:sz w:val="24"/>
        </w:rPr>
        <w:t>联系人：任老师，电话：029-81510917。</w:t>
      </w:r>
    </w:p>
    <w:p>
      <w:pPr>
        <w:snapToGrid w:val="0"/>
        <w:spacing w:line="600" w:lineRule="exact"/>
        <w:ind w:firstLine="480" w:firstLineChars="200"/>
        <w:textAlignment w:val="baseline"/>
        <w:rPr>
          <w:rFonts w:hint="eastAsia" w:ascii="仿宋" w:hAnsi="仿宋" w:eastAsia="仿宋" w:cs="仿宋"/>
          <w:bCs/>
          <w:sz w:val="24"/>
          <w:highlight w:val="none"/>
        </w:rPr>
      </w:pPr>
      <w:r>
        <w:rPr>
          <w:rFonts w:hint="eastAsia" w:ascii="仿宋" w:hAnsi="仿宋" w:eastAsia="仿宋" w:cs="仿宋"/>
          <w:bCs/>
          <w:sz w:val="24"/>
        </w:rPr>
        <w:t>2.3代理机构在收到有效质疑函原</w:t>
      </w:r>
      <w:r>
        <w:rPr>
          <w:rFonts w:hint="eastAsia" w:ascii="仿宋" w:hAnsi="仿宋" w:eastAsia="仿宋" w:cs="仿宋"/>
          <w:bCs/>
          <w:sz w:val="24"/>
          <w:highlight w:val="none"/>
        </w:rPr>
        <w:t xml:space="preserve">件后7个工作日内（若需求证取证，此时间不计算在内）作出书面答复。代理机构答复质疑不应超出采购人授权范围，对评审过程及中标结果的质疑答复，由原评标小组协助答复，质疑答复的内容不得涉及供应商的商业秘密。 </w:t>
      </w:r>
    </w:p>
    <w:p>
      <w:pPr>
        <w:snapToGrid w:val="0"/>
        <w:spacing w:line="600" w:lineRule="exact"/>
        <w:ind w:firstLine="480" w:firstLineChars="200"/>
        <w:textAlignment w:val="baseline"/>
        <w:rPr>
          <w:rFonts w:hint="eastAsia" w:ascii="仿宋" w:hAnsi="仿宋" w:eastAsia="仿宋" w:cs="仿宋"/>
          <w:bCs/>
          <w:sz w:val="24"/>
          <w:highlight w:val="none"/>
        </w:rPr>
      </w:pPr>
      <w:r>
        <w:rPr>
          <w:rFonts w:hint="eastAsia" w:ascii="仿宋" w:hAnsi="仿宋" w:eastAsia="仿宋" w:cs="仿宋"/>
          <w:bCs/>
          <w:sz w:val="24"/>
          <w:highlight w:val="none"/>
        </w:rPr>
        <w:t>2.4质疑</w:t>
      </w:r>
      <w:r>
        <w:rPr>
          <w:rFonts w:hint="eastAsia" w:ascii="仿宋" w:hAnsi="仿宋" w:eastAsia="仿宋" w:cs="仿宋"/>
          <w:bCs/>
          <w:sz w:val="24"/>
          <w:highlight w:val="none"/>
          <w:lang w:eastAsia="zh-CN"/>
        </w:rPr>
        <w:t>供应商</w:t>
      </w:r>
      <w:r>
        <w:rPr>
          <w:rFonts w:hint="eastAsia" w:ascii="仿宋" w:hAnsi="仿宋" w:eastAsia="仿宋" w:cs="仿宋"/>
          <w:bCs/>
          <w:sz w:val="24"/>
          <w:highlight w:val="none"/>
        </w:rPr>
        <w:t>收到答复后24小时内应进行回复确认，逾期未回复视为接受。</w:t>
      </w:r>
    </w:p>
    <w:p>
      <w:pPr>
        <w:snapToGrid w:val="0"/>
        <w:spacing w:line="600" w:lineRule="exact"/>
        <w:ind w:firstLine="482" w:firstLineChars="200"/>
        <w:textAlignment w:val="baseline"/>
        <w:rPr>
          <w:rFonts w:hint="eastAsia" w:ascii="仿宋" w:hAnsi="仿宋" w:eastAsia="仿宋" w:cs="仿宋"/>
          <w:b/>
          <w:sz w:val="24"/>
          <w:highlight w:val="none"/>
        </w:rPr>
      </w:pPr>
      <w:r>
        <w:rPr>
          <w:rFonts w:hint="eastAsia" w:ascii="仿宋" w:hAnsi="仿宋" w:eastAsia="仿宋" w:cs="仿宋"/>
          <w:b/>
          <w:sz w:val="24"/>
          <w:highlight w:val="none"/>
        </w:rPr>
        <w:t>（二）、投诉</w:t>
      </w:r>
    </w:p>
    <w:p>
      <w:pPr>
        <w:snapToGrid w:val="0"/>
        <w:spacing w:line="600" w:lineRule="exact"/>
        <w:ind w:firstLine="480" w:firstLineChars="200"/>
        <w:textAlignment w:val="baseline"/>
        <w:rPr>
          <w:rFonts w:hint="eastAsia" w:ascii="仿宋" w:hAnsi="仿宋" w:eastAsia="仿宋" w:cs="仿宋"/>
          <w:bCs/>
          <w:sz w:val="24"/>
          <w:highlight w:val="none"/>
        </w:rPr>
      </w:pPr>
      <w:r>
        <w:rPr>
          <w:rFonts w:hint="eastAsia" w:ascii="仿宋" w:hAnsi="仿宋" w:eastAsia="仿宋" w:cs="仿宋"/>
          <w:bCs/>
          <w:sz w:val="24"/>
          <w:highlight w:val="none"/>
        </w:rPr>
        <w:t>质疑供应商对质疑答复不满意，可在答复期满后15个工作日内向财政部门提起投诉。投诉时,应提交投诉书和必要的证明材料，投诉事项不得超出已质疑事项的范围。同级财政部门接受投诉。</w:t>
      </w:r>
    </w:p>
    <w:p>
      <w:pPr>
        <w:snapToGrid w:val="0"/>
        <w:spacing w:line="600" w:lineRule="exact"/>
        <w:ind w:firstLine="482" w:firstLineChars="200"/>
        <w:textAlignment w:val="baseline"/>
        <w:rPr>
          <w:rFonts w:hint="eastAsia" w:ascii="仿宋" w:hAnsi="仿宋" w:eastAsia="仿宋" w:cs="仿宋"/>
          <w:b/>
          <w:sz w:val="24"/>
        </w:rPr>
      </w:pPr>
      <w:r>
        <w:rPr>
          <w:rFonts w:hint="eastAsia" w:ascii="仿宋" w:hAnsi="仿宋" w:eastAsia="仿宋" w:cs="仿宋"/>
          <w:b/>
          <w:sz w:val="24"/>
        </w:rPr>
        <w:t>（三）、质疑投诉的法律适用</w:t>
      </w:r>
    </w:p>
    <w:p>
      <w:pPr>
        <w:pStyle w:val="16"/>
        <w:spacing w:line="600" w:lineRule="exact"/>
        <w:ind w:firstLine="482" w:firstLineChars="200"/>
        <w:jc w:val="left"/>
        <w:textAlignment w:val="baseline"/>
        <w:rPr>
          <w:rFonts w:hint="eastAsia" w:ascii="仿宋" w:hAnsi="仿宋" w:eastAsia="仿宋" w:cs="仿宋"/>
          <w:b/>
          <w:bCs/>
          <w:sz w:val="24"/>
          <w:szCs w:val="24"/>
        </w:rPr>
      </w:pPr>
      <w:r>
        <w:rPr>
          <w:rFonts w:hint="eastAsia" w:ascii="仿宋" w:hAnsi="仿宋" w:eastAsia="仿宋" w:cs="仿宋"/>
          <w:b/>
          <w:bCs/>
          <w:sz w:val="24"/>
          <w:szCs w:val="24"/>
        </w:rPr>
        <w:t>1.对捏造事实、提供虚假材料进行质疑、投诉的行为予以严肃处理：</w:t>
      </w:r>
    </w:p>
    <w:p>
      <w:pPr>
        <w:pStyle w:val="16"/>
        <w:spacing w:line="600" w:lineRule="exact"/>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依据有关规定，投诉人在全国范围内十二个月内三次以上投诉查无实据的，由</w:t>
      </w:r>
      <w:r>
        <w:rPr>
          <w:rFonts w:hint="eastAsia" w:ascii="仿宋" w:hAnsi="仿宋" w:eastAsia="仿宋" w:cs="仿宋"/>
          <w:color w:val="auto"/>
          <w:sz w:val="24"/>
          <w:szCs w:val="24"/>
          <w:lang w:val="en-US" w:eastAsia="zh-CN"/>
        </w:rPr>
        <w:t>采购监督管理</w:t>
      </w:r>
      <w:r>
        <w:rPr>
          <w:rFonts w:hint="eastAsia" w:ascii="仿宋" w:hAnsi="仿宋" w:eastAsia="仿宋" w:cs="仿宋"/>
          <w:color w:val="auto"/>
          <w:sz w:val="24"/>
          <w:szCs w:val="24"/>
        </w:rPr>
        <w:t>部门列入不良行为记录名单。对于供应商捏造事实、或提供虚假材料、或以非法手段取得证明材料（证据来源的合法性存在明显疑问，供应商无法证明其取得方式合法的，视为以非法手段取得证明材料)进行投诉的，属于虚假、恶意投诉，由</w:t>
      </w:r>
      <w:r>
        <w:rPr>
          <w:rFonts w:hint="eastAsia" w:ascii="仿宋" w:hAnsi="仿宋" w:eastAsia="仿宋" w:cs="仿宋"/>
          <w:color w:val="auto"/>
          <w:sz w:val="24"/>
          <w:szCs w:val="24"/>
          <w:lang w:val="en-US" w:eastAsia="zh-CN"/>
        </w:rPr>
        <w:t>采购监督管理</w:t>
      </w:r>
      <w:r>
        <w:rPr>
          <w:rFonts w:hint="eastAsia" w:ascii="仿宋" w:hAnsi="仿宋" w:eastAsia="仿宋" w:cs="仿宋"/>
          <w:color w:val="auto"/>
          <w:sz w:val="24"/>
          <w:szCs w:val="24"/>
        </w:rPr>
        <w:t xml:space="preserve">列入不良行为记录名单，并禁止其1-3年内参加政府采购活动。 </w:t>
      </w:r>
    </w:p>
    <w:p>
      <w:pPr>
        <w:pStyle w:val="16"/>
        <w:spacing w:line="600" w:lineRule="exact"/>
        <w:ind w:firstLine="482" w:firstLineChars="200"/>
        <w:jc w:val="left"/>
        <w:textAlignment w:val="baseline"/>
        <w:rPr>
          <w:rFonts w:hint="eastAsia" w:ascii="仿宋" w:hAnsi="仿宋" w:eastAsia="仿宋" w:cs="仿宋"/>
          <w:b/>
          <w:bCs/>
          <w:sz w:val="24"/>
          <w:szCs w:val="24"/>
        </w:rPr>
      </w:pPr>
      <w:r>
        <w:rPr>
          <w:rFonts w:hint="eastAsia" w:ascii="仿宋" w:hAnsi="仿宋" w:eastAsia="仿宋" w:cs="仿宋"/>
          <w:b/>
          <w:bCs/>
          <w:sz w:val="24"/>
          <w:szCs w:val="24"/>
        </w:rPr>
        <w:t>2、对捏造事实诬告陷害他人、诽谤他人的法律适用：</w:t>
      </w:r>
    </w:p>
    <w:p>
      <w:pPr>
        <w:pStyle w:val="16"/>
        <w:spacing w:line="600" w:lineRule="exact"/>
        <w:ind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《中华人民共和国刑法》第243条【诬告陷害罪】捏造事实诬告陷害他人，意图他人受到刑事追究，情节严重的，处三年以下有期徒刑、拘役或者管制；造成严重后果的，处三年以上十年以下有期徒刑。</w:t>
      </w:r>
    </w:p>
    <w:p>
      <w:pPr>
        <w:pStyle w:val="16"/>
        <w:spacing w:line="600" w:lineRule="exact"/>
        <w:ind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《中华人民共和国刑法》第246条【侮辱罪、诽谤罪】以暴力或者其他方法公然侮辱他人或者捏造事实诽谤他人，情节严重的，处三年以下有期徒刑、拘役、管制或者剥夺政治权利。</w:t>
      </w:r>
    </w:p>
    <w:p>
      <w:pPr>
        <w:pStyle w:val="16"/>
        <w:spacing w:line="600" w:lineRule="exact"/>
        <w:ind w:firstLine="482" w:firstLineChars="200"/>
        <w:jc w:val="left"/>
        <w:textAlignment w:val="baseline"/>
        <w:rPr>
          <w:rFonts w:hint="eastAsia" w:ascii="仿宋" w:hAnsi="仿宋" w:eastAsia="仿宋" w:cs="仿宋"/>
          <w:b/>
          <w:bCs/>
          <w:sz w:val="24"/>
          <w:szCs w:val="24"/>
        </w:rPr>
      </w:pPr>
      <w:r>
        <w:rPr>
          <w:rFonts w:hint="eastAsia" w:ascii="仿宋" w:hAnsi="仿宋" w:eastAsia="仿宋" w:cs="仿宋"/>
          <w:b/>
          <w:bCs/>
          <w:sz w:val="24"/>
          <w:szCs w:val="24"/>
        </w:rPr>
        <w:t>（四）、无效质疑</w:t>
      </w:r>
    </w:p>
    <w:p>
      <w:pPr>
        <w:tabs>
          <w:tab w:val="left" w:pos="0"/>
        </w:tabs>
        <w:spacing w:line="600" w:lineRule="exact"/>
        <w:ind w:firstLine="480" w:firstLineChars="200"/>
        <w:rPr>
          <w:rFonts w:hint="eastAsia" w:ascii="仿宋" w:hAnsi="仿宋" w:eastAsia="仿宋" w:cs="仿宋"/>
          <w:bCs/>
          <w:sz w:val="24"/>
        </w:rPr>
      </w:pPr>
      <w:r>
        <w:rPr>
          <w:rFonts w:hint="eastAsia" w:ascii="仿宋" w:hAnsi="仿宋" w:eastAsia="仿宋" w:cs="仿宋"/>
          <w:bCs/>
          <w:sz w:val="24"/>
        </w:rPr>
        <w:t>①质疑人未参与本项目的</w:t>
      </w:r>
      <w:r>
        <w:rPr>
          <w:rFonts w:hint="eastAsia" w:ascii="仿宋" w:hAnsi="仿宋" w:eastAsia="仿宋" w:cs="仿宋"/>
          <w:kern w:val="0"/>
          <w:sz w:val="24"/>
        </w:rPr>
        <w:t>投标</w:t>
      </w:r>
      <w:r>
        <w:rPr>
          <w:rFonts w:hint="eastAsia" w:ascii="仿宋" w:hAnsi="仿宋" w:eastAsia="仿宋" w:cs="仿宋"/>
          <w:bCs/>
          <w:sz w:val="24"/>
        </w:rPr>
        <w:t>；</w:t>
      </w:r>
    </w:p>
    <w:p>
      <w:pPr>
        <w:tabs>
          <w:tab w:val="left" w:pos="0"/>
        </w:tabs>
        <w:spacing w:line="600" w:lineRule="exact"/>
        <w:ind w:firstLine="480" w:firstLineChars="200"/>
        <w:rPr>
          <w:rFonts w:hint="eastAsia" w:ascii="仿宋" w:hAnsi="仿宋" w:eastAsia="仿宋" w:cs="仿宋"/>
          <w:bCs/>
          <w:sz w:val="24"/>
        </w:rPr>
      </w:pPr>
      <w:r>
        <w:rPr>
          <w:rFonts w:hint="eastAsia" w:ascii="仿宋" w:hAnsi="仿宋" w:eastAsia="仿宋" w:cs="仿宋"/>
          <w:bCs/>
          <w:sz w:val="24"/>
        </w:rPr>
        <w:t>②质疑人与质疑事项不存在利害关系；</w:t>
      </w:r>
    </w:p>
    <w:p>
      <w:pPr>
        <w:tabs>
          <w:tab w:val="left" w:pos="0"/>
        </w:tabs>
        <w:spacing w:line="600" w:lineRule="exact"/>
        <w:ind w:firstLine="480" w:firstLineChars="200"/>
        <w:rPr>
          <w:rFonts w:hint="eastAsia" w:ascii="仿宋" w:hAnsi="仿宋" w:eastAsia="仿宋" w:cs="仿宋"/>
          <w:bCs/>
          <w:sz w:val="24"/>
        </w:rPr>
      </w:pPr>
      <w:r>
        <w:rPr>
          <w:rFonts w:hint="eastAsia" w:ascii="仿宋" w:hAnsi="仿宋" w:eastAsia="仿宋" w:cs="仿宋"/>
          <w:bCs/>
          <w:sz w:val="24"/>
        </w:rPr>
        <w:t>③未在规定期限内提出质疑；</w:t>
      </w:r>
    </w:p>
    <w:p>
      <w:pPr>
        <w:tabs>
          <w:tab w:val="left" w:pos="0"/>
        </w:tabs>
        <w:spacing w:line="600" w:lineRule="exact"/>
        <w:ind w:firstLine="480" w:firstLineChars="200"/>
        <w:rPr>
          <w:rFonts w:hint="eastAsia" w:ascii="仿宋" w:hAnsi="仿宋" w:eastAsia="仿宋" w:cs="仿宋"/>
          <w:bCs/>
          <w:sz w:val="24"/>
        </w:rPr>
      </w:pPr>
      <w:r>
        <w:rPr>
          <w:rFonts w:hint="eastAsia" w:ascii="仿宋" w:hAnsi="仿宋" w:eastAsia="仿宋" w:cs="仿宋"/>
          <w:bCs/>
          <w:sz w:val="24"/>
        </w:rPr>
        <w:t>④质疑未以书面形式提出，或质疑书主要内容构成不完整的；</w:t>
      </w:r>
    </w:p>
    <w:p>
      <w:pPr>
        <w:tabs>
          <w:tab w:val="left" w:pos="0"/>
        </w:tabs>
        <w:spacing w:line="600" w:lineRule="exact"/>
        <w:ind w:firstLine="480" w:firstLineChars="200"/>
        <w:rPr>
          <w:rFonts w:hint="eastAsia" w:ascii="仿宋" w:hAnsi="仿宋" w:eastAsia="仿宋" w:cs="仿宋"/>
          <w:bCs/>
          <w:sz w:val="24"/>
        </w:rPr>
      </w:pPr>
      <w:r>
        <w:rPr>
          <w:rFonts w:hint="eastAsia" w:ascii="仿宋" w:hAnsi="仿宋" w:eastAsia="仿宋" w:cs="仿宋"/>
          <w:bCs/>
          <w:sz w:val="24"/>
        </w:rPr>
        <w:t>⑤质疑书没有合法有效的签字、盖章或授权；</w:t>
      </w:r>
    </w:p>
    <w:p>
      <w:pPr>
        <w:tabs>
          <w:tab w:val="left" w:pos="0"/>
        </w:tabs>
        <w:spacing w:line="600" w:lineRule="exact"/>
        <w:ind w:firstLine="480" w:firstLineChars="200"/>
        <w:rPr>
          <w:rFonts w:hint="eastAsia" w:ascii="仿宋" w:hAnsi="仿宋" w:eastAsia="仿宋" w:cs="仿宋"/>
          <w:bCs/>
          <w:sz w:val="24"/>
        </w:rPr>
      </w:pPr>
      <w:r>
        <w:rPr>
          <w:rFonts w:hint="eastAsia" w:ascii="仿宋" w:hAnsi="仿宋" w:eastAsia="仿宋" w:cs="仿宋"/>
          <w:bCs/>
          <w:sz w:val="24"/>
        </w:rPr>
        <w:t>⑥以非法手段取得证据、材料的；</w:t>
      </w:r>
    </w:p>
    <w:p>
      <w:pPr>
        <w:tabs>
          <w:tab w:val="left" w:pos="0"/>
        </w:tabs>
        <w:spacing w:line="600" w:lineRule="exact"/>
        <w:ind w:firstLine="480" w:firstLineChars="200"/>
        <w:rPr>
          <w:rFonts w:hint="eastAsia" w:ascii="仿宋" w:hAnsi="仿宋" w:eastAsia="仿宋" w:cs="仿宋"/>
          <w:bCs/>
          <w:sz w:val="24"/>
        </w:rPr>
      </w:pPr>
      <w:r>
        <w:rPr>
          <w:rFonts w:hint="eastAsia" w:ascii="仿宋" w:hAnsi="仿宋" w:eastAsia="仿宋" w:cs="仿宋"/>
          <w:bCs/>
          <w:sz w:val="24"/>
        </w:rPr>
        <w:t>⑦质疑答复后，质疑人就同一程序环节再次提出质疑的；</w:t>
      </w:r>
    </w:p>
    <w:p>
      <w:pPr>
        <w:tabs>
          <w:tab w:val="left" w:pos="0"/>
        </w:tabs>
        <w:spacing w:line="600" w:lineRule="exact"/>
        <w:ind w:firstLine="480" w:firstLineChars="200"/>
        <w:rPr>
          <w:rFonts w:hint="eastAsia" w:ascii="仿宋" w:hAnsi="仿宋" w:eastAsia="仿宋" w:cs="仿宋"/>
          <w:bCs/>
          <w:sz w:val="24"/>
        </w:rPr>
      </w:pPr>
      <w:r>
        <w:rPr>
          <w:rFonts w:hint="eastAsia" w:ascii="仿宋" w:hAnsi="仿宋" w:eastAsia="仿宋" w:cs="仿宋"/>
          <w:bCs/>
          <w:sz w:val="24"/>
        </w:rPr>
        <w:t>⑧法律法规规定的其他条件。</w:t>
      </w:r>
    </w:p>
    <w:p>
      <w:pPr>
        <w:widowControl/>
        <w:spacing w:line="600" w:lineRule="exact"/>
        <w:jc w:val="left"/>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九</w:t>
      </w:r>
      <w:r>
        <w:rPr>
          <w:rFonts w:hint="eastAsia" w:ascii="仿宋" w:hAnsi="仿宋" w:eastAsia="仿宋" w:cs="仿宋"/>
          <w:b/>
          <w:bCs/>
          <w:kern w:val="0"/>
          <w:sz w:val="24"/>
        </w:rPr>
        <w:t>.合同</w:t>
      </w:r>
      <w:r>
        <w:rPr>
          <w:rFonts w:hint="eastAsia" w:ascii="仿宋" w:hAnsi="仿宋" w:eastAsia="仿宋" w:cs="仿宋"/>
          <w:b/>
          <w:bCs/>
          <w:kern w:val="0"/>
          <w:sz w:val="24"/>
          <w:lang w:val="en-US" w:eastAsia="zh-CN"/>
        </w:rPr>
        <w:t>签订</w:t>
      </w:r>
    </w:p>
    <w:p>
      <w:pPr>
        <w:tabs>
          <w:tab w:val="left" w:pos="0"/>
        </w:tabs>
        <w:spacing w:line="580" w:lineRule="exact"/>
        <w:ind w:firstLine="480" w:firstLineChars="200"/>
        <w:rPr>
          <w:rFonts w:hint="eastAsia" w:ascii="仿宋" w:hAnsi="仿宋" w:eastAsia="仿宋" w:cs="仿宋"/>
          <w:bCs/>
          <w:sz w:val="24"/>
          <w:szCs w:val="24"/>
          <w:lang w:eastAsia="zh-CN"/>
        </w:rPr>
      </w:pPr>
      <w:bookmarkStart w:id="12" w:name="_Toc321812018"/>
      <w:bookmarkStart w:id="13" w:name="_Toc290389706"/>
      <w:bookmarkStart w:id="14" w:name="_Toc324521815"/>
      <w:bookmarkStart w:id="15" w:name="_Toc184635079"/>
      <w:r>
        <w:rPr>
          <w:rFonts w:hint="eastAsia" w:ascii="仿宋" w:hAnsi="仿宋" w:eastAsia="仿宋" w:cs="仿宋"/>
          <w:bCs/>
          <w:sz w:val="24"/>
          <w:szCs w:val="24"/>
        </w:rPr>
        <w:t>1、中标人在</w:t>
      </w:r>
      <w:r>
        <w:rPr>
          <w:rFonts w:hint="eastAsia" w:ascii="仿宋" w:hAnsi="仿宋" w:eastAsia="仿宋" w:cs="仿宋"/>
          <w:bCs/>
          <w:sz w:val="24"/>
          <w:szCs w:val="24"/>
          <w:lang w:val="en-US" w:eastAsia="zh-CN"/>
        </w:rPr>
        <w:t>获取</w:t>
      </w:r>
      <w:r>
        <w:rPr>
          <w:rFonts w:hint="eastAsia" w:ascii="仿宋" w:hAnsi="仿宋" w:eastAsia="仿宋" w:cs="仿宋"/>
          <w:bCs/>
          <w:sz w:val="24"/>
          <w:szCs w:val="24"/>
        </w:rPr>
        <w:t>中标通知书后</w:t>
      </w:r>
      <w:r>
        <w:rPr>
          <w:rFonts w:hint="eastAsia" w:ascii="仿宋" w:hAnsi="仿宋" w:eastAsia="仿宋" w:cs="仿宋"/>
          <w:bCs/>
          <w:sz w:val="24"/>
          <w:szCs w:val="24"/>
          <w:lang w:val="en-US" w:eastAsia="zh-CN"/>
        </w:rPr>
        <w:t>二十五</w:t>
      </w:r>
      <w:r>
        <w:rPr>
          <w:rFonts w:hint="eastAsia" w:ascii="仿宋" w:hAnsi="仿宋" w:eastAsia="仿宋" w:cs="仿宋"/>
          <w:bCs/>
          <w:sz w:val="24"/>
          <w:szCs w:val="24"/>
        </w:rPr>
        <w:t>天内与采购人签订合同</w:t>
      </w:r>
      <w:r>
        <w:rPr>
          <w:rFonts w:hint="eastAsia" w:ascii="仿宋" w:hAnsi="仿宋" w:eastAsia="仿宋" w:cs="仿宋"/>
          <w:bCs/>
          <w:sz w:val="24"/>
          <w:szCs w:val="24"/>
          <w:lang w:eastAsia="zh-CN"/>
        </w:rPr>
        <w:t>。</w:t>
      </w:r>
    </w:p>
    <w:p>
      <w:pPr>
        <w:tabs>
          <w:tab w:val="left" w:pos="0"/>
        </w:tabs>
        <w:spacing w:line="580" w:lineRule="exact"/>
        <w:ind w:firstLine="480" w:firstLineChars="200"/>
        <w:rPr>
          <w:rFonts w:hint="eastAsia" w:ascii="微软雅黑" w:hAnsi="微软雅黑" w:eastAsia="微软雅黑" w:cs="微软雅黑"/>
          <w:bCs/>
          <w:color w:val="auto"/>
          <w:sz w:val="24"/>
          <w:szCs w:val="24"/>
          <w:lang w:eastAsia="zh-CN"/>
        </w:rPr>
      </w:pPr>
      <w:r>
        <w:rPr>
          <w:rFonts w:hint="eastAsia" w:ascii="仿宋" w:hAnsi="仿宋" w:eastAsia="仿宋" w:cs="仿宋"/>
          <w:bCs/>
          <w:sz w:val="24"/>
          <w:szCs w:val="24"/>
        </w:rPr>
        <w:t>2、</w:t>
      </w:r>
      <w:r>
        <w:rPr>
          <w:rFonts w:hint="eastAsia" w:ascii="仿宋" w:hAnsi="仿宋" w:eastAsia="仿宋" w:cs="仿宋"/>
          <w:bCs/>
          <w:color w:val="auto"/>
          <w:sz w:val="24"/>
          <w:lang w:val="en-US" w:eastAsia="zh-CN"/>
        </w:rPr>
        <w:t>中标人无正当理由不签订合同，采购人有权取消其中标资格并没收其投标保证金。给采购人造成损失的，应当予以赔偿，并承担相应法律责任</w:t>
      </w:r>
      <w:r>
        <w:rPr>
          <w:rFonts w:hint="eastAsia" w:ascii="仿宋" w:hAnsi="仿宋" w:eastAsia="仿宋" w:cs="仿宋"/>
          <w:bCs/>
          <w:color w:val="auto"/>
          <w:sz w:val="24"/>
          <w:szCs w:val="24"/>
          <w:lang w:eastAsia="zh-CN"/>
        </w:rPr>
        <w:t>。</w:t>
      </w:r>
    </w:p>
    <w:p>
      <w:pPr>
        <w:tabs>
          <w:tab w:val="left" w:pos="0"/>
        </w:tabs>
        <w:spacing w:line="580" w:lineRule="exact"/>
        <w:ind w:firstLine="480" w:firstLineChars="200"/>
        <w:rPr>
          <w:rFonts w:hint="eastAsia" w:ascii="仿宋" w:hAnsi="仿宋" w:eastAsia="仿宋" w:cs="仿宋"/>
          <w:bCs/>
          <w:sz w:val="24"/>
          <w:szCs w:val="24"/>
          <w:lang w:eastAsia="zh-CN"/>
        </w:rPr>
      </w:pPr>
      <w:r>
        <w:rPr>
          <w:rFonts w:hint="eastAsia" w:ascii="仿宋" w:hAnsi="仿宋" w:eastAsia="仿宋" w:cs="仿宋"/>
          <w:bCs/>
          <w:color w:val="auto"/>
          <w:sz w:val="24"/>
          <w:szCs w:val="24"/>
        </w:rPr>
        <w:t>3、中标通知书将是合同的重要组成部分。</w:t>
      </w:r>
      <w:r>
        <w:rPr>
          <w:rFonts w:hint="eastAsia" w:ascii="仿宋" w:hAnsi="仿宋" w:eastAsia="仿宋" w:cs="仿宋"/>
          <w:bCs/>
          <w:sz w:val="24"/>
          <w:szCs w:val="24"/>
        </w:rPr>
        <w:t>招标文件、投标文件及评审过程中有关的澄清文件均作为合同附件</w:t>
      </w:r>
      <w:r>
        <w:rPr>
          <w:rFonts w:hint="eastAsia" w:ascii="仿宋" w:hAnsi="仿宋" w:eastAsia="仿宋" w:cs="仿宋"/>
          <w:bCs/>
          <w:sz w:val="24"/>
          <w:szCs w:val="24"/>
          <w:lang w:eastAsia="zh-CN"/>
        </w:rPr>
        <w:t>。</w:t>
      </w:r>
    </w:p>
    <w:p>
      <w:pPr>
        <w:tabs>
          <w:tab w:val="left" w:pos="0"/>
        </w:tabs>
        <w:spacing w:line="56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4、中标人应按照合同约定履行义务，完成供货及伴随服务。</w:t>
      </w:r>
      <w:r>
        <w:rPr>
          <w:rFonts w:hint="eastAsia" w:ascii="仿宋" w:hAnsi="仿宋" w:eastAsia="仿宋" w:cs="仿宋"/>
          <w:bCs/>
          <w:sz w:val="24"/>
          <w:lang w:val="en-US" w:eastAsia="zh-CN"/>
        </w:rPr>
        <w:t>若经采购人同意，中标人也可依法采取分包方式履行合同。分包部分应为项目的部分非主体、非关键性工作。接受分包的供应商应具备相应的资格条件，并不得再次分包。分包履行的，中标人就采购项目和分包项目向采购人负责，分包供应商就分包项目承担责任。中小企业根据《政府采购促进中小企业发展管办法》（财库〔2020〕46号）规定的政策获取政府采购合同后，小型、微型企业不得分包或转包给大型、中型企业，中型企业不得分包或转包给大型企业。</w:t>
      </w:r>
    </w:p>
    <w:p>
      <w:pPr>
        <w:tabs>
          <w:tab w:val="left" w:pos="0"/>
        </w:tabs>
        <w:spacing w:line="56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5、合同不得对招标文件</w:t>
      </w:r>
      <w:r>
        <w:rPr>
          <w:rFonts w:hint="eastAsia" w:ascii="仿宋" w:hAnsi="仿宋" w:eastAsia="仿宋" w:cs="仿宋"/>
          <w:bCs/>
          <w:sz w:val="24"/>
          <w:lang w:val="en-US" w:eastAsia="zh-CN"/>
        </w:rPr>
        <w:t>确定的事项</w:t>
      </w:r>
      <w:r>
        <w:rPr>
          <w:rFonts w:hint="eastAsia" w:ascii="仿宋" w:hAnsi="仿宋" w:eastAsia="仿宋" w:cs="仿宋"/>
          <w:bCs/>
          <w:sz w:val="24"/>
          <w:szCs w:val="24"/>
        </w:rPr>
        <w:t>和中标人投标文件作实质性修改。</w:t>
      </w:r>
    </w:p>
    <w:p>
      <w:pPr>
        <w:tabs>
          <w:tab w:val="left" w:pos="0"/>
        </w:tabs>
        <w:spacing w:line="56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6、采购人若需追加与合同标的</w:t>
      </w:r>
      <w:r>
        <w:rPr>
          <w:rFonts w:hint="eastAsia" w:ascii="仿宋" w:hAnsi="仿宋" w:eastAsia="仿宋" w:cs="仿宋"/>
          <w:bCs/>
          <w:sz w:val="24"/>
          <w:szCs w:val="24"/>
          <w:lang w:eastAsia="zh-CN"/>
        </w:rPr>
        <w:t>相</w:t>
      </w:r>
      <w:r>
        <w:rPr>
          <w:rFonts w:hint="eastAsia" w:ascii="仿宋" w:hAnsi="仿宋" w:eastAsia="仿宋" w:cs="仿宋"/>
          <w:bCs/>
          <w:color w:val="auto"/>
          <w:sz w:val="24"/>
          <w:szCs w:val="24"/>
          <w:lang w:eastAsia="zh-CN"/>
        </w:rPr>
        <w:t>同的货物、服务等</w:t>
      </w:r>
      <w:r>
        <w:rPr>
          <w:rFonts w:hint="eastAsia" w:ascii="仿宋" w:hAnsi="仿宋" w:eastAsia="仿宋" w:cs="仿宋"/>
          <w:bCs/>
          <w:color w:val="auto"/>
          <w:sz w:val="24"/>
          <w:szCs w:val="24"/>
        </w:rPr>
        <w:t>，</w:t>
      </w:r>
      <w:r>
        <w:rPr>
          <w:rFonts w:hint="eastAsia" w:ascii="仿宋" w:hAnsi="仿宋" w:eastAsia="仿宋" w:cs="仿宋"/>
          <w:bCs/>
          <w:sz w:val="24"/>
          <w:szCs w:val="24"/>
        </w:rPr>
        <w:t>在不改变合同其他条款的前提下，可以与中标人协商签订补充合同，但所补充合同的金额不得超过原合同金额的百分之十。</w:t>
      </w:r>
    </w:p>
    <w:p>
      <w:pPr>
        <w:widowControl/>
        <w:spacing w:line="600" w:lineRule="exact"/>
        <w:jc w:val="left"/>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十</w:t>
      </w:r>
      <w:r>
        <w:rPr>
          <w:rFonts w:hint="eastAsia" w:ascii="仿宋" w:hAnsi="仿宋" w:eastAsia="仿宋" w:cs="仿宋"/>
          <w:b/>
          <w:bCs/>
          <w:color w:val="000000" w:themeColor="text1"/>
          <w:kern w:val="0"/>
          <w:sz w:val="24"/>
          <w:highlight w:val="none"/>
          <w14:textFill>
            <w14:solidFill>
              <w14:schemeClr w14:val="tx1"/>
            </w14:solidFill>
          </w14:textFill>
        </w:rPr>
        <w:t>.重新采购和不再采购</w:t>
      </w:r>
    </w:p>
    <w:p>
      <w:pPr>
        <w:widowControl/>
        <w:spacing w:line="600" w:lineRule="exact"/>
        <w:ind w:firstLine="482" w:firstLineChars="200"/>
        <w:jc w:val="left"/>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10.1</w:t>
      </w:r>
      <w:r>
        <w:rPr>
          <w:rFonts w:hint="eastAsia" w:ascii="仿宋" w:hAnsi="仿宋" w:eastAsia="仿宋" w:cs="仿宋"/>
          <w:b/>
          <w:bCs/>
          <w:color w:val="000000" w:themeColor="text1"/>
          <w:kern w:val="0"/>
          <w:sz w:val="24"/>
          <w14:textFill>
            <w14:solidFill>
              <w14:schemeClr w14:val="tx1"/>
            </w14:solidFill>
          </w14:textFill>
        </w:rPr>
        <w:t>重新采购 </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有下列情形之一的，采购人将重新采购：（符合现场变更采购方式的除外）</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（1）出现影响招标公正的违法、违规行为的；</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满足资格要求</w:t>
      </w:r>
      <w:r>
        <w:rPr>
          <w:rFonts w:hint="eastAsia" w:ascii="仿宋" w:hAnsi="仿宋" w:eastAsia="仿宋" w:cs="仿宋"/>
          <w:color w:val="auto"/>
          <w:sz w:val="24"/>
          <w:szCs w:val="24"/>
          <w:highlight w:val="none"/>
        </w:rPr>
        <w:t>或实质响应不足三家的；</w:t>
      </w:r>
      <w:r>
        <w:rPr>
          <w:rFonts w:hint="eastAsia" w:ascii="仿宋" w:hAnsi="仿宋" w:eastAsia="仿宋" w:cs="仿宋"/>
          <w:color w:val="auto"/>
          <w:sz w:val="24"/>
          <w:szCs w:val="24"/>
          <w:highlight w:val="none"/>
          <w:lang w:eastAsia="zh-CN"/>
        </w:rPr>
        <w:t>（经审批可采取其他采购方式的除外）</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（3）所有</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的报价均超出</w:t>
      </w:r>
      <w:r>
        <w:rPr>
          <w:rFonts w:hint="eastAsia" w:ascii="仿宋" w:hAnsi="仿宋" w:eastAsia="仿宋" w:cs="仿宋"/>
          <w:color w:val="auto"/>
          <w:sz w:val="24"/>
          <w:szCs w:val="24"/>
          <w:highlight w:val="none"/>
          <w:lang w:val="en-US" w:eastAsia="zh-CN"/>
        </w:rPr>
        <w:t>预算金额</w:t>
      </w:r>
      <w:r>
        <w:rPr>
          <w:rFonts w:hint="eastAsia" w:ascii="仿宋" w:hAnsi="仿宋" w:eastAsia="仿宋" w:cs="仿宋"/>
          <w:color w:val="auto"/>
          <w:sz w:val="24"/>
          <w:szCs w:val="24"/>
          <w:highlight w:val="none"/>
        </w:rPr>
        <w:t>或最高限价，</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人不能支付的；</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项目有重大变化，需重新采购的；</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）法律法规规定的其他情形。</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10.2</w:t>
      </w:r>
      <w:r>
        <w:rPr>
          <w:rFonts w:hint="eastAsia" w:ascii="仿宋" w:hAnsi="仿宋" w:eastAsia="仿宋" w:cs="仿宋"/>
          <w:b/>
          <w:bCs/>
          <w:color w:val="auto"/>
          <w:sz w:val="24"/>
          <w:szCs w:val="24"/>
          <w:highlight w:val="none"/>
        </w:rPr>
        <w:t> 不再采购</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因重大变故，采购任务取消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将不再进行采购。</w:t>
      </w:r>
    </w:p>
    <w:p>
      <w:pPr>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十一</w:t>
      </w:r>
      <w:r>
        <w:rPr>
          <w:rFonts w:hint="eastAsia" w:ascii="仿宋" w:hAnsi="仿宋" w:eastAsia="仿宋" w:cs="仿宋"/>
          <w:b/>
          <w:bCs/>
          <w:color w:val="auto"/>
          <w:sz w:val="24"/>
          <w:szCs w:val="24"/>
          <w:highlight w:val="none"/>
        </w:rPr>
        <w:t>.纪律和监督</w:t>
      </w:r>
      <w:bookmarkEnd w:id="12"/>
      <w:bookmarkEnd w:id="13"/>
      <w:bookmarkEnd w:id="14"/>
      <w:bookmarkEnd w:id="15"/>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highlight w:val="none"/>
          <w:lang w:val="en-US" w:eastAsia="zh-CN"/>
        </w:rPr>
        <w:t>11.1</w:t>
      </w:r>
      <w:r>
        <w:rPr>
          <w:rFonts w:hint="eastAsia" w:ascii="仿宋" w:hAnsi="仿宋" w:eastAsia="仿宋" w:cs="仿宋"/>
          <w:kern w:val="0"/>
          <w:sz w:val="24"/>
          <w:highlight w:val="none"/>
        </w:rPr>
        <w:t xml:space="preserve"> </w:t>
      </w:r>
      <w:r>
        <w:rPr>
          <w:rFonts w:hint="eastAsia" w:ascii="仿宋" w:hAnsi="仿宋" w:eastAsia="仿宋" w:cs="仿宋"/>
          <w:kern w:val="0"/>
          <w:sz w:val="24"/>
        </w:rPr>
        <w:t>对采购人的纪律要求</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采购人不得泄漏投标活动中应当保密的情况和资料，不得与</w:t>
      </w:r>
      <w:r>
        <w:rPr>
          <w:rFonts w:hint="eastAsia" w:ascii="仿宋" w:hAnsi="仿宋" w:eastAsia="仿宋" w:cs="仿宋"/>
          <w:bCs/>
          <w:sz w:val="24"/>
          <w:lang w:eastAsia="zh-CN"/>
        </w:rPr>
        <w:t>供应商</w:t>
      </w:r>
      <w:r>
        <w:rPr>
          <w:rFonts w:hint="eastAsia" w:ascii="仿宋" w:hAnsi="仿宋" w:eastAsia="仿宋" w:cs="仿宋"/>
          <w:kern w:val="0"/>
          <w:sz w:val="24"/>
        </w:rPr>
        <w:t>串通损害国家利益、社会公共利益或者他人合法权益。</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11.2</w:t>
      </w:r>
      <w:r>
        <w:rPr>
          <w:rFonts w:hint="eastAsia" w:ascii="仿宋" w:hAnsi="仿宋" w:eastAsia="仿宋" w:cs="仿宋"/>
          <w:kern w:val="0"/>
          <w:sz w:val="24"/>
        </w:rPr>
        <w:t xml:space="preserve"> 对</w:t>
      </w:r>
      <w:r>
        <w:rPr>
          <w:rFonts w:hint="eastAsia" w:ascii="仿宋" w:hAnsi="仿宋" w:eastAsia="仿宋" w:cs="仿宋"/>
          <w:bCs/>
          <w:sz w:val="24"/>
          <w:lang w:eastAsia="zh-CN"/>
        </w:rPr>
        <w:t>供应商</w:t>
      </w:r>
      <w:r>
        <w:rPr>
          <w:rFonts w:hint="eastAsia" w:ascii="仿宋" w:hAnsi="仿宋" w:eastAsia="仿宋" w:cs="仿宋"/>
          <w:kern w:val="0"/>
          <w:sz w:val="24"/>
        </w:rPr>
        <w:t>的纪律要求</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bCs/>
          <w:sz w:val="24"/>
          <w:lang w:eastAsia="zh-CN"/>
        </w:rPr>
        <w:t>供应商</w:t>
      </w:r>
      <w:r>
        <w:rPr>
          <w:rFonts w:hint="eastAsia" w:ascii="仿宋" w:hAnsi="仿宋" w:eastAsia="仿宋" w:cs="仿宋"/>
          <w:kern w:val="0"/>
          <w:sz w:val="24"/>
        </w:rPr>
        <w:t>不得相互串通投标或者与采购人串通投标，不得向采购人或者评标小组成员行贿谋取中标，不得以他人名义投标或者以其他方式弄虚作假骗取中标；</w:t>
      </w:r>
      <w:r>
        <w:rPr>
          <w:rFonts w:hint="eastAsia" w:ascii="仿宋" w:hAnsi="仿宋" w:eastAsia="仿宋" w:cs="仿宋"/>
          <w:bCs/>
          <w:sz w:val="24"/>
          <w:lang w:eastAsia="zh-CN"/>
        </w:rPr>
        <w:t>供应商</w:t>
      </w:r>
      <w:r>
        <w:rPr>
          <w:rFonts w:hint="eastAsia" w:ascii="仿宋" w:hAnsi="仿宋" w:eastAsia="仿宋" w:cs="仿宋"/>
          <w:kern w:val="0"/>
          <w:sz w:val="24"/>
        </w:rPr>
        <w:t>不得以任何方式干扰、影响评标工作。</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11.3</w:t>
      </w:r>
      <w:r>
        <w:rPr>
          <w:rFonts w:hint="eastAsia" w:ascii="仿宋" w:hAnsi="仿宋" w:eastAsia="仿宋" w:cs="仿宋"/>
          <w:kern w:val="0"/>
          <w:sz w:val="24"/>
        </w:rPr>
        <w:t xml:space="preserve"> 对评标小组成员的纪律要求</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第三章“评标方法”没有规定的评标因素和标准进行评标。</w:t>
      </w:r>
    </w:p>
    <w:p>
      <w:pPr>
        <w:widowControl/>
        <w:spacing w:line="600" w:lineRule="exact"/>
        <w:ind w:left="239" w:leftChars="114" w:firstLine="259" w:firstLineChars="108"/>
        <w:jc w:val="left"/>
        <w:rPr>
          <w:rFonts w:hint="eastAsia" w:ascii="仿宋" w:hAnsi="仿宋" w:eastAsia="仿宋" w:cs="仿宋"/>
          <w:kern w:val="0"/>
          <w:sz w:val="24"/>
        </w:rPr>
      </w:pPr>
      <w:r>
        <w:rPr>
          <w:rFonts w:hint="eastAsia" w:ascii="仿宋" w:hAnsi="仿宋" w:eastAsia="仿宋" w:cs="仿宋"/>
          <w:kern w:val="0"/>
          <w:sz w:val="24"/>
          <w:lang w:val="en-US" w:eastAsia="zh-CN"/>
        </w:rPr>
        <w:t>11.4</w:t>
      </w:r>
      <w:r>
        <w:rPr>
          <w:rFonts w:hint="eastAsia" w:ascii="仿宋" w:hAnsi="仿宋" w:eastAsia="仿宋" w:cs="仿宋"/>
          <w:kern w:val="0"/>
          <w:sz w:val="24"/>
        </w:rPr>
        <w:t xml:space="preserve"> 对与招标活动有关的工作人员的纪律要求</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与招标活动有关的工作人员不得收受他人的财物或者其他好处，不得向他人透漏对投标文件的评标和比较、中标候选人的推荐情况以及招标有关的其他情况。在招标活动中，与招标活动有关的工作人员不得擅离职守，影响招标程序正常进行。</w:t>
      </w:r>
    </w:p>
    <w:p>
      <w:pPr>
        <w:widowControl/>
        <w:spacing w:line="600" w:lineRule="exact"/>
        <w:jc w:val="left"/>
        <w:rPr>
          <w:rFonts w:hint="eastAsia" w:ascii="仿宋" w:hAnsi="仿宋" w:eastAsia="仿宋" w:cs="仿宋"/>
          <w:b/>
          <w:bCs/>
          <w:kern w:val="0"/>
          <w:sz w:val="24"/>
          <w:highlight w:val="none"/>
        </w:rPr>
      </w:pPr>
      <w:bookmarkStart w:id="16" w:name="_Toc324521816"/>
      <w:bookmarkStart w:id="17" w:name="_Toc321812019"/>
      <w:bookmarkStart w:id="18" w:name="_Toc290389707"/>
      <w:bookmarkStart w:id="19" w:name="_Toc184635080"/>
      <w:r>
        <w:rPr>
          <w:rFonts w:hint="eastAsia" w:ascii="仿宋" w:hAnsi="仿宋" w:eastAsia="仿宋" w:cs="仿宋"/>
          <w:b/>
          <w:bCs/>
          <w:kern w:val="0"/>
          <w:sz w:val="24"/>
          <w:highlight w:val="none"/>
          <w:lang w:val="en-US" w:eastAsia="zh-CN"/>
        </w:rPr>
        <w:t>十二</w:t>
      </w:r>
      <w:r>
        <w:rPr>
          <w:rFonts w:hint="eastAsia" w:ascii="仿宋" w:hAnsi="仿宋" w:eastAsia="仿宋" w:cs="仿宋"/>
          <w:b/>
          <w:bCs/>
          <w:kern w:val="0"/>
          <w:sz w:val="24"/>
          <w:highlight w:val="none"/>
        </w:rPr>
        <w:t>.政府采购信用融资</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项目执行《陕西省中小企业政府采购信用融资办法》（陕财办采〔2018〕23号）：1.政府采购信用融资，是指银行业金融机构（简称银行）以政府采购诚信考核和信用审查为基础，凭借政府采购合同，按优于一般中小企业的贷款利率直接向申请贷款的</w:t>
      </w:r>
      <w:r>
        <w:rPr>
          <w:rFonts w:hint="eastAsia" w:ascii="仿宋" w:hAnsi="仿宋" w:eastAsia="仿宋" w:cs="仿宋"/>
          <w:bCs/>
          <w:sz w:val="24"/>
          <w:lang w:eastAsia="zh-CN"/>
        </w:rPr>
        <w:t>供应商</w:t>
      </w:r>
      <w:r>
        <w:rPr>
          <w:rFonts w:hint="eastAsia" w:ascii="仿宋" w:hAnsi="仿宋" w:eastAsia="仿宋" w:cs="仿宋"/>
          <w:kern w:val="0"/>
          <w:sz w:val="24"/>
        </w:rPr>
        <w:t>发放贷款的一种融资方式。</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2.各银行可自主决定是否提供政府采购信用融资以及融资额度，并与</w:t>
      </w:r>
      <w:r>
        <w:rPr>
          <w:rFonts w:hint="eastAsia" w:ascii="仿宋" w:hAnsi="仿宋" w:eastAsia="仿宋" w:cs="仿宋"/>
          <w:bCs/>
          <w:sz w:val="24"/>
          <w:lang w:eastAsia="zh-CN"/>
        </w:rPr>
        <w:t>供应商</w:t>
      </w:r>
      <w:r>
        <w:rPr>
          <w:rFonts w:hint="eastAsia" w:ascii="仿宋" w:hAnsi="仿宋" w:eastAsia="仿宋" w:cs="仿宋"/>
          <w:kern w:val="0"/>
          <w:sz w:val="24"/>
        </w:rPr>
        <w:t>签订融资协议；各</w:t>
      </w:r>
      <w:r>
        <w:rPr>
          <w:rFonts w:hint="eastAsia" w:ascii="仿宋" w:hAnsi="仿宋" w:eastAsia="仿宋" w:cs="仿宋"/>
          <w:bCs/>
          <w:sz w:val="24"/>
          <w:lang w:eastAsia="zh-CN"/>
        </w:rPr>
        <w:t>供应商</w:t>
      </w:r>
      <w:r>
        <w:rPr>
          <w:rFonts w:hint="eastAsia" w:ascii="仿宋" w:hAnsi="仿宋" w:eastAsia="仿宋" w:cs="仿宋"/>
          <w:kern w:val="0"/>
          <w:sz w:val="24"/>
        </w:rPr>
        <w:t>也可自行决定是否参加政府采购信用融资，并自愿选择合适的融资银行及在该银行开设银行账户。</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4.对拟用于信用融资的政府采购合同，</w:t>
      </w:r>
      <w:r>
        <w:rPr>
          <w:rFonts w:hint="eastAsia" w:ascii="仿宋" w:hAnsi="仿宋" w:eastAsia="仿宋" w:cs="仿宋"/>
          <w:bCs/>
          <w:sz w:val="24"/>
          <w:lang w:eastAsia="zh-CN"/>
        </w:rPr>
        <w:t>供应商</w:t>
      </w:r>
      <w:r>
        <w:rPr>
          <w:rFonts w:hint="eastAsia" w:ascii="仿宋" w:hAnsi="仿宋" w:eastAsia="仿宋" w:cs="仿宋"/>
          <w:kern w:val="0"/>
          <w:sz w:val="24"/>
        </w:rPr>
        <w:t>在签署合同时应当向采购单位或采购代理机构申明或提示该合同将用于申请信用融资，并在合同中注明融资银行名称及在该银行开设的收款账号信息。</w:t>
      </w:r>
    </w:p>
    <w:p>
      <w:pPr>
        <w:widowControl/>
        <w:spacing w:line="6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5.</w:t>
      </w:r>
      <w:r>
        <w:rPr>
          <w:rFonts w:hint="eastAsia" w:ascii="仿宋" w:hAnsi="仿宋" w:eastAsia="仿宋" w:cs="仿宋"/>
          <w:bCs/>
          <w:sz w:val="24"/>
          <w:lang w:eastAsia="zh-CN"/>
        </w:rPr>
        <w:t>供应商</w:t>
      </w:r>
      <w:r>
        <w:rPr>
          <w:rFonts w:hint="eastAsia" w:ascii="仿宋" w:hAnsi="仿宋" w:eastAsia="仿宋" w:cs="仿宋"/>
          <w:kern w:val="0"/>
          <w:sz w:val="24"/>
        </w:rPr>
        <w:t>弄虚作假或以伪造政府采购合同等方式违规获取政府采购信用融资，或无故不及时还款的，或出现其他违反本办法规定情形的，除按融资合同约定承担违约责任外，同级财政部门应当将其行为按“不良行为”记入</w:t>
      </w:r>
      <w:r>
        <w:rPr>
          <w:rFonts w:hint="eastAsia" w:ascii="仿宋" w:hAnsi="仿宋" w:eastAsia="仿宋" w:cs="仿宋"/>
          <w:bCs/>
          <w:sz w:val="24"/>
          <w:lang w:eastAsia="zh-CN"/>
        </w:rPr>
        <w:t>供应商</w:t>
      </w:r>
      <w:r>
        <w:rPr>
          <w:rFonts w:hint="eastAsia" w:ascii="仿宋" w:hAnsi="仿宋" w:eastAsia="仿宋" w:cs="仿宋"/>
          <w:kern w:val="0"/>
          <w:sz w:val="24"/>
        </w:rPr>
        <w:t>诚信档案；情节严重的，应记入</w:t>
      </w:r>
      <w:r>
        <w:rPr>
          <w:rFonts w:hint="eastAsia" w:ascii="仿宋" w:hAnsi="仿宋" w:eastAsia="仿宋" w:cs="仿宋"/>
          <w:bCs/>
          <w:sz w:val="24"/>
          <w:lang w:eastAsia="zh-CN"/>
        </w:rPr>
        <w:t>供应商</w:t>
      </w:r>
      <w:r>
        <w:rPr>
          <w:rFonts w:hint="eastAsia" w:ascii="仿宋" w:hAnsi="仿宋" w:eastAsia="仿宋" w:cs="仿宋"/>
          <w:kern w:val="0"/>
          <w:sz w:val="24"/>
        </w:rPr>
        <w:t>“黑名单”；涉嫌犯罪的，移送司法机关处理。</w:t>
      </w:r>
    </w:p>
    <w:p>
      <w:pPr>
        <w:pageBreakBefore w:val="0"/>
        <w:widowControl/>
        <w:kinsoku/>
        <w:wordWrap/>
        <w:overflowPunct/>
        <w:topLinePunct w:val="0"/>
        <w:autoSpaceDE/>
        <w:autoSpaceDN/>
        <w:bidi w:val="0"/>
        <w:spacing w:line="500" w:lineRule="exact"/>
        <w:jc w:val="left"/>
        <w:rPr>
          <w:rFonts w:hint="eastAsia" w:ascii="仿宋" w:hAnsi="仿宋" w:eastAsia="仿宋" w:cs="仿宋"/>
          <w:b/>
          <w:bCs/>
          <w:kern w:val="0"/>
          <w:sz w:val="24"/>
          <w:highlight w:val="none"/>
        </w:rPr>
      </w:pPr>
      <w:r>
        <w:rPr>
          <w:rFonts w:hint="eastAsia" w:ascii="仿宋" w:hAnsi="仿宋" w:eastAsia="仿宋" w:cs="仿宋"/>
          <w:b/>
          <w:bCs/>
          <w:color w:val="auto"/>
          <w:sz w:val="24"/>
          <w:szCs w:val="24"/>
        </w:rPr>
        <w:t>十</w:t>
      </w: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w:t>
      </w:r>
      <w:r>
        <w:rPr>
          <w:rFonts w:hint="eastAsia" w:ascii="仿宋" w:hAnsi="仿宋" w:eastAsia="仿宋" w:cs="仿宋"/>
          <w:b/>
          <w:bCs/>
          <w:kern w:val="0"/>
          <w:sz w:val="24"/>
          <w:highlight w:val="none"/>
        </w:rPr>
        <w:t>纪律和监督</w:t>
      </w:r>
    </w:p>
    <w:p>
      <w:pPr>
        <w:pageBreakBefore w:val="0"/>
        <w:widowControl/>
        <w:kinsoku/>
        <w:wordWrap/>
        <w:overflowPunct/>
        <w:topLinePunct w:val="0"/>
        <w:autoSpaceDE/>
        <w:autoSpaceDN/>
        <w:bidi w:val="0"/>
        <w:spacing w:line="5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highlight w:val="none"/>
          <w:lang w:val="en-US" w:eastAsia="zh-CN"/>
        </w:rPr>
        <w:t>1.</w:t>
      </w:r>
      <w:r>
        <w:rPr>
          <w:rFonts w:hint="eastAsia" w:ascii="仿宋" w:hAnsi="仿宋" w:eastAsia="仿宋" w:cs="仿宋"/>
          <w:kern w:val="0"/>
          <w:sz w:val="24"/>
        </w:rPr>
        <w:t>对采购人的纪律要求</w:t>
      </w:r>
    </w:p>
    <w:p>
      <w:pPr>
        <w:pageBreakBefore w:val="0"/>
        <w:widowControl/>
        <w:kinsoku/>
        <w:wordWrap/>
        <w:overflowPunct/>
        <w:topLinePunct w:val="0"/>
        <w:autoSpaceDE/>
        <w:autoSpaceDN/>
        <w:bidi w:val="0"/>
        <w:spacing w:line="5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采购人不得泄漏</w:t>
      </w:r>
      <w:r>
        <w:rPr>
          <w:rFonts w:hint="eastAsia" w:ascii="仿宋" w:hAnsi="仿宋" w:eastAsia="仿宋" w:cs="仿宋"/>
          <w:sz w:val="24"/>
          <w:szCs w:val="24"/>
        </w:rPr>
        <w:t>招标</w:t>
      </w:r>
      <w:r>
        <w:rPr>
          <w:rFonts w:hint="eastAsia" w:ascii="仿宋" w:hAnsi="仿宋" w:eastAsia="仿宋" w:cs="仿宋"/>
          <w:kern w:val="0"/>
          <w:sz w:val="24"/>
        </w:rPr>
        <w:t>投标活动中应当保密的情况和资料，不得与</w:t>
      </w:r>
      <w:r>
        <w:rPr>
          <w:rFonts w:hint="eastAsia" w:ascii="仿宋" w:hAnsi="仿宋" w:eastAsia="仿宋" w:cs="仿宋"/>
          <w:bCs/>
          <w:sz w:val="24"/>
          <w:lang w:eastAsia="zh-CN"/>
        </w:rPr>
        <w:t>供应商</w:t>
      </w:r>
      <w:r>
        <w:rPr>
          <w:rFonts w:hint="eastAsia" w:ascii="仿宋" w:hAnsi="仿宋" w:eastAsia="仿宋" w:cs="仿宋"/>
          <w:kern w:val="0"/>
          <w:sz w:val="24"/>
        </w:rPr>
        <w:t>串通损害国家利益、社会公共利益或者他人合法权益。</w:t>
      </w:r>
    </w:p>
    <w:p>
      <w:pPr>
        <w:pageBreakBefore w:val="0"/>
        <w:widowControl/>
        <w:kinsoku/>
        <w:wordWrap/>
        <w:overflowPunct/>
        <w:topLinePunct w:val="0"/>
        <w:autoSpaceDE/>
        <w:autoSpaceDN/>
        <w:bidi w:val="0"/>
        <w:spacing w:line="5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对</w:t>
      </w:r>
      <w:r>
        <w:rPr>
          <w:rFonts w:hint="eastAsia" w:ascii="仿宋" w:hAnsi="仿宋" w:eastAsia="仿宋" w:cs="仿宋"/>
          <w:bCs/>
          <w:sz w:val="24"/>
          <w:lang w:eastAsia="zh-CN"/>
        </w:rPr>
        <w:t>供应商</w:t>
      </w:r>
      <w:r>
        <w:rPr>
          <w:rFonts w:hint="eastAsia" w:ascii="仿宋" w:hAnsi="仿宋" w:eastAsia="仿宋" w:cs="仿宋"/>
          <w:kern w:val="0"/>
          <w:sz w:val="24"/>
        </w:rPr>
        <w:t>的纪律要求</w:t>
      </w:r>
    </w:p>
    <w:p>
      <w:pPr>
        <w:pageBreakBefore w:val="0"/>
        <w:widowControl/>
        <w:kinsoku/>
        <w:wordWrap/>
        <w:overflowPunct/>
        <w:topLinePunct w:val="0"/>
        <w:autoSpaceDE/>
        <w:autoSpaceDN/>
        <w:bidi w:val="0"/>
        <w:spacing w:line="500" w:lineRule="exact"/>
        <w:ind w:firstLine="480" w:firstLineChars="200"/>
        <w:jc w:val="left"/>
        <w:rPr>
          <w:rFonts w:hint="eastAsia" w:ascii="仿宋" w:hAnsi="仿宋" w:eastAsia="仿宋" w:cs="仿宋"/>
          <w:kern w:val="0"/>
          <w:sz w:val="24"/>
        </w:rPr>
      </w:pPr>
      <w:r>
        <w:rPr>
          <w:rFonts w:hint="eastAsia" w:ascii="仿宋" w:hAnsi="仿宋" w:eastAsia="仿宋" w:cs="仿宋"/>
          <w:bCs/>
          <w:sz w:val="24"/>
          <w:lang w:eastAsia="zh-CN"/>
        </w:rPr>
        <w:t>供应商</w:t>
      </w:r>
      <w:r>
        <w:rPr>
          <w:rFonts w:hint="eastAsia" w:ascii="仿宋" w:hAnsi="仿宋" w:eastAsia="仿宋" w:cs="仿宋"/>
          <w:kern w:val="0"/>
          <w:sz w:val="24"/>
        </w:rPr>
        <w:t>不得相互串通投标或者与采购人串通投标，不得向采购人或者评标小组成员行贿谋取中标，不得以他人名义投标或者以其他方式弄虚作假骗取中标；</w:t>
      </w:r>
      <w:r>
        <w:rPr>
          <w:rFonts w:hint="eastAsia" w:ascii="仿宋" w:hAnsi="仿宋" w:eastAsia="仿宋" w:cs="仿宋"/>
          <w:bCs/>
          <w:sz w:val="24"/>
          <w:lang w:eastAsia="zh-CN"/>
        </w:rPr>
        <w:t>供应商</w:t>
      </w:r>
      <w:r>
        <w:rPr>
          <w:rFonts w:hint="eastAsia" w:ascii="仿宋" w:hAnsi="仿宋" w:eastAsia="仿宋" w:cs="仿宋"/>
          <w:kern w:val="0"/>
          <w:sz w:val="24"/>
        </w:rPr>
        <w:t>不得以任何方式干扰、影响评标工作。</w:t>
      </w:r>
      <w:r>
        <w:rPr>
          <w:rFonts w:hint="eastAsia" w:ascii="仿宋" w:hAnsi="仿宋" w:eastAsia="仿宋" w:cs="仿宋"/>
          <w:sz w:val="24"/>
          <w:szCs w:val="24"/>
          <w:lang w:val="en-US" w:eastAsia="zh-CN"/>
        </w:rPr>
        <w:t>否则一切法律后果自担。</w:t>
      </w:r>
    </w:p>
    <w:p>
      <w:pPr>
        <w:pageBreakBefore w:val="0"/>
        <w:widowControl/>
        <w:kinsoku/>
        <w:wordWrap/>
        <w:overflowPunct/>
        <w:topLinePunct w:val="0"/>
        <w:autoSpaceDE/>
        <w:autoSpaceDN/>
        <w:bidi w:val="0"/>
        <w:spacing w:line="5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对评标小组成员的纪律要求</w:t>
      </w:r>
    </w:p>
    <w:p>
      <w:pPr>
        <w:pageBreakBefore w:val="0"/>
        <w:widowControl/>
        <w:kinsoku/>
        <w:wordWrap/>
        <w:overflowPunct/>
        <w:topLinePunct w:val="0"/>
        <w:autoSpaceDE/>
        <w:autoSpaceDN/>
        <w:bidi w:val="0"/>
        <w:spacing w:line="5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评标小组成员不得收受他人的财物或者其他好处，不得向他人透漏对投标文件的评</w:t>
      </w:r>
      <w:r>
        <w:rPr>
          <w:rFonts w:hint="eastAsia" w:ascii="仿宋" w:hAnsi="仿宋" w:eastAsia="仿宋" w:cs="仿宋"/>
          <w:sz w:val="24"/>
          <w:szCs w:val="24"/>
        </w:rPr>
        <w:t>审</w:t>
      </w:r>
      <w:r>
        <w:rPr>
          <w:rFonts w:hint="eastAsia" w:ascii="仿宋" w:hAnsi="仿宋" w:eastAsia="仿宋" w:cs="仿宋"/>
          <w:kern w:val="0"/>
          <w:sz w:val="24"/>
        </w:rPr>
        <w:t>和比较、中标候选人的推荐情况以及评标有关的其他情况。在评标活动中，评标小组成员不得擅离职守，影响评标程序正常进行，不得使用第</w:t>
      </w:r>
      <w:r>
        <w:rPr>
          <w:rFonts w:hint="eastAsia" w:ascii="仿宋" w:hAnsi="仿宋" w:eastAsia="仿宋" w:cs="仿宋"/>
          <w:kern w:val="0"/>
          <w:sz w:val="24"/>
          <w:lang w:val="en-US" w:eastAsia="zh-CN"/>
        </w:rPr>
        <w:t>五</w:t>
      </w:r>
      <w:r>
        <w:rPr>
          <w:rFonts w:hint="eastAsia" w:ascii="仿宋" w:hAnsi="仿宋" w:eastAsia="仿宋" w:cs="仿宋"/>
          <w:kern w:val="0"/>
          <w:sz w:val="24"/>
        </w:rPr>
        <w:t>章“评标方法”没有规定的评标因素和标准进行评标。</w:t>
      </w:r>
    </w:p>
    <w:p>
      <w:pPr>
        <w:pageBreakBefore w:val="0"/>
        <w:widowControl/>
        <w:kinsoku/>
        <w:wordWrap/>
        <w:overflowPunct/>
        <w:topLinePunct w:val="0"/>
        <w:autoSpaceDE/>
        <w:autoSpaceDN/>
        <w:bidi w:val="0"/>
        <w:spacing w:line="500" w:lineRule="exact"/>
        <w:ind w:left="239" w:leftChars="114" w:firstLine="259" w:firstLineChars="108"/>
        <w:jc w:val="left"/>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对与招标活动有关的工作人员的纪律要求</w:t>
      </w:r>
    </w:p>
    <w:p>
      <w:pPr>
        <w:tabs>
          <w:tab w:val="left" w:pos="0"/>
        </w:tabs>
        <w:spacing w:line="560" w:lineRule="exact"/>
        <w:ind w:firstLine="480" w:firstLineChars="200"/>
        <w:rPr>
          <w:rFonts w:hint="eastAsia" w:ascii="仿宋" w:hAnsi="仿宋" w:eastAsia="仿宋" w:cs="仿宋"/>
          <w:b/>
          <w:bCs/>
          <w:color w:val="auto"/>
          <w:kern w:val="0"/>
          <w:sz w:val="24"/>
          <w:highlight w:val="none"/>
          <w:lang w:val="en-US" w:eastAsia="zh-CN"/>
        </w:rPr>
      </w:pPr>
      <w:r>
        <w:rPr>
          <w:rFonts w:hint="eastAsia" w:ascii="仿宋" w:hAnsi="仿宋" w:eastAsia="仿宋" w:cs="仿宋"/>
          <w:kern w:val="0"/>
          <w:sz w:val="24"/>
        </w:rPr>
        <w:t>与招标活动有关的工作人员不得收受他人的财物或者其他好处，不得向他人透漏对投标文件的评标和比较、中标候选人的推荐情况以及招标有关的其他情况。在招标活动中，与招标活动有关的工作人员不得擅离职守，影响招标程序正常进行。</w:t>
      </w:r>
    </w:p>
    <w:p>
      <w:pPr>
        <w:widowControl/>
        <w:spacing w:line="600" w:lineRule="exact"/>
        <w:jc w:val="left"/>
        <w:rPr>
          <w:rFonts w:hint="eastAsia" w:ascii="仿宋" w:hAnsi="仿宋" w:eastAsia="仿宋" w:cs="仿宋"/>
          <w:b/>
          <w:bCs/>
          <w:kern w:val="0"/>
          <w:sz w:val="24"/>
        </w:rPr>
      </w:pPr>
      <w:r>
        <w:rPr>
          <w:rFonts w:hint="eastAsia" w:ascii="仿宋" w:hAnsi="仿宋" w:eastAsia="仿宋" w:cs="仿宋"/>
          <w:b/>
          <w:bCs/>
          <w:color w:val="auto"/>
          <w:kern w:val="0"/>
          <w:sz w:val="24"/>
          <w:highlight w:val="none"/>
          <w:lang w:val="en-US" w:eastAsia="zh-CN"/>
        </w:rPr>
        <w:t>十四</w:t>
      </w:r>
      <w:r>
        <w:rPr>
          <w:rFonts w:hint="eastAsia" w:ascii="仿宋" w:hAnsi="仿宋" w:eastAsia="仿宋" w:cs="仿宋"/>
          <w:b/>
          <w:bCs/>
          <w:color w:val="auto"/>
          <w:kern w:val="0"/>
          <w:sz w:val="24"/>
          <w:highlight w:val="none"/>
        </w:rPr>
        <w:t>、款</w:t>
      </w:r>
      <w:r>
        <w:rPr>
          <w:rFonts w:hint="eastAsia" w:ascii="仿宋" w:hAnsi="仿宋" w:eastAsia="仿宋" w:cs="仿宋"/>
          <w:b/>
          <w:bCs/>
          <w:color w:val="auto"/>
          <w:kern w:val="0"/>
          <w:sz w:val="24"/>
        </w:rPr>
        <w:t>项支</w:t>
      </w:r>
      <w:r>
        <w:rPr>
          <w:rFonts w:hint="eastAsia" w:ascii="仿宋" w:hAnsi="仿宋" w:eastAsia="仿宋" w:cs="仿宋"/>
          <w:b/>
          <w:bCs/>
          <w:kern w:val="0"/>
          <w:sz w:val="24"/>
        </w:rPr>
        <w:t>付</w:t>
      </w:r>
    </w:p>
    <w:p>
      <w:pPr>
        <w:widowControl/>
        <w:spacing w:line="600" w:lineRule="exact"/>
        <w:ind w:firstLine="480" w:firstLineChars="2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1.采购人不得无正当理由不依法确认采购结果、拒绝签订采购合同、单方面要求修改合同或者不及时按合同要求支付采购资金，违反诚实信用原则损害供应商利益。</w:t>
      </w:r>
    </w:p>
    <w:p>
      <w:pPr>
        <w:widowControl/>
        <w:spacing w:line="600" w:lineRule="exact"/>
        <w:ind w:firstLine="480" w:firstLineChars="2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2.采购人应当按照《保障中小企业款项支付条例》（国务院令第728号）相关规定，及时支付中小企业款项，维护中小企业合法权益。中标（成交）供应商为中小企业的政府采购项目，应根据项目实际情况在政府采购合同中约定预付款的时间和比例，加快资金支付。</w:t>
      </w:r>
    </w:p>
    <w:p>
      <w:pPr>
        <w:widowControl/>
        <w:spacing w:line="600" w:lineRule="exact"/>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lang w:val="en-US" w:eastAsia="zh-CN"/>
        </w:rPr>
        <w:t>十五</w:t>
      </w:r>
      <w:r>
        <w:rPr>
          <w:rFonts w:hint="eastAsia" w:ascii="仿宋" w:hAnsi="仿宋" w:eastAsia="仿宋" w:cs="仿宋"/>
          <w:b/>
          <w:bCs/>
          <w:color w:val="auto"/>
          <w:kern w:val="0"/>
          <w:sz w:val="24"/>
        </w:rPr>
        <w:t>、履约验收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baseline"/>
        <w:rPr>
          <w:rFonts w:hint="eastAsia" w:ascii="仿宋" w:hAnsi="仿宋" w:eastAsia="仿宋" w:cs="仿宋"/>
          <w:color w:val="auto"/>
          <w:kern w:val="0"/>
          <w:sz w:val="24"/>
        </w:rPr>
      </w:pPr>
      <w:r>
        <w:rPr>
          <w:rFonts w:hint="eastAsia" w:ascii="仿宋" w:hAnsi="仿宋" w:eastAsia="仿宋" w:cs="仿宋"/>
          <w:color w:val="auto"/>
          <w:sz w:val="24"/>
          <w:szCs w:val="24"/>
          <w:lang w:val="en-US" w:eastAsia="zh-CN"/>
        </w:rPr>
        <w:t>中标人应严格按照招标要求及投标响应进行履约，履约验收是对中标人履约的检查和审核，是检验采购质量的关键环节，如期间发现质量问题，应按照合同相关条款，及时处理，保护采购人的合法权益。</w:t>
      </w:r>
    </w:p>
    <w:p>
      <w:pPr>
        <w:widowControl/>
        <w:spacing w:line="6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合同中详细约定履约验收方案，明确验收的主体、时间、方式、程序、内容和验收标准等事项。验收内容包括每一项技术和商务要求的履约情况，验收标准包括所有客观、量化指标。验收相关验收意见作为验收时的参考资料。</w:t>
      </w:r>
    </w:p>
    <w:p>
      <w:pPr>
        <w:widowControl/>
        <w:spacing w:line="600" w:lineRule="exact"/>
        <w:ind w:left="239" w:leftChars="114" w:firstLine="259" w:firstLineChars="108"/>
        <w:jc w:val="left"/>
        <w:rPr>
          <w:rFonts w:hint="eastAsia" w:ascii="仿宋" w:hAnsi="仿宋" w:eastAsia="仿宋" w:cs="仿宋"/>
          <w:color w:val="auto"/>
          <w:kern w:val="0"/>
          <w:sz w:val="24"/>
        </w:rPr>
      </w:pPr>
      <w:r>
        <w:rPr>
          <w:rFonts w:hint="eastAsia" w:ascii="仿宋" w:hAnsi="仿宋" w:eastAsia="仿宋" w:cs="仿宋"/>
          <w:color w:val="auto"/>
          <w:kern w:val="0"/>
          <w:sz w:val="24"/>
        </w:rPr>
        <w:t>采购人应按照合同约定对履约情况进行验收，记录并出具验收报告。</w:t>
      </w:r>
    </w:p>
    <w:p>
      <w:pPr>
        <w:tabs>
          <w:tab w:val="left" w:pos="0"/>
        </w:tabs>
        <w:spacing w:line="560" w:lineRule="exac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十六、采购方式变更</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1.按照87号令，实质性响应的供应商不足三家时，采购人可重新采购，也可采用其他采购方式。采用其他采购方式采购的，需经财政部门批准。</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竞争性谈判相关规定：</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（1）评标委员会自行转为竞争性谈判小组，招标文件转为竞争性谈判文件，开标报价转为谈判首次报价；</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（2）竞争性谈判需</w:t>
      </w:r>
      <w:r>
        <w:rPr>
          <w:rFonts w:hint="eastAsia" w:ascii="仿宋" w:hAnsi="仿宋" w:eastAsia="仿宋" w:cs="仿宋"/>
          <w:bCs/>
          <w:color w:val="auto"/>
          <w:sz w:val="24"/>
          <w:szCs w:val="24"/>
          <w:lang w:val="en-US" w:eastAsia="zh-CN"/>
        </w:rPr>
        <w:t>进行不少于两</w:t>
      </w:r>
      <w:r>
        <w:rPr>
          <w:rFonts w:hint="eastAsia" w:ascii="仿宋" w:hAnsi="仿宋" w:eastAsia="仿宋" w:cs="仿宋"/>
          <w:bCs/>
          <w:color w:val="auto"/>
          <w:sz w:val="24"/>
          <w:szCs w:val="24"/>
        </w:rPr>
        <w:t>轮</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含首次报价）的</w:t>
      </w:r>
      <w:r>
        <w:rPr>
          <w:rFonts w:hint="eastAsia" w:ascii="仿宋" w:hAnsi="仿宋" w:eastAsia="仿宋" w:cs="仿宋"/>
          <w:bCs/>
          <w:color w:val="auto"/>
          <w:sz w:val="24"/>
          <w:szCs w:val="24"/>
        </w:rPr>
        <w:t>报价，经谈判后采购需求没有实质性变化，则后次投标报价不应高于前次报价，否则为无效投标，出现相同报价的，可再次报价，直至产生唯一最低报价。</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（3）确定</w:t>
      </w:r>
      <w:r>
        <w:rPr>
          <w:rFonts w:hint="eastAsia" w:ascii="仿宋" w:hAnsi="仿宋" w:eastAsia="仿宋" w:cs="仿宋"/>
          <w:bCs/>
          <w:color w:val="auto"/>
          <w:sz w:val="24"/>
          <w:szCs w:val="24"/>
          <w:lang w:val="en-US" w:eastAsia="zh-CN"/>
        </w:rPr>
        <w:t>成交</w:t>
      </w:r>
      <w:r>
        <w:rPr>
          <w:rFonts w:hint="eastAsia" w:ascii="仿宋" w:hAnsi="仿宋" w:eastAsia="仿宋" w:cs="仿宋"/>
          <w:bCs/>
          <w:color w:val="auto"/>
          <w:sz w:val="24"/>
          <w:szCs w:val="24"/>
        </w:rPr>
        <w:t>供应商的原则：满足采购需求，质量和服务相等且报价最低（有效报价）为</w:t>
      </w:r>
      <w:r>
        <w:rPr>
          <w:rFonts w:hint="eastAsia" w:ascii="仿宋" w:hAnsi="仿宋" w:eastAsia="仿宋" w:cs="仿宋"/>
          <w:bCs/>
          <w:color w:val="auto"/>
          <w:sz w:val="24"/>
          <w:szCs w:val="24"/>
          <w:lang w:val="en-US" w:eastAsia="zh-CN"/>
        </w:rPr>
        <w:t>成交</w:t>
      </w:r>
      <w:r>
        <w:rPr>
          <w:rFonts w:hint="eastAsia" w:ascii="仿宋" w:hAnsi="仿宋" w:eastAsia="仿宋" w:cs="仿宋"/>
          <w:bCs/>
          <w:color w:val="auto"/>
          <w:sz w:val="24"/>
          <w:szCs w:val="24"/>
        </w:rPr>
        <w:t>供应商。</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w:t>
      </w:r>
      <w:r>
        <w:rPr>
          <w:rFonts w:hint="eastAsia" w:ascii="仿宋" w:hAnsi="仿宋" w:eastAsia="仿宋" w:cs="仿宋"/>
          <w:bCs/>
          <w:color w:val="auto"/>
          <w:sz w:val="24"/>
          <w:szCs w:val="24"/>
          <w:lang w:val="en-US" w:eastAsia="zh-CN"/>
        </w:rPr>
        <w:t>成交人</w:t>
      </w:r>
      <w:r>
        <w:rPr>
          <w:rFonts w:hint="eastAsia" w:ascii="仿宋" w:hAnsi="仿宋" w:eastAsia="仿宋" w:cs="仿宋"/>
          <w:bCs/>
          <w:color w:val="auto"/>
          <w:sz w:val="24"/>
          <w:szCs w:val="24"/>
        </w:rPr>
        <w:t>确定后，无正当理由拖延或拒签合同，采购单位有权取消其</w:t>
      </w:r>
      <w:r>
        <w:rPr>
          <w:rFonts w:hint="eastAsia" w:ascii="仿宋" w:hAnsi="仿宋" w:eastAsia="仿宋" w:cs="仿宋"/>
          <w:bCs/>
          <w:color w:val="auto"/>
          <w:sz w:val="24"/>
          <w:szCs w:val="24"/>
          <w:lang w:val="en-US" w:eastAsia="zh-CN"/>
        </w:rPr>
        <w:t>中标</w:t>
      </w:r>
      <w:r>
        <w:rPr>
          <w:rFonts w:hint="eastAsia" w:ascii="仿宋" w:hAnsi="仿宋" w:eastAsia="仿宋" w:cs="仿宋"/>
          <w:bCs/>
          <w:color w:val="auto"/>
          <w:sz w:val="24"/>
          <w:szCs w:val="24"/>
        </w:rPr>
        <w:t>资格，并按推荐顺序重新确定</w:t>
      </w:r>
      <w:r>
        <w:rPr>
          <w:rFonts w:hint="eastAsia" w:ascii="仿宋" w:hAnsi="仿宋" w:eastAsia="仿宋" w:cs="仿宋"/>
          <w:bCs/>
          <w:color w:val="auto"/>
          <w:sz w:val="24"/>
          <w:szCs w:val="24"/>
          <w:lang w:val="en-US" w:eastAsia="zh-CN"/>
        </w:rPr>
        <w:t>成交</w:t>
      </w:r>
      <w:r>
        <w:rPr>
          <w:rFonts w:hint="eastAsia" w:ascii="仿宋" w:hAnsi="仿宋" w:eastAsia="仿宋" w:cs="仿宋"/>
          <w:bCs/>
          <w:color w:val="auto"/>
          <w:sz w:val="24"/>
          <w:szCs w:val="24"/>
        </w:rPr>
        <w:t>单位，也可重新采购。</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bCs/>
          <w:color w:val="auto"/>
          <w:kern w:val="0"/>
          <w:sz w:val="24"/>
          <w:highlight w:val="none"/>
          <w:lang w:val="en-US" w:eastAsia="zh-CN"/>
        </w:rPr>
      </w:pPr>
      <w:r>
        <w:rPr>
          <w:rFonts w:hint="eastAsia" w:ascii="仿宋" w:hAnsi="仿宋" w:eastAsia="仿宋" w:cs="仿宋"/>
          <w:bCs/>
          <w:color w:val="auto"/>
          <w:sz w:val="24"/>
          <w:szCs w:val="24"/>
          <w:lang w:val="en-US" w:eastAsia="zh-CN"/>
        </w:rPr>
        <w:t>2.提交投标文件或者经评审实质性响应招标文件要求的供应商只有一家时，可重新采购，也可采取单一来源方式采购：对公开招标达到数额标准的项目，</w:t>
      </w:r>
      <w:r>
        <w:rPr>
          <w:rFonts w:hint="eastAsia" w:ascii="仿宋" w:hAnsi="仿宋" w:eastAsia="仿宋" w:cs="仿宋"/>
          <w:bCs/>
          <w:color w:val="auto"/>
          <w:sz w:val="24"/>
          <w:szCs w:val="24"/>
        </w:rPr>
        <w:t>经财政部门审批同意采用单一来源方式采购的，</w:t>
      </w:r>
      <w:r>
        <w:rPr>
          <w:rFonts w:hint="eastAsia" w:ascii="仿宋" w:hAnsi="仿宋" w:eastAsia="仿宋" w:cs="仿宋"/>
          <w:bCs/>
          <w:color w:val="auto"/>
          <w:sz w:val="24"/>
          <w:szCs w:val="24"/>
          <w:lang w:val="en-US" w:eastAsia="zh-CN"/>
        </w:rPr>
        <w:t>按</w:t>
      </w:r>
      <w:r>
        <w:rPr>
          <w:rFonts w:hint="eastAsia" w:ascii="仿宋" w:hAnsi="仿宋" w:eastAsia="仿宋" w:cs="仿宋"/>
          <w:bCs/>
          <w:color w:val="auto"/>
          <w:sz w:val="24"/>
          <w:szCs w:val="24"/>
        </w:rPr>
        <w:t>《政府采购非招标采购方式管理办法》第三十八条规定办理</w:t>
      </w:r>
      <w:r>
        <w:rPr>
          <w:rFonts w:hint="eastAsia" w:ascii="仿宋" w:hAnsi="仿宋" w:eastAsia="仿宋" w:cs="仿宋"/>
          <w:bCs/>
          <w:color w:val="auto"/>
          <w:sz w:val="24"/>
          <w:szCs w:val="24"/>
          <w:lang w:val="en-US" w:eastAsia="zh-CN"/>
        </w:rPr>
        <w:t>；未达到公开招标数额标准的项目，采购人需采用单一来源采购的，执行陕财办采资〔2018〕26号文件规定。</w:t>
      </w:r>
    </w:p>
    <w:p>
      <w:pPr>
        <w:widowControl/>
        <w:spacing w:line="600" w:lineRule="exact"/>
        <w:jc w:val="left"/>
        <w:rPr>
          <w:rFonts w:hint="eastAsia" w:ascii="仿宋" w:hAnsi="仿宋" w:eastAsia="仿宋" w:cs="仿宋"/>
          <w:color w:val="auto"/>
          <w:sz w:val="24"/>
        </w:rPr>
      </w:pPr>
      <w:r>
        <w:rPr>
          <w:rFonts w:hint="eastAsia" w:ascii="仿宋" w:hAnsi="仿宋" w:eastAsia="仿宋" w:cs="仿宋"/>
          <w:b/>
          <w:bCs/>
          <w:color w:val="auto"/>
          <w:kern w:val="0"/>
          <w:sz w:val="24"/>
          <w:highlight w:val="none"/>
          <w:lang w:val="en-US" w:eastAsia="zh-CN"/>
        </w:rPr>
        <w:t>十七、</w:t>
      </w:r>
      <w:r>
        <w:rPr>
          <w:rFonts w:hint="eastAsia" w:ascii="仿宋" w:hAnsi="仿宋" w:eastAsia="仿宋" w:cs="仿宋"/>
          <w:b/>
          <w:bCs/>
          <w:color w:val="auto"/>
          <w:sz w:val="24"/>
        </w:rPr>
        <w:t>需要补充的其他内容</w:t>
      </w:r>
      <w:bookmarkEnd w:id="16"/>
      <w:bookmarkEnd w:id="17"/>
      <w:bookmarkEnd w:id="18"/>
      <w:bookmarkEnd w:id="19"/>
    </w:p>
    <w:p>
      <w:pPr>
        <w:spacing w:line="600" w:lineRule="exact"/>
        <w:ind w:firstLine="442" w:firstLineChars="200"/>
        <w:rPr>
          <w:rFonts w:hint="eastAsia" w:ascii="仿宋" w:hAnsi="仿宋" w:eastAsia="仿宋" w:cs="仿宋"/>
          <w:b/>
          <w:sz w:val="22"/>
          <w:szCs w:val="22"/>
        </w:rPr>
        <w:sectPr>
          <w:footerReference r:id="rId6" w:type="default"/>
          <w:pgSz w:w="11911" w:h="16838"/>
          <w:pgMar w:top="1440" w:right="1174" w:bottom="1440" w:left="1803" w:header="567" w:footer="0" w:gutter="0"/>
          <w:pgNumType w:fmt="decimal"/>
          <w:cols w:space="0" w:num="1"/>
        </w:sectPr>
      </w:pPr>
      <w:r>
        <w:rPr>
          <w:rFonts w:hint="eastAsia" w:ascii="仿宋" w:hAnsi="仿宋" w:eastAsia="仿宋" w:cs="仿宋"/>
          <w:b/>
          <w:sz w:val="22"/>
          <w:szCs w:val="22"/>
        </w:rPr>
        <w:t>【见</w:t>
      </w:r>
      <w:r>
        <w:rPr>
          <w:rFonts w:hint="eastAsia" w:ascii="仿宋" w:hAnsi="仿宋" w:eastAsia="仿宋" w:cs="仿宋"/>
          <w:b/>
          <w:sz w:val="22"/>
          <w:szCs w:val="22"/>
          <w:lang w:eastAsia="zh-CN"/>
        </w:rPr>
        <w:t>供应商</w:t>
      </w:r>
      <w:r>
        <w:rPr>
          <w:rFonts w:hint="eastAsia" w:ascii="仿宋" w:hAnsi="仿宋" w:eastAsia="仿宋" w:cs="仿宋"/>
          <w:b/>
          <w:sz w:val="22"/>
          <w:szCs w:val="22"/>
        </w:rPr>
        <w:t>须知前附表】</w:t>
      </w:r>
    </w:p>
    <w:p>
      <w:pPr>
        <w:widowControl/>
        <w:spacing w:line="600" w:lineRule="exact"/>
        <w:jc w:val="center"/>
        <w:outlineLvl w:val="0"/>
        <w:rPr>
          <w:rFonts w:hint="eastAsia" w:ascii="仿宋" w:hAnsi="仿宋" w:eastAsia="仿宋" w:cs="仿宋"/>
          <w:b/>
          <w:bCs/>
          <w:kern w:val="0"/>
          <w:sz w:val="32"/>
          <w:szCs w:val="32"/>
          <w:highlight w:val="green"/>
        </w:rPr>
      </w:pPr>
      <w:r>
        <w:rPr>
          <w:rFonts w:hint="eastAsia" w:ascii="仿宋" w:hAnsi="仿宋" w:eastAsia="仿宋" w:cs="仿宋"/>
          <w:b/>
          <w:bCs/>
          <w:kern w:val="0"/>
          <w:sz w:val="32"/>
          <w:szCs w:val="32"/>
        </w:rPr>
        <w:t>第三章  评标办法</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default" w:ascii="仿宋" w:hAnsi="仿宋" w:eastAsia="仿宋" w:cs="仿宋"/>
          <w:color w:val="auto"/>
          <w:sz w:val="24"/>
          <w:szCs w:val="24"/>
          <w:highlight w:val="none"/>
          <w:lang w:val="en-US" w:eastAsia="zh-CN"/>
        </w:rPr>
      </w:pPr>
      <w:bookmarkStart w:id="20" w:name="_Toc5237"/>
      <w:r>
        <w:rPr>
          <w:rFonts w:hint="eastAsia" w:ascii="仿宋" w:hAnsi="仿宋" w:eastAsia="仿宋" w:cs="仿宋"/>
          <w:color w:val="auto"/>
          <w:sz w:val="24"/>
          <w:szCs w:val="24"/>
          <w:highlight w:val="none"/>
          <w:lang w:val="en-US" w:eastAsia="zh-CN"/>
        </w:rPr>
        <w:t>本项目采用综合评估法，</w:t>
      </w:r>
      <w:bookmarkEnd w:id="20"/>
      <w:r>
        <w:rPr>
          <w:rFonts w:hint="eastAsia" w:ascii="仿宋" w:hAnsi="仿宋" w:eastAsia="仿宋" w:cs="仿宋"/>
          <w:color w:val="auto"/>
          <w:sz w:val="24"/>
          <w:szCs w:val="24"/>
          <w:highlight w:val="none"/>
          <w:lang w:val="en-US" w:eastAsia="zh-CN"/>
        </w:rPr>
        <w:t>满分为100分。</w:t>
      </w:r>
    </w:p>
    <w:p>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一、总则</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1.1本</w:t>
      </w:r>
      <w:r>
        <w:rPr>
          <w:rFonts w:hint="eastAsia" w:ascii="仿宋" w:hAnsi="仿宋" w:eastAsia="仿宋" w:cs="仿宋"/>
          <w:color w:val="auto"/>
          <w:sz w:val="24"/>
          <w:szCs w:val="24"/>
          <w:highlight w:val="none"/>
          <w:lang w:val="en-US" w:eastAsia="zh-CN"/>
        </w:rPr>
        <w:t>次采购执行《中华人民共和国政府采购法》及相关法律法规。</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1.2采购活动遵循公平、公正、科学、择优的原则。</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1.3本次评标采用综合评估法。评标小组将根据本评标标准和方法，对通过实质性审查的供应商进行评审和比较。未规定的评标标准和方法不作为评标的依据。</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1.4采购活动开始至授予中标人合同，凡属于对投标文件的审查、补遗、评价和比较的有关资料以及中标候选人的推荐情况等均严格保密。</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1.5在投标文件的评审、中标候选人推荐以及授予合同的过程中，供应商向采购人和评标小组施加影响的任何行为，都将会导致其投标被拒绝直至取消其中标资格。</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1.6中标人确定后，采购人不对未中标人就评审过程以及未能中标原因作出任何解释。未中标人不得向评标小组人员或其他有关人员索问评审过程的情况和材料。</w:t>
      </w:r>
    </w:p>
    <w:p>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二、评标委员会</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1.评标小组组成</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（1）依法从专家库中随机抽取相关专业的专家4名与1名采购人代表组建评标小组。</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（2）评标小组推荐一名专家担任组长，负责项目评审工作。</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2.评标步骤</w:t>
      </w:r>
    </w:p>
    <w:p>
      <w:pPr>
        <w:pStyle w:val="2"/>
        <w:spacing w:line="480" w:lineRule="auto"/>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（1）采购人进行供应商资格评审；</w:t>
      </w:r>
    </w:p>
    <w:p>
      <w:pPr>
        <w:pStyle w:val="2"/>
        <w:spacing w:line="480" w:lineRule="auto"/>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（2）评标小组对通过资格评审的供应商进行投标符合性及其他实质性审查；</w:t>
      </w:r>
    </w:p>
    <w:p>
      <w:pPr>
        <w:spacing w:line="48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（3）评标小组按照招标文件规定的评标标准、评标因素及评标办法，对通过实质性评审的投标文件进行商务技术综合评审、比较、打分；</w:t>
      </w:r>
    </w:p>
    <w:p>
      <w:pPr>
        <w:spacing w:line="480" w:lineRule="auto"/>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（4）代理机构复核评审结果；</w:t>
      </w:r>
    </w:p>
    <w:p>
      <w:pPr>
        <w:spacing w:line="480" w:lineRule="auto"/>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（5）评标小组修正评审结果（若有）；</w:t>
      </w:r>
    </w:p>
    <w:p>
      <w:pPr>
        <w:spacing w:line="48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（6）最后，由评标小组编写评标报告，所有评委在评标报告上签字，对自己的评审意见承担法律责任。有不同意见应书面说明理由，有异议且不进行书面说明的，视为同意评标结果。</w:t>
      </w:r>
    </w:p>
    <w:p>
      <w:pPr>
        <w:spacing w:line="48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（7）评审只对投标文件进行评审，投标文件以外的资料、信息不作为评审依据。</w:t>
      </w:r>
    </w:p>
    <w:p>
      <w:pPr>
        <w:spacing w:line="480" w:lineRule="auto"/>
        <w:rPr>
          <w:rFonts w:hint="eastAsia" w:ascii="仿宋" w:hAnsi="仿宋" w:eastAsia="仿宋" w:cs="仿宋"/>
          <w:sz w:val="24"/>
          <w:szCs w:val="24"/>
        </w:rPr>
      </w:pPr>
      <w:r>
        <w:rPr>
          <w:rFonts w:hint="eastAsia" w:ascii="仿宋" w:hAnsi="仿宋" w:eastAsia="仿宋" w:cs="仿宋"/>
          <w:sz w:val="24"/>
          <w:szCs w:val="24"/>
        </w:rPr>
        <w:t>3.评委的不良行为</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未按招标文件规定的评审程序、评审职责以及评审方法和标准进行独立评审;</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泄露评审文件、评审情况;</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应回避但未主动申请回避的;</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收受采购人、采购代理机构、供应商贿赂或者获取其他不正当利益;</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拒不履行配合答复供应商询问、质疑、投诉等法定义务;</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以评审专家身份从事有损政府采购公信力活动的。</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4.需要共同认定的事项存在争议的,评委会按照少数服从多数的原则做出结论。</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5.评</w:t>
      </w:r>
      <w:r>
        <w:rPr>
          <w:rFonts w:hint="eastAsia" w:ascii="仿宋" w:hAnsi="仿宋" w:eastAsia="仿宋" w:cs="仿宋"/>
          <w:sz w:val="24"/>
          <w:szCs w:val="24"/>
          <w:lang w:val="en-US" w:eastAsia="zh-CN"/>
        </w:rPr>
        <w:t>委</w:t>
      </w:r>
      <w:r>
        <w:rPr>
          <w:rFonts w:hint="eastAsia" w:ascii="仿宋" w:hAnsi="仿宋" w:eastAsia="仿宋" w:cs="仿宋"/>
          <w:sz w:val="24"/>
          <w:szCs w:val="24"/>
        </w:rPr>
        <w:t>与参加采购活动存在下列情形之一的,应当主动回避:</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（1）参加采购活动前三年内,与供应商存在劳动关系,或者担任过供应商的董事、监事,或者是供应商的控股股东或实际控制人;</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（2）参加采购活动前3年内与供应商发生过法律纠纷；</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（3）与供应商的法定代表人或者负责人有夫妻、直系血亲、三代以内旁系血亲或者近姻亲关系;</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（4）与供应商有其他可能影响政府采购活动公平、公正进行的；</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（5）参加过本采购项目前期咨询、论证；</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（6）与其他评</w:t>
      </w:r>
      <w:r>
        <w:rPr>
          <w:rFonts w:hint="eastAsia" w:ascii="仿宋" w:hAnsi="仿宋" w:eastAsia="仿宋" w:cs="仿宋"/>
          <w:sz w:val="24"/>
          <w:szCs w:val="24"/>
          <w:lang w:val="en-US" w:eastAsia="zh-CN"/>
        </w:rPr>
        <w:t>委</w:t>
      </w:r>
      <w:r>
        <w:rPr>
          <w:rFonts w:hint="eastAsia" w:ascii="仿宋" w:hAnsi="仿宋" w:eastAsia="仿宋" w:cs="仿宋"/>
          <w:sz w:val="24"/>
          <w:szCs w:val="24"/>
        </w:rPr>
        <w:t>来自于同一单位或有利害关系的；</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（7）法律法规规定的其他应予回避的情形。</w:t>
      </w:r>
    </w:p>
    <w:p>
      <w:pPr>
        <w:widowControl/>
        <w:adjustRightInd w:val="0"/>
        <w:spacing w:line="600" w:lineRule="exact"/>
        <w:jc w:val="left"/>
        <w:textAlignment w:val="baseline"/>
        <w:rPr>
          <w:rFonts w:hint="eastAsia" w:ascii="仿宋" w:hAnsi="仿宋" w:eastAsia="仿宋" w:cs="仿宋"/>
          <w:b/>
          <w:bCs/>
          <w:sz w:val="24"/>
        </w:rPr>
      </w:pPr>
      <w:r>
        <w:rPr>
          <w:rFonts w:hint="eastAsia" w:ascii="仿宋" w:hAnsi="仿宋" w:eastAsia="仿宋" w:cs="仿宋"/>
          <w:b/>
          <w:bCs/>
          <w:sz w:val="24"/>
          <w:lang w:val="en-US" w:eastAsia="zh-CN"/>
        </w:rPr>
        <w:t>二</w:t>
      </w:r>
      <w:r>
        <w:rPr>
          <w:rFonts w:hint="eastAsia" w:ascii="仿宋" w:hAnsi="仿宋" w:eastAsia="仿宋" w:cs="仿宋"/>
          <w:b/>
          <w:bCs/>
          <w:sz w:val="24"/>
        </w:rPr>
        <w:t>、评审</w:t>
      </w:r>
    </w:p>
    <w:p>
      <w:pPr>
        <w:widowControl/>
        <w:adjustRightInd w:val="0"/>
        <w:spacing w:line="600" w:lineRule="exact"/>
        <w:ind w:firstLine="482" w:firstLineChars="200"/>
        <w:jc w:val="left"/>
        <w:textAlignment w:val="baseline"/>
        <w:rPr>
          <w:rFonts w:hint="eastAsia" w:ascii="仿宋" w:hAnsi="仿宋" w:eastAsia="仿宋" w:cs="仿宋"/>
          <w:b/>
          <w:bCs/>
          <w:sz w:val="24"/>
        </w:rPr>
      </w:pPr>
      <w:r>
        <w:rPr>
          <w:rFonts w:hint="eastAsia" w:ascii="仿宋" w:hAnsi="仿宋" w:eastAsia="仿宋" w:cs="仿宋"/>
          <w:b/>
          <w:bCs/>
          <w:sz w:val="24"/>
        </w:rPr>
        <w:t>1.</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资格审查</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实质性要求）</w:t>
      </w:r>
    </w:p>
    <w:tbl>
      <w:tblPr>
        <w:tblStyle w:val="28"/>
        <w:tblW w:w="930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4210"/>
        <w:gridCol w:w="4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35" w:type="dxa"/>
            <w:noWrap w:val="0"/>
            <w:vAlign w:val="top"/>
          </w:tcPr>
          <w:p>
            <w:pPr>
              <w:keepNext w:val="0"/>
              <w:keepLines w:val="0"/>
              <w:pageBreakBefore w:val="0"/>
              <w:widowControl/>
              <w:kinsoku/>
              <w:wordWrap/>
              <w:overflowPunct/>
              <w:topLinePunct w:val="0"/>
              <w:autoSpaceDE/>
              <w:autoSpaceDN/>
              <w:bidi w:val="0"/>
              <w:adjustRightInd w:val="0"/>
              <w:snapToGrid/>
              <w:spacing w:line="500" w:lineRule="exact"/>
              <w:jc w:val="left"/>
              <w:textAlignment w:val="baseline"/>
              <w:rPr>
                <w:rFonts w:hint="eastAsia" w:ascii="仿宋" w:hAnsi="仿宋" w:eastAsia="仿宋" w:cs="仿宋"/>
                <w:sz w:val="24"/>
                <w:szCs w:val="24"/>
              </w:rPr>
            </w:pPr>
            <w:r>
              <w:rPr>
                <w:rFonts w:hint="eastAsia" w:ascii="仿宋" w:hAnsi="仿宋" w:eastAsia="仿宋" w:cs="仿宋"/>
                <w:sz w:val="24"/>
                <w:szCs w:val="24"/>
              </w:rPr>
              <w:t>序号</w:t>
            </w:r>
          </w:p>
        </w:tc>
        <w:tc>
          <w:tcPr>
            <w:tcW w:w="4210" w:type="dxa"/>
            <w:noWrap w:val="0"/>
            <w:vAlign w:val="center"/>
          </w:tcPr>
          <w:p>
            <w:pPr>
              <w:keepNext w:val="0"/>
              <w:keepLines w:val="0"/>
              <w:pageBreakBefore w:val="0"/>
              <w:widowControl/>
              <w:kinsoku/>
              <w:wordWrap/>
              <w:overflowPunct/>
              <w:topLinePunct w:val="0"/>
              <w:autoSpaceDE/>
              <w:autoSpaceDN/>
              <w:bidi w:val="0"/>
              <w:adjustRightInd w:val="0"/>
              <w:snapToGrid/>
              <w:spacing w:line="5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评审要素</w:t>
            </w:r>
          </w:p>
        </w:tc>
        <w:tc>
          <w:tcPr>
            <w:tcW w:w="4355" w:type="dxa"/>
            <w:noWrap w:val="0"/>
            <w:vAlign w:val="top"/>
          </w:tcPr>
          <w:p>
            <w:pPr>
              <w:keepNext w:val="0"/>
              <w:keepLines w:val="0"/>
              <w:pageBreakBefore w:val="0"/>
              <w:widowControl/>
              <w:kinsoku/>
              <w:wordWrap/>
              <w:overflowPunct/>
              <w:topLinePunct w:val="0"/>
              <w:autoSpaceDE/>
              <w:autoSpaceDN/>
              <w:bidi w:val="0"/>
              <w:adjustRightInd w:val="0"/>
              <w:snapToGrid/>
              <w:spacing w:line="5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35" w:type="dxa"/>
            <w:noWrap w:val="0"/>
            <w:vAlign w:val="top"/>
          </w:tcPr>
          <w:p>
            <w:pPr>
              <w:keepNext w:val="0"/>
              <w:keepLines w:val="0"/>
              <w:pageBreakBefore w:val="0"/>
              <w:widowControl/>
              <w:kinsoku/>
              <w:wordWrap/>
              <w:overflowPunct/>
              <w:topLinePunct w:val="0"/>
              <w:autoSpaceDE/>
              <w:autoSpaceDN/>
              <w:bidi w:val="0"/>
              <w:adjustRightInd w:val="0"/>
              <w:snapToGrid/>
              <w:spacing w:line="5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4210" w:type="dxa"/>
            <w:noWrap w:val="0"/>
            <w:vAlign w:val="center"/>
          </w:tcPr>
          <w:p>
            <w:pPr>
              <w:keepNext w:val="0"/>
              <w:keepLines w:val="0"/>
              <w:pageBreakBefore w:val="0"/>
              <w:widowControl/>
              <w:kinsoku/>
              <w:wordWrap/>
              <w:overflowPunct/>
              <w:topLinePunct w:val="0"/>
              <w:autoSpaceDE/>
              <w:autoSpaceDN/>
              <w:bidi w:val="0"/>
              <w:adjustRightInd w:val="0"/>
              <w:snapToGrid/>
              <w:spacing w:line="500" w:lineRule="exact"/>
              <w:jc w:val="both"/>
              <w:textAlignment w:val="baseline"/>
              <w:rPr>
                <w:rFonts w:hint="default" w:ascii="仿宋" w:hAnsi="仿宋" w:eastAsia="仿宋" w:cs="仿宋"/>
                <w:sz w:val="24"/>
                <w:szCs w:val="24"/>
                <w:lang w:val="en-US" w:eastAsia="zh-CN"/>
              </w:rPr>
            </w:pPr>
            <w:r>
              <w:rPr>
                <w:rFonts w:hint="eastAsia" w:ascii="仿宋" w:hAnsi="仿宋" w:eastAsia="仿宋" w:cs="仿宋"/>
                <w:sz w:val="24"/>
                <w:szCs w:val="24"/>
              </w:rPr>
              <w:t>具有独立承担民事责任能力</w:t>
            </w:r>
            <w:r>
              <w:rPr>
                <w:rFonts w:hint="eastAsia" w:ascii="仿宋" w:hAnsi="仿宋" w:eastAsia="仿宋" w:cs="仿宋"/>
                <w:sz w:val="24"/>
                <w:szCs w:val="24"/>
                <w:lang w:val="en-US" w:eastAsia="zh-CN"/>
              </w:rPr>
              <w:t>的法人或其他组织</w:t>
            </w:r>
          </w:p>
        </w:tc>
        <w:tc>
          <w:tcPr>
            <w:tcW w:w="4355" w:type="dxa"/>
            <w:noWrap w:val="0"/>
            <w:vAlign w:val="center"/>
          </w:tcPr>
          <w:p>
            <w:pPr>
              <w:keepNext w:val="0"/>
              <w:keepLines w:val="0"/>
              <w:pageBreakBefore w:val="0"/>
              <w:widowControl/>
              <w:kinsoku/>
              <w:wordWrap/>
              <w:overflowPunct/>
              <w:topLinePunct w:val="0"/>
              <w:autoSpaceDE/>
              <w:autoSpaceDN/>
              <w:bidi w:val="0"/>
              <w:adjustRightInd w:val="0"/>
              <w:snapToGrid/>
              <w:spacing w:line="500" w:lineRule="exact"/>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提供合法</w:t>
            </w:r>
            <w:r>
              <w:rPr>
                <w:rFonts w:hint="eastAsia" w:ascii="仿宋" w:hAnsi="仿宋" w:eastAsia="仿宋" w:cs="仿宋"/>
                <w:sz w:val="24"/>
                <w:szCs w:val="24"/>
              </w:rPr>
              <w:t>有效</w:t>
            </w:r>
            <w:r>
              <w:rPr>
                <w:rFonts w:hint="eastAsia" w:ascii="仿宋" w:hAnsi="仿宋" w:eastAsia="仿宋" w:cs="仿宋"/>
                <w:sz w:val="24"/>
                <w:szCs w:val="24"/>
                <w:lang w:val="en-US" w:eastAsia="zh-CN"/>
              </w:rPr>
              <w:t>的</w:t>
            </w:r>
            <w:r>
              <w:rPr>
                <w:rFonts w:hint="eastAsia" w:ascii="仿宋" w:hAnsi="仿宋" w:eastAsia="仿宋" w:cs="仿宋"/>
                <w:sz w:val="24"/>
                <w:szCs w:val="24"/>
              </w:rPr>
              <w:t>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35" w:type="dxa"/>
            <w:noWrap w:val="0"/>
            <w:vAlign w:val="center"/>
          </w:tcPr>
          <w:p>
            <w:pPr>
              <w:keepNext w:val="0"/>
              <w:keepLines w:val="0"/>
              <w:pageBreakBefore w:val="0"/>
              <w:widowControl/>
              <w:kinsoku/>
              <w:wordWrap/>
              <w:overflowPunct/>
              <w:topLinePunct w:val="0"/>
              <w:autoSpaceDE/>
              <w:autoSpaceDN/>
              <w:bidi w:val="0"/>
              <w:adjustRightInd w:val="0"/>
              <w:snapToGrid/>
              <w:spacing w:line="50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4210" w:type="dxa"/>
            <w:noWrap w:val="0"/>
            <w:vAlign w:val="center"/>
          </w:tcPr>
          <w:p>
            <w:pPr>
              <w:keepNext w:val="0"/>
              <w:keepLines w:val="0"/>
              <w:pageBreakBefore w:val="0"/>
              <w:widowControl/>
              <w:kinsoku/>
              <w:wordWrap/>
              <w:overflowPunct/>
              <w:topLinePunct w:val="0"/>
              <w:autoSpaceDE/>
              <w:autoSpaceDN/>
              <w:bidi w:val="0"/>
              <w:adjustRightInd w:val="0"/>
              <w:snapToGrid/>
              <w:spacing w:line="500" w:lineRule="exact"/>
              <w:jc w:val="both"/>
              <w:textAlignment w:val="baseline"/>
              <w:rPr>
                <w:rFonts w:hint="eastAsia" w:ascii="仿宋" w:hAnsi="仿宋" w:eastAsia="仿宋" w:cs="仿宋"/>
                <w:sz w:val="24"/>
                <w:szCs w:val="24"/>
              </w:rPr>
            </w:pPr>
            <w:r>
              <w:rPr>
                <w:rFonts w:hint="eastAsia" w:ascii="仿宋" w:hAnsi="仿宋" w:eastAsia="仿宋" w:cs="仿宋"/>
                <w:sz w:val="24"/>
                <w:szCs w:val="24"/>
              </w:rPr>
              <w:t>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人授权</w:t>
            </w:r>
            <w:r>
              <w:rPr>
                <w:rFonts w:hint="eastAsia" w:ascii="仿宋" w:hAnsi="仿宋" w:eastAsia="仿宋" w:cs="仿宋"/>
                <w:kern w:val="0"/>
                <w:sz w:val="24"/>
                <w:szCs w:val="24"/>
                <w:lang w:val="en-US" w:eastAsia="zh-CN"/>
              </w:rPr>
              <w:t>委托</w:t>
            </w:r>
            <w:r>
              <w:rPr>
                <w:rFonts w:hint="eastAsia" w:ascii="仿宋" w:hAnsi="仿宋" w:eastAsia="仿宋" w:cs="仿宋"/>
                <w:sz w:val="24"/>
                <w:szCs w:val="24"/>
              </w:rPr>
              <w:t>书</w:t>
            </w:r>
          </w:p>
        </w:tc>
        <w:tc>
          <w:tcPr>
            <w:tcW w:w="4355" w:type="dxa"/>
            <w:noWrap w:val="0"/>
            <w:vAlign w:val="top"/>
          </w:tcPr>
          <w:p>
            <w:pPr>
              <w:keepNext w:val="0"/>
              <w:keepLines w:val="0"/>
              <w:pageBreakBefore w:val="0"/>
              <w:widowControl/>
              <w:kinsoku/>
              <w:wordWrap/>
              <w:overflowPunct/>
              <w:topLinePunct w:val="0"/>
              <w:autoSpaceDE/>
              <w:autoSpaceDN/>
              <w:bidi w:val="0"/>
              <w:adjustRightInd w:val="0"/>
              <w:snapToGrid/>
              <w:spacing w:line="500" w:lineRule="exact"/>
              <w:jc w:val="left"/>
              <w:textAlignment w:val="baseline"/>
              <w:rPr>
                <w:rFonts w:hint="eastAsia" w:ascii="仿宋" w:hAnsi="仿宋" w:eastAsia="仿宋" w:cs="仿宋"/>
                <w:sz w:val="24"/>
                <w:szCs w:val="24"/>
              </w:rPr>
            </w:pPr>
            <w:r>
              <w:rPr>
                <w:rFonts w:hint="eastAsia" w:ascii="仿宋" w:hAnsi="仿宋" w:eastAsia="仿宋" w:cs="仿宋"/>
                <w:sz w:val="24"/>
                <w:szCs w:val="24"/>
              </w:rPr>
              <w:t>被授权人投标，提供法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人资格证明和法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人授权书；法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人投标，提供法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735" w:type="dxa"/>
            <w:noWrap w:val="0"/>
            <w:vAlign w:val="center"/>
          </w:tcPr>
          <w:p>
            <w:pPr>
              <w:keepNext w:val="0"/>
              <w:keepLines w:val="0"/>
              <w:pageBreakBefore w:val="0"/>
              <w:widowControl/>
              <w:kinsoku/>
              <w:wordWrap/>
              <w:overflowPunct/>
              <w:topLinePunct w:val="0"/>
              <w:autoSpaceDE/>
              <w:autoSpaceDN/>
              <w:bidi w:val="0"/>
              <w:adjustRightInd w:val="0"/>
              <w:snapToGrid/>
              <w:spacing w:line="500" w:lineRule="exact"/>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4210" w:type="dxa"/>
            <w:noWrap w:val="0"/>
            <w:vAlign w:val="center"/>
          </w:tcPr>
          <w:p>
            <w:pPr>
              <w:pStyle w:val="47"/>
              <w:keepNext w:val="0"/>
              <w:keepLines w:val="0"/>
              <w:pageBreakBefore w:val="0"/>
              <w:kinsoku/>
              <w:wordWrap/>
              <w:overflowPunct/>
              <w:topLinePunct w:val="0"/>
              <w:autoSpaceDE/>
              <w:autoSpaceDN/>
              <w:bidi w:val="0"/>
              <w:snapToGrid/>
              <w:spacing w:line="5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有依法缴纳税收和社会保障资金的良好记录</w:t>
            </w:r>
          </w:p>
        </w:tc>
        <w:tc>
          <w:tcPr>
            <w:tcW w:w="4355" w:type="dxa"/>
            <w:noWrap w:val="0"/>
            <w:vAlign w:val="top"/>
          </w:tcPr>
          <w:p>
            <w:pPr>
              <w:keepNext w:val="0"/>
              <w:keepLines w:val="0"/>
              <w:pageBreakBefore w:val="0"/>
              <w:kinsoku/>
              <w:wordWrap/>
              <w:overflowPunct/>
              <w:topLinePunct w:val="0"/>
              <w:autoSpaceDE/>
              <w:autoSpaceDN/>
              <w:bidi w:val="0"/>
              <w:snapToGri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年至今</w:t>
            </w:r>
            <w:r>
              <w:rPr>
                <w:rFonts w:hint="eastAsia" w:ascii="仿宋" w:hAnsi="仿宋" w:eastAsia="仿宋" w:cs="仿宋"/>
                <w:color w:val="auto"/>
                <w:sz w:val="24"/>
                <w:szCs w:val="24"/>
                <w:highlight w:val="none"/>
                <w:lang w:val="en-US" w:eastAsia="zh-CN"/>
              </w:rPr>
              <w:t>任意六</w:t>
            </w:r>
            <w:r>
              <w:rPr>
                <w:rFonts w:hint="eastAsia" w:ascii="仿宋" w:hAnsi="仿宋" w:eastAsia="仿宋" w:cs="仿宋"/>
                <w:color w:val="auto"/>
                <w:sz w:val="24"/>
                <w:szCs w:val="24"/>
                <w:highlight w:val="none"/>
              </w:rPr>
              <w:t>个月的社保缴费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须含养老）</w:t>
            </w:r>
            <w:r>
              <w:rPr>
                <w:rFonts w:hint="eastAsia" w:ascii="仿宋" w:hAnsi="仿宋" w:eastAsia="仿宋" w:cs="仿宋"/>
                <w:color w:val="auto"/>
                <w:sz w:val="24"/>
                <w:szCs w:val="24"/>
                <w:highlight w:val="none"/>
              </w:rPr>
              <w:t>及</w:t>
            </w:r>
            <w:r>
              <w:rPr>
                <w:rFonts w:hint="eastAsia" w:ascii="仿宋" w:hAnsi="仿宋" w:eastAsia="仿宋" w:cs="仿宋"/>
                <w:color w:val="auto"/>
                <w:sz w:val="24"/>
                <w:szCs w:val="24"/>
                <w:highlight w:val="none"/>
                <w:lang w:val="en-US" w:eastAsia="zh-CN"/>
              </w:rPr>
              <w:t>完</w:t>
            </w:r>
            <w:r>
              <w:rPr>
                <w:rFonts w:hint="eastAsia" w:ascii="仿宋" w:hAnsi="仿宋" w:eastAsia="仿宋" w:cs="仿宋"/>
                <w:color w:val="auto"/>
                <w:sz w:val="24"/>
                <w:szCs w:val="24"/>
                <w:highlight w:val="none"/>
              </w:rPr>
              <w:t>税凭证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须含增值税）</w:t>
            </w:r>
            <w:r>
              <w:rPr>
                <w:rFonts w:hint="eastAsia" w:ascii="仿宋" w:hAnsi="仿宋" w:eastAsia="仿宋" w:cs="仿宋"/>
                <w:color w:val="auto"/>
                <w:sz w:val="24"/>
                <w:szCs w:val="24"/>
                <w:highlight w:val="none"/>
              </w:rPr>
              <w:t>。（依法免税提供相关</w:t>
            </w:r>
            <w:r>
              <w:rPr>
                <w:rFonts w:hint="eastAsia" w:ascii="仿宋" w:hAnsi="仿宋" w:eastAsia="仿宋" w:cs="仿宋"/>
                <w:color w:val="auto"/>
                <w:sz w:val="24"/>
                <w:szCs w:val="24"/>
                <w:highlight w:val="none"/>
                <w:lang w:val="en-US" w:eastAsia="zh-CN"/>
              </w:rPr>
              <w:t>证</w:t>
            </w:r>
            <w:r>
              <w:rPr>
                <w:rFonts w:hint="eastAsia" w:ascii="仿宋" w:hAnsi="仿宋" w:eastAsia="仿宋" w:cs="仿宋"/>
                <w:color w:val="auto"/>
                <w:sz w:val="24"/>
                <w:szCs w:val="24"/>
                <w:highlight w:val="none"/>
              </w:rPr>
              <w:t>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735" w:type="dxa"/>
            <w:noWrap w:val="0"/>
            <w:vAlign w:val="center"/>
          </w:tcPr>
          <w:p>
            <w:pPr>
              <w:keepNext w:val="0"/>
              <w:keepLines w:val="0"/>
              <w:pageBreakBefore w:val="0"/>
              <w:widowControl/>
              <w:kinsoku/>
              <w:wordWrap/>
              <w:overflowPunct/>
              <w:topLinePunct w:val="0"/>
              <w:autoSpaceDE/>
              <w:autoSpaceDN/>
              <w:bidi w:val="0"/>
              <w:adjustRightInd w:val="0"/>
              <w:snapToGrid/>
              <w:spacing w:line="500" w:lineRule="exact"/>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4210" w:type="dxa"/>
            <w:noWrap w:val="0"/>
            <w:vAlign w:val="center"/>
          </w:tcPr>
          <w:p>
            <w:pPr>
              <w:pStyle w:val="47"/>
              <w:keepNext w:val="0"/>
              <w:keepLines w:val="0"/>
              <w:pageBreakBefore w:val="0"/>
              <w:kinsoku/>
              <w:wordWrap/>
              <w:overflowPunct/>
              <w:topLinePunct w:val="0"/>
              <w:autoSpaceDE/>
              <w:autoSpaceDN/>
              <w:bidi w:val="0"/>
              <w:snapToGrid/>
              <w:spacing w:line="500" w:lineRule="exact"/>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具有良好的商业信誉和健全的财务会计制度</w:t>
            </w:r>
          </w:p>
        </w:tc>
        <w:tc>
          <w:tcPr>
            <w:tcW w:w="4355" w:type="dxa"/>
            <w:noWrap w:val="0"/>
            <w:vAlign w:val="top"/>
          </w:tcPr>
          <w:p>
            <w:pPr>
              <w:keepNext w:val="0"/>
              <w:keepLines w:val="0"/>
              <w:pageBreakBefore w:val="0"/>
              <w:widowControl/>
              <w:suppressLineNumbers w:val="0"/>
              <w:kinsoku/>
              <w:wordWrap/>
              <w:overflowPunct/>
              <w:topLinePunct w:val="0"/>
              <w:autoSpaceDE/>
              <w:autoSpaceDN/>
              <w:bidi w:val="0"/>
              <w:snapToGrid/>
              <w:spacing w:line="5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提供完整的2023年年度财务报表（按企业成立后的自然年计算，成立未满一年的，可提供企业成立至投标前一个月的财务报表）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735" w:type="dxa"/>
            <w:noWrap w:val="0"/>
            <w:vAlign w:val="center"/>
          </w:tcPr>
          <w:p>
            <w:pPr>
              <w:keepNext w:val="0"/>
              <w:keepLines w:val="0"/>
              <w:pageBreakBefore w:val="0"/>
              <w:widowControl/>
              <w:kinsoku/>
              <w:wordWrap/>
              <w:overflowPunct/>
              <w:topLinePunct w:val="0"/>
              <w:autoSpaceDE/>
              <w:autoSpaceDN/>
              <w:bidi w:val="0"/>
              <w:adjustRightInd w:val="0"/>
              <w:snapToGrid/>
              <w:spacing w:line="500" w:lineRule="exact"/>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4210" w:type="dxa"/>
            <w:noWrap w:val="0"/>
            <w:vAlign w:val="center"/>
          </w:tcPr>
          <w:p>
            <w:pPr>
              <w:pStyle w:val="47"/>
              <w:keepNext w:val="0"/>
              <w:keepLines w:val="0"/>
              <w:pageBreakBefore w:val="0"/>
              <w:kinsoku/>
              <w:wordWrap/>
              <w:overflowPunct/>
              <w:topLinePunct w:val="0"/>
              <w:autoSpaceDE/>
              <w:autoSpaceDN/>
              <w:bidi w:val="0"/>
              <w:snapToGrid/>
              <w:spacing w:line="500" w:lineRule="exact"/>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供应商须具备自然资源行政主管部门颁发的地质灾害治理工程施工乙级或乙级以上资质，并具有合格有效的安全许可证。</w:t>
            </w:r>
          </w:p>
        </w:tc>
        <w:tc>
          <w:tcPr>
            <w:tcW w:w="4355" w:type="dxa"/>
            <w:noWrap w:val="0"/>
            <w:vAlign w:val="top"/>
          </w:tcPr>
          <w:p>
            <w:pPr>
              <w:keepNext w:val="0"/>
              <w:keepLines w:val="0"/>
              <w:pageBreakBefore w:val="0"/>
              <w:widowControl/>
              <w:suppressLineNumbers w:val="0"/>
              <w:kinsoku/>
              <w:wordWrap/>
              <w:overflowPunct/>
              <w:topLinePunct w:val="0"/>
              <w:autoSpaceDE/>
              <w:autoSpaceDN/>
              <w:bidi w:val="0"/>
              <w:snapToGrid/>
              <w:spacing w:line="500" w:lineRule="exact"/>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证书复印件加盖公章，合格有效。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735" w:type="dxa"/>
            <w:noWrap w:val="0"/>
            <w:vAlign w:val="center"/>
          </w:tcPr>
          <w:p>
            <w:pPr>
              <w:keepNext w:val="0"/>
              <w:keepLines w:val="0"/>
              <w:pageBreakBefore w:val="0"/>
              <w:widowControl/>
              <w:kinsoku/>
              <w:wordWrap/>
              <w:overflowPunct/>
              <w:topLinePunct w:val="0"/>
              <w:autoSpaceDE/>
              <w:autoSpaceDN/>
              <w:bidi w:val="0"/>
              <w:adjustRightInd w:val="0"/>
              <w:snapToGrid/>
              <w:spacing w:line="500" w:lineRule="exact"/>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4210" w:type="dxa"/>
            <w:noWrap w:val="0"/>
            <w:vAlign w:val="center"/>
          </w:tcPr>
          <w:p>
            <w:pPr>
              <w:pStyle w:val="47"/>
              <w:keepNext w:val="0"/>
              <w:keepLines w:val="0"/>
              <w:pageBreakBefore w:val="0"/>
              <w:kinsoku/>
              <w:wordWrap/>
              <w:overflowPunct/>
              <w:topLinePunct w:val="0"/>
              <w:autoSpaceDE/>
              <w:autoSpaceDN/>
              <w:bidi w:val="0"/>
              <w:snapToGrid/>
              <w:spacing w:line="500" w:lineRule="exact"/>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拟派项目经理须具备水利水电工程或矿业工程专业二级及以上注册建造师执业资格，并具有合格有效的安全考核b证；或具备水文地质、工程地质、环境地质、岩土工程相关专业的中级或中级以上职称，且无在建项目。</w:t>
            </w:r>
          </w:p>
        </w:tc>
        <w:tc>
          <w:tcPr>
            <w:tcW w:w="4355" w:type="dxa"/>
            <w:noWrap w:val="0"/>
            <w:vAlign w:val="top"/>
          </w:tcPr>
          <w:p>
            <w:pPr>
              <w:keepNext w:val="0"/>
              <w:keepLines w:val="0"/>
              <w:pageBreakBefore w:val="0"/>
              <w:widowControl/>
              <w:suppressLineNumbers w:val="0"/>
              <w:kinsoku/>
              <w:wordWrap/>
              <w:overflowPunct/>
              <w:topLinePunct w:val="0"/>
              <w:autoSpaceDE/>
              <w:autoSpaceDN/>
              <w:bidi w:val="0"/>
              <w:snapToGrid/>
              <w:spacing w:line="500" w:lineRule="exact"/>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证书复印件加盖公章，提供无在建项目承诺书，合格有效。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735" w:type="dxa"/>
            <w:noWrap w:val="0"/>
            <w:vAlign w:val="center"/>
          </w:tcPr>
          <w:p>
            <w:pPr>
              <w:keepNext w:val="0"/>
              <w:keepLines w:val="0"/>
              <w:pageBreakBefore w:val="0"/>
              <w:widowControl/>
              <w:kinsoku/>
              <w:wordWrap/>
              <w:overflowPunct/>
              <w:topLinePunct w:val="0"/>
              <w:autoSpaceDE/>
              <w:autoSpaceDN/>
              <w:bidi w:val="0"/>
              <w:adjustRightInd w:val="0"/>
              <w:snapToGrid/>
              <w:spacing w:line="500" w:lineRule="exact"/>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4210" w:type="dxa"/>
            <w:noWrap w:val="0"/>
            <w:vAlign w:val="center"/>
          </w:tcPr>
          <w:p>
            <w:pPr>
              <w:pStyle w:val="47"/>
              <w:keepNext w:val="0"/>
              <w:keepLines w:val="0"/>
              <w:pageBreakBefore w:val="0"/>
              <w:kinsoku/>
              <w:wordWrap/>
              <w:overflowPunct/>
              <w:topLinePunct w:val="0"/>
              <w:autoSpaceDE/>
              <w:autoSpaceDN/>
              <w:bidi w:val="0"/>
              <w:snapToGrid/>
              <w:spacing w:line="50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供应商</w:t>
            </w:r>
            <w:r>
              <w:rPr>
                <w:rFonts w:hint="eastAsia" w:ascii="仿宋" w:hAnsi="仿宋" w:eastAsia="仿宋" w:cs="仿宋"/>
                <w:sz w:val="24"/>
                <w:szCs w:val="24"/>
              </w:rPr>
              <w:t>不得在“信用中国”（www.creditchina.gov.cn）和“中国政府采购网”（www.ccgp.gov.cn）有失信记录</w:t>
            </w:r>
          </w:p>
        </w:tc>
        <w:tc>
          <w:tcPr>
            <w:tcW w:w="4355" w:type="dxa"/>
            <w:noWrap w:val="0"/>
            <w:vAlign w:val="top"/>
          </w:tcPr>
          <w:p>
            <w:pPr>
              <w:keepNext w:val="0"/>
              <w:keepLines w:val="0"/>
              <w:pageBreakBefore w:val="0"/>
              <w:kinsoku/>
              <w:wordWrap/>
              <w:overflowPunct/>
              <w:topLinePunct w:val="0"/>
              <w:autoSpaceDE/>
              <w:autoSpaceDN/>
              <w:bidi w:val="0"/>
              <w:snapToGrid/>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“信用中国”：未被列入失信被执行人和重大税收违法案件当事人;</w:t>
            </w:r>
          </w:p>
          <w:p>
            <w:pPr>
              <w:keepNext w:val="0"/>
              <w:keepLines w:val="0"/>
              <w:pageBreakBefore w:val="0"/>
              <w:kinsoku/>
              <w:wordWrap/>
              <w:overflowPunct/>
              <w:topLinePunct w:val="0"/>
              <w:autoSpaceDE/>
              <w:autoSpaceDN/>
              <w:bidi w:val="0"/>
              <w:snapToGrid/>
              <w:spacing w:line="50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“中国政府采购网”:未被列入严重违法失信行为记录名单</w:t>
            </w:r>
            <w:r>
              <w:rPr>
                <w:rFonts w:hint="eastAsia" w:ascii="仿宋" w:hAnsi="仿宋" w:eastAsia="仿宋" w:cs="仿宋"/>
                <w:color w:val="auto"/>
                <w:sz w:val="24"/>
                <w:szCs w:val="24"/>
                <w:lang w:eastAsia="zh-CN"/>
              </w:rPr>
              <w:t>；</w:t>
            </w:r>
          </w:p>
          <w:p>
            <w:pPr>
              <w:keepNext w:val="0"/>
              <w:keepLines w:val="0"/>
              <w:pageBreakBefore w:val="0"/>
              <w:kinsoku/>
              <w:wordWrap/>
              <w:overflowPunct/>
              <w:topLinePunct w:val="0"/>
              <w:autoSpaceDE/>
              <w:autoSpaceDN/>
              <w:bidi w:val="0"/>
              <w:snapToGrid/>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查询记录截图加盖</w:t>
            </w:r>
            <w:r>
              <w:rPr>
                <w:rFonts w:hint="eastAsia" w:ascii="仿宋" w:hAnsi="仿宋" w:eastAsia="仿宋" w:cs="仿宋"/>
                <w:color w:val="auto"/>
                <w:sz w:val="24"/>
                <w:szCs w:val="24"/>
                <w:lang w:val="en-US" w:eastAsia="zh-CN"/>
              </w:rPr>
              <w:t>公</w:t>
            </w:r>
            <w:r>
              <w:rPr>
                <w:rFonts w:hint="eastAsia" w:ascii="仿宋" w:hAnsi="仿宋" w:eastAsia="仿宋" w:cs="仿宋"/>
                <w:color w:val="auto"/>
                <w:sz w:val="24"/>
                <w:szCs w:val="24"/>
              </w:rPr>
              <w:t>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其他组织</w:t>
            </w:r>
            <w:r>
              <w:rPr>
                <w:rFonts w:hint="eastAsia" w:ascii="仿宋" w:hAnsi="仿宋" w:eastAsia="仿宋" w:cs="仿宋"/>
                <w:color w:val="auto"/>
                <w:sz w:val="24"/>
                <w:szCs w:val="24"/>
                <w:lang w:val="en-US" w:eastAsia="zh-CN"/>
              </w:rPr>
              <w:t>信息无法查证的</w:t>
            </w:r>
            <w:r>
              <w:rPr>
                <w:rFonts w:hint="eastAsia" w:ascii="仿宋" w:hAnsi="仿宋" w:eastAsia="仿宋" w:cs="仿宋"/>
                <w:color w:val="auto"/>
                <w:sz w:val="24"/>
                <w:szCs w:val="24"/>
              </w:rPr>
              <w:t>可提供说明及承诺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noWrap w:val="0"/>
            <w:vAlign w:val="center"/>
          </w:tcPr>
          <w:p>
            <w:pPr>
              <w:keepNext w:val="0"/>
              <w:keepLines w:val="0"/>
              <w:pageBreakBefore w:val="0"/>
              <w:widowControl/>
              <w:kinsoku/>
              <w:wordWrap/>
              <w:overflowPunct/>
              <w:topLinePunct w:val="0"/>
              <w:autoSpaceDE/>
              <w:autoSpaceDN/>
              <w:bidi w:val="0"/>
              <w:adjustRightInd w:val="0"/>
              <w:snapToGrid/>
              <w:spacing w:line="500" w:lineRule="exact"/>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421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参加本政府采购活动前三年内</w:t>
            </w:r>
            <w:r>
              <w:rPr>
                <w:rFonts w:hint="eastAsia" w:ascii="仿宋" w:hAnsi="仿宋" w:eastAsia="仿宋" w:cs="仿宋"/>
                <w:sz w:val="24"/>
                <w:szCs w:val="24"/>
                <w:highlight w:val="none"/>
                <w:lang w:val="en-US" w:eastAsia="zh-CN"/>
              </w:rPr>
              <w:t>（2021年7月至</w:t>
            </w:r>
            <w:r>
              <w:rPr>
                <w:rFonts w:hint="eastAsia" w:ascii="仿宋" w:hAnsi="仿宋" w:eastAsia="仿宋" w:cs="仿宋"/>
                <w:color w:val="000000"/>
                <w:sz w:val="24"/>
                <w:szCs w:val="24"/>
                <w:highlight w:val="none"/>
                <w:lang w:val="en-US" w:eastAsia="zh-CN"/>
              </w:rPr>
              <w:t>提交投标文件截止时间止</w:t>
            </w:r>
            <w:r>
              <w:rPr>
                <w:rFonts w:hint="eastAsia" w:ascii="仿宋" w:hAnsi="仿宋" w:eastAsia="仿宋" w:cs="仿宋"/>
                <w:sz w:val="24"/>
                <w:szCs w:val="24"/>
                <w:highlight w:val="none"/>
                <w:lang w:val="en-US" w:eastAsia="zh-CN"/>
              </w:rPr>
              <w:t>）在经营活动中</w:t>
            </w:r>
            <w:r>
              <w:rPr>
                <w:rFonts w:hint="eastAsia" w:ascii="仿宋" w:hAnsi="仿宋" w:eastAsia="仿宋" w:cs="仿宋"/>
                <w:color w:val="auto"/>
                <w:sz w:val="24"/>
                <w:szCs w:val="24"/>
                <w:highlight w:val="none"/>
                <w:lang w:val="en-US" w:eastAsia="zh-CN"/>
              </w:rPr>
              <w:t>无重大违法违规记录、无重大行政处罚、无重大安全事故的书面声明</w:t>
            </w:r>
          </w:p>
        </w:tc>
        <w:tc>
          <w:tcPr>
            <w:tcW w:w="4355" w:type="dxa"/>
            <w:noWrap w:val="0"/>
            <w:vAlign w:val="top"/>
          </w:tcPr>
          <w:p>
            <w:pPr>
              <w:keepNext w:val="0"/>
              <w:keepLines w:val="0"/>
              <w:pageBreakBefore w:val="0"/>
              <w:kinsoku/>
              <w:wordWrap/>
              <w:overflowPunct/>
              <w:topLinePunct w:val="0"/>
              <w:autoSpaceDE/>
              <w:autoSpaceDN/>
              <w:bidi w:val="0"/>
              <w:snapToGrid/>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35" w:type="dxa"/>
            <w:noWrap w:val="0"/>
            <w:vAlign w:val="center"/>
          </w:tcPr>
          <w:p>
            <w:pPr>
              <w:keepNext w:val="0"/>
              <w:keepLines w:val="0"/>
              <w:pageBreakBefore w:val="0"/>
              <w:widowControl/>
              <w:kinsoku/>
              <w:wordWrap/>
              <w:overflowPunct/>
              <w:topLinePunct w:val="0"/>
              <w:autoSpaceDE/>
              <w:autoSpaceDN/>
              <w:bidi w:val="0"/>
              <w:adjustRightInd w:val="0"/>
              <w:snapToGrid/>
              <w:spacing w:line="500" w:lineRule="exact"/>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4210" w:type="dxa"/>
            <w:noWrap w:val="0"/>
            <w:vAlign w:val="center"/>
          </w:tcPr>
          <w:p>
            <w:pPr>
              <w:keepNext w:val="0"/>
              <w:keepLines w:val="0"/>
              <w:pageBreakBefore w:val="0"/>
              <w:kinsoku/>
              <w:wordWrap/>
              <w:overflowPunct/>
              <w:topLinePunct w:val="0"/>
              <w:autoSpaceDE/>
              <w:autoSpaceDN/>
              <w:bidi w:val="0"/>
              <w:snapToGrid/>
              <w:spacing w:line="500" w:lineRule="exact"/>
              <w:jc w:val="both"/>
              <w:rPr>
                <w:rFonts w:hint="eastAsia" w:ascii="仿宋" w:hAnsi="仿宋" w:eastAsia="仿宋" w:cs="仿宋"/>
                <w:sz w:val="24"/>
                <w:szCs w:val="24"/>
              </w:rPr>
            </w:pPr>
            <w:r>
              <w:rPr>
                <w:rFonts w:hint="eastAsia" w:ascii="仿宋" w:hAnsi="仿宋" w:eastAsia="仿宋" w:cs="仿宋"/>
                <w:spacing w:val="11"/>
                <w:sz w:val="24"/>
                <w:szCs w:val="24"/>
              </w:rPr>
              <w:t>符合政府采购法第二十二条承诺</w:t>
            </w:r>
          </w:p>
        </w:tc>
        <w:tc>
          <w:tcPr>
            <w:tcW w:w="4355" w:type="dxa"/>
            <w:noWrap w:val="0"/>
            <w:vAlign w:val="top"/>
          </w:tcPr>
          <w:p>
            <w:pPr>
              <w:keepNext w:val="0"/>
              <w:keepLines w:val="0"/>
              <w:pageBreakBefore w:val="0"/>
              <w:kinsoku/>
              <w:wordWrap/>
              <w:overflowPunct/>
              <w:topLinePunct w:val="0"/>
              <w:autoSpaceDE/>
              <w:autoSpaceDN/>
              <w:bidi w:val="0"/>
              <w:snapToGrid/>
              <w:spacing w:line="5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35" w:type="dxa"/>
            <w:noWrap w:val="0"/>
            <w:vAlign w:val="center"/>
          </w:tcPr>
          <w:p>
            <w:pPr>
              <w:keepNext w:val="0"/>
              <w:keepLines w:val="0"/>
              <w:pageBreakBefore w:val="0"/>
              <w:widowControl/>
              <w:kinsoku/>
              <w:wordWrap/>
              <w:overflowPunct/>
              <w:topLinePunct w:val="0"/>
              <w:autoSpaceDE/>
              <w:autoSpaceDN/>
              <w:bidi w:val="0"/>
              <w:adjustRightInd w:val="0"/>
              <w:snapToGrid/>
              <w:spacing w:line="500" w:lineRule="exact"/>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4210" w:type="dxa"/>
            <w:noWrap w:val="0"/>
            <w:vAlign w:val="center"/>
          </w:tcPr>
          <w:p>
            <w:pPr>
              <w:keepNext w:val="0"/>
              <w:keepLines w:val="0"/>
              <w:pageBreakBefore w:val="0"/>
              <w:kinsoku/>
              <w:wordWrap/>
              <w:overflowPunct/>
              <w:topLinePunct w:val="0"/>
              <w:autoSpaceDE/>
              <w:autoSpaceDN/>
              <w:bidi w:val="0"/>
              <w:snapToGrid/>
              <w:spacing w:line="500" w:lineRule="exact"/>
              <w:jc w:val="both"/>
              <w:rPr>
                <w:rFonts w:hint="eastAsia" w:ascii="仿宋" w:hAnsi="仿宋" w:eastAsia="仿宋" w:cs="仿宋"/>
                <w:spacing w:val="11"/>
                <w:sz w:val="24"/>
                <w:szCs w:val="24"/>
              </w:rPr>
            </w:pPr>
            <w:r>
              <w:rPr>
                <w:rFonts w:hint="eastAsia" w:ascii="仿宋" w:hAnsi="仿宋" w:eastAsia="仿宋" w:cs="仿宋"/>
                <w:sz w:val="24"/>
                <w:szCs w:val="24"/>
              </w:rPr>
              <w:t>缴纳投标保证金</w:t>
            </w:r>
          </w:p>
        </w:tc>
        <w:tc>
          <w:tcPr>
            <w:tcW w:w="4355" w:type="dxa"/>
            <w:noWrap w:val="0"/>
            <w:vAlign w:val="top"/>
          </w:tcPr>
          <w:p>
            <w:pPr>
              <w:keepNext w:val="0"/>
              <w:keepLines w:val="0"/>
              <w:pageBreakBefore w:val="0"/>
              <w:kinsoku/>
              <w:wordWrap/>
              <w:overflowPunct/>
              <w:topLinePunct w:val="0"/>
              <w:autoSpaceDE/>
              <w:autoSpaceDN/>
              <w:bidi w:val="0"/>
              <w:snapToGrid/>
              <w:spacing w:line="500" w:lineRule="exac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保证金缴纳凭证+到账证明</w:t>
            </w:r>
          </w:p>
        </w:tc>
      </w:tr>
    </w:tbl>
    <w:p>
      <w:pPr>
        <w:numPr>
          <w:ilvl w:val="0"/>
          <w:numId w:val="0"/>
        </w:numPr>
        <w:spacing w:line="480" w:lineRule="auto"/>
        <w:rPr>
          <w:rFonts w:hint="eastAsia" w:ascii="微软雅黑" w:hAnsi="微软雅黑" w:eastAsia="微软雅黑" w:cs="微软雅黑"/>
          <w:color w:val="auto"/>
          <w:sz w:val="24"/>
          <w:szCs w:val="24"/>
        </w:rPr>
      </w:pPr>
      <w:bookmarkStart w:id="21" w:name="_Toc267320057"/>
      <w:r>
        <w:rPr>
          <w:rFonts w:hint="eastAsia" w:ascii="仿宋" w:hAnsi="仿宋" w:eastAsia="仿宋" w:cs="仿宋"/>
          <w:sz w:val="24"/>
          <w:szCs w:val="24"/>
        </w:rPr>
        <w:t>说明 ：①资格由采购人依法进行审查。②合格划“√”，不合格划“×</w:t>
      </w:r>
      <w:r>
        <w:rPr>
          <w:rFonts w:hint="eastAsia" w:ascii="仿宋" w:hAnsi="仿宋" w:eastAsia="仿宋" w:cs="仿宋"/>
          <w:color w:val="auto"/>
          <w:sz w:val="24"/>
          <w:szCs w:val="24"/>
        </w:rPr>
        <w:t>”；有一个“×”，则结论为“不合格”，即为无效投标，不再参加后续评审。无效投标由</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现场核实后书面签字确认，</w:t>
      </w:r>
      <w:r>
        <w:rPr>
          <w:rFonts w:hint="eastAsia" w:ascii="仿宋" w:hAnsi="仿宋" w:eastAsia="仿宋" w:cs="仿宋"/>
          <w:color w:val="auto"/>
          <w:sz w:val="24"/>
          <w:szCs w:val="24"/>
          <w:lang w:val="en-US" w:eastAsia="zh-CN"/>
        </w:rPr>
        <w:t>拒不确认或确认后拒不签字，视为同意，</w:t>
      </w:r>
      <w:r>
        <w:rPr>
          <w:rFonts w:hint="eastAsia" w:ascii="仿宋" w:hAnsi="仿宋" w:eastAsia="仿宋" w:cs="仿宋"/>
          <w:color w:val="auto"/>
          <w:sz w:val="24"/>
          <w:szCs w:val="24"/>
        </w:rPr>
        <w:t>投标文件不退还。</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被授权人未到现场视为认可接受评审结果）</w:t>
      </w:r>
    </w:p>
    <w:p>
      <w:pPr>
        <w:numPr>
          <w:ilvl w:val="0"/>
          <w:numId w:val="0"/>
        </w:numPr>
        <w:spacing w:line="432" w:lineRule="auto"/>
        <w:ind w:firstLine="482" w:firstLineChars="20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投标符合</w:t>
      </w:r>
      <w:r>
        <w:rPr>
          <w:rFonts w:hint="eastAsia" w:ascii="仿宋" w:hAnsi="仿宋" w:eastAsia="仿宋" w:cs="仿宋"/>
          <w:color w:val="auto"/>
          <w:sz w:val="24"/>
          <w:szCs w:val="24"/>
        </w:rPr>
        <w:t>性审查</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实质性要求）</w:t>
      </w:r>
    </w:p>
    <w:tbl>
      <w:tblPr>
        <w:tblStyle w:val="28"/>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790"/>
        <w:gridCol w:w="1928"/>
        <w:gridCol w:w="3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ind w:firstLine="0" w:firstLineChars="0"/>
              <w:jc w:val="center"/>
              <w:rPr>
                <w:rFonts w:hint="eastAsia" w:ascii="仿宋" w:hAnsi="仿宋" w:eastAsia="仿宋" w:cs="仿宋"/>
                <w:sz w:val="24"/>
                <w:szCs w:val="24"/>
                <w:highlight w:val="none"/>
              </w:rPr>
            </w:pPr>
          </w:p>
        </w:tc>
        <w:tc>
          <w:tcPr>
            <w:tcW w:w="2790" w:type="dxa"/>
            <w:noWrap w:val="0"/>
            <w:vAlign w:val="top"/>
          </w:tcPr>
          <w:p>
            <w:pPr>
              <w:pStyle w:val="2"/>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审查因素</w:t>
            </w:r>
          </w:p>
        </w:tc>
        <w:tc>
          <w:tcPr>
            <w:tcW w:w="1928" w:type="dxa"/>
            <w:noWrap w:val="0"/>
            <w:vAlign w:val="top"/>
          </w:tcPr>
          <w:p>
            <w:pPr>
              <w:pStyle w:val="2"/>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审查标准</w:t>
            </w:r>
          </w:p>
        </w:tc>
        <w:tc>
          <w:tcPr>
            <w:tcW w:w="3865" w:type="dxa"/>
            <w:noWrap w:val="0"/>
            <w:vAlign w:val="top"/>
          </w:tcPr>
          <w:p>
            <w:pPr>
              <w:pStyle w:val="2"/>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2790" w:type="dxa"/>
            <w:noWrap w:val="0"/>
            <w:vAlign w:val="center"/>
          </w:tcPr>
          <w:p>
            <w:pPr>
              <w:pStyle w:val="25"/>
              <w:spacing w:beforeAutospacing="0" w:afterAutospacing="0" w:line="600" w:lineRule="exact"/>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投标文件盖章签字</w:t>
            </w:r>
          </w:p>
        </w:tc>
        <w:tc>
          <w:tcPr>
            <w:tcW w:w="1928" w:type="dxa"/>
            <w:noWrap w:val="0"/>
            <w:vAlign w:val="center"/>
          </w:tcPr>
          <w:p>
            <w:pPr>
              <w:pStyle w:val="25"/>
              <w:spacing w:beforeAutospacing="0" w:afterAutospacing="0" w:line="600" w:lineRule="exact"/>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开标报价表（唱标用）、投标函：签字盖章，合格有效</w:t>
            </w:r>
          </w:p>
        </w:tc>
        <w:tc>
          <w:tcPr>
            <w:tcW w:w="3865" w:type="dxa"/>
            <w:noWrap w:val="0"/>
            <w:vAlign w:val="center"/>
          </w:tcPr>
          <w:p>
            <w:pPr>
              <w:pStyle w:val="25"/>
              <w:spacing w:beforeAutospacing="0" w:afterAutospacing="0" w:line="600" w:lineRule="exact"/>
              <w:jc w:val="left"/>
              <w:textAlignment w:val="baseline"/>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按照招标文件要求审查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2790" w:type="dxa"/>
            <w:noWrap w:val="0"/>
            <w:vAlign w:val="center"/>
          </w:tcPr>
          <w:p>
            <w:pPr>
              <w:pStyle w:val="25"/>
              <w:spacing w:beforeAutospacing="0" w:afterAutospacing="0" w:line="600" w:lineRule="exact"/>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投标文件数量</w:t>
            </w:r>
          </w:p>
        </w:tc>
        <w:tc>
          <w:tcPr>
            <w:tcW w:w="1928" w:type="dxa"/>
            <w:noWrap w:val="0"/>
            <w:vAlign w:val="center"/>
          </w:tcPr>
          <w:p>
            <w:pPr>
              <w:pStyle w:val="25"/>
              <w:spacing w:beforeAutospacing="0" w:afterAutospacing="0" w:line="600" w:lineRule="exact"/>
              <w:jc w:val="left"/>
              <w:textAlignment w:val="baseline"/>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满足招标文件要求</w:t>
            </w:r>
          </w:p>
        </w:tc>
        <w:tc>
          <w:tcPr>
            <w:tcW w:w="3865" w:type="dxa"/>
            <w:noWrap w:val="0"/>
            <w:vAlign w:val="center"/>
          </w:tcPr>
          <w:p>
            <w:pPr>
              <w:pStyle w:val="25"/>
              <w:spacing w:beforeAutospacing="0" w:afterAutospacing="0" w:line="600" w:lineRule="exact"/>
              <w:jc w:val="left"/>
              <w:textAlignment w:val="baseline"/>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纸质文件正本一本，副本四本；电子文件两套；开标报价表；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77" w:type="dxa"/>
            <w:noWrap w:val="0"/>
            <w:vAlign w:val="top"/>
          </w:tcPr>
          <w:p>
            <w:pPr>
              <w:pStyle w:val="2"/>
              <w:ind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790" w:type="dxa"/>
            <w:noWrap w:val="0"/>
            <w:vAlign w:val="top"/>
          </w:tcPr>
          <w:p>
            <w:pPr>
              <w:pStyle w:val="2"/>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投标有效期</w:t>
            </w:r>
          </w:p>
        </w:tc>
        <w:tc>
          <w:tcPr>
            <w:tcW w:w="1928" w:type="dxa"/>
            <w:noWrap w:val="0"/>
            <w:vAlign w:val="top"/>
          </w:tcPr>
          <w:p>
            <w:pPr>
              <w:pStyle w:val="2"/>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不低于招标要求</w:t>
            </w:r>
          </w:p>
        </w:tc>
        <w:tc>
          <w:tcPr>
            <w:tcW w:w="3865" w:type="dxa"/>
            <w:noWrap w:val="0"/>
            <w:vAlign w:val="top"/>
          </w:tcPr>
          <w:p>
            <w:pPr>
              <w:pStyle w:val="2"/>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投标截止日起120天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77" w:type="dxa"/>
            <w:noWrap w:val="0"/>
            <w:vAlign w:val="top"/>
          </w:tcPr>
          <w:p>
            <w:pPr>
              <w:pStyle w:val="2"/>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2790" w:type="dxa"/>
            <w:noWrap w:val="0"/>
            <w:vAlign w:val="top"/>
          </w:tcPr>
          <w:p>
            <w:pPr>
              <w:pStyle w:val="2"/>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交工期</w:t>
            </w:r>
          </w:p>
        </w:tc>
        <w:tc>
          <w:tcPr>
            <w:tcW w:w="1928" w:type="dxa"/>
            <w:noWrap w:val="0"/>
            <w:vAlign w:val="top"/>
          </w:tcPr>
          <w:p>
            <w:pPr>
              <w:pStyle w:val="2"/>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满足招标要求</w:t>
            </w:r>
          </w:p>
        </w:tc>
        <w:tc>
          <w:tcPr>
            <w:tcW w:w="3865" w:type="dxa"/>
            <w:noWrap w:val="0"/>
            <w:vAlign w:val="top"/>
          </w:tcPr>
          <w:p>
            <w:pPr>
              <w:pStyle w:val="2"/>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施工部分自合同签订生效之日起180个日历日内完工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77" w:type="dxa"/>
            <w:noWrap w:val="0"/>
            <w:vAlign w:val="top"/>
          </w:tcPr>
          <w:p>
            <w:pPr>
              <w:pStyle w:val="2"/>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2790" w:type="dxa"/>
            <w:noWrap w:val="0"/>
            <w:vAlign w:val="top"/>
          </w:tcPr>
          <w:p>
            <w:pPr>
              <w:pStyle w:val="2"/>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质保期</w:t>
            </w:r>
          </w:p>
        </w:tc>
        <w:tc>
          <w:tcPr>
            <w:tcW w:w="1928" w:type="dxa"/>
            <w:noWrap w:val="0"/>
            <w:vAlign w:val="top"/>
          </w:tcPr>
          <w:p>
            <w:pPr>
              <w:pStyle w:val="2"/>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不低于招标要求</w:t>
            </w:r>
          </w:p>
        </w:tc>
        <w:tc>
          <w:tcPr>
            <w:tcW w:w="3865" w:type="dxa"/>
            <w:noWrap w:val="0"/>
            <w:vAlign w:val="top"/>
          </w:tcPr>
          <w:p>
            <w:pPr>
              <w:pStyle w:val="2"/>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自工程部分终验收合格之日起2年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6</w:t>
            </w:r>
          </w:p>
        </w:tc>
        <w:tc>
          <w:tcPr>
            <w:tcW w:w="2790" w:type="dxa"/>
            <w:noWrap w:val="0"/>
            <w:vAlign w:val="center"/>
          </w:tcPr>
          <w:p>
            <w:pPr>
              <w:pStyle w:val="2"/>
              <w:ind w:firstLine="0" w:firstLineChars="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养护期</w:t>
            </w:r>
          </w:p>
        </w:tc>
        <w:tc>
          <w:tcPr>
            <w:tcW w:w="1928" w:type="dxa"/>
            <w:noWrap w:val="0"/>
            <w:vAlign w:val="center"/>
          </w:tcPr>
          <w:p>
            <w:pPr>
              <w:pStyle w:val="2"/>
              <w:ind w:firstLine="0" w:firstLineChars="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满足招标要求</w:t>
            </w:r>
          </w:p>
        </w:tc>
        <w:tc>
          <w:tcPr>
            <w:tcW w:w="3865" w:type="dxa"/>
            <w:noWrap w:val="0"/>
            <w:vAlign w:val="center"/>
          </w:tcPr>
          <w:p>
            <w:pPr>
              <w:spacing w:line="60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自工程部分终验收合格之日起3年。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777" w:type="dxa"/>
            <w:noWrap w:val="0"/>
            <w:vAlign w:val="top"/>
          </w:tcPr>
          <w:p>
            <w:pPr>
              <w:pStyle w:val="2"/>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7</w:t>
            </w:r>
          </w:p>
        </w:tc>
        <w:tc>
          <w:tcPr>
            <w:tcW w:w="2790" w:type="dxa"/>
            <w:noWrap w:val="0"/>
            <w:vAlign w:val="top"/>
          </w:tcPr>
          <w:p>
            <w:pPr>
              <w:pStyle w:val="2"/>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付款</w:t>
            </w:r>
          </w:p>
        </w:tc>
        <w:tc>
          <w:tcPr>
            <w:tcW w:w="1928" w:type="dxa"/>
            <w:noWrap w:val="0"/>
            <w:vAlign w:val="top"/>
          </w:tcPr>
          <w:p>
            <w:pPr>
              <w:pStyle w:val="2"/>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满足招标要求</w:t>
            </w:r>
          </w:p>
        </w:tc>
        <w:tc>
          <w:tcPr>
            <w:tcW w:w="3865" w:type="dxa"/>
            <w:noWrap w:val="0"/>
            <w:vAlign w:val="top"/>
          </w:tcPr>
          <w:p>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合同签订后预付除暂列金、养护、监测费用外合同总价款的40%，工程部分完工后付至工程结算总价款的90%，工程终验收合格后付至工程结算总价款的97%，剩余3%质保期结束双方无异议后一次性支付；绿化养护部分费用按三年期逐年分别支付30%、30%、40%（满年一次性支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8</w:t>
            </w:r>
          </w:p>
        </w:tc>
        <w:tc>
          <w:tcPr>
            <w:tcW w:w="2790" w:type="dxa"/>
            <w:noWrap w:val="0"/>
            <w:vAlign w:val="center"/>
          </w:tcPr>
          <w:p>
            <w:pPr>
              <w:spacing w:line="600" w:lineRule="exact"/>
              <w:jc w:val="left"/>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质量保证金</w:t>
            </w:r>
          </w:p>
        </w:tc>
        <w:tc>
          <w:tcPr>
            <w:tcW w:w="1928" w:type="dxa"/>
            <w:noWrap w:val="0"/>
            <w:vAlign w:val="center"/>
          </w:tcPr>
          <w:p>
            <w:pPr>
              <w:spacing w:line="600" w:lineRule="exact"/>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满足招标要求</w:t>
            </w:r>
          </w:p>
        </w:tc>
        <w:tc>
          <w:tcPr>
            <w:tcW w:w="3865" w:type="dxa"/>
            <w:noWrap w:val="0"/>
            <w:vAlign w:val="top"/>
          </w:tcPr>
          <w:p>
            <w:pPr>
              <w:spacing w:line="600" w:lineRule="exact"/>
              <w:jc w:val="left"/>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工程结算总价款的3%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9</w:t>
            </w:r>
          </w:p>
        </w:tc>
        <w:tc>
          <w:tcPr>
            <w:tcW w:w="2790" w:type="dxa"/>
            <w:noWrap w:val="0"/>
            <w:vAlign w:val="center"/>
          </w:tcPr>
          <w:p>
            <w:pPr>
              <w:spacing w:line="600" w:lineRule="exact"/>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质量要求</w:t>
            </w:r>
          </w:p>
        </w:tc>
        <w:tc>
          <w:tcPr>
            <w:tcW w:w="1928" w:type="dxa"/>
            <w:noWrap w:val="0"/>
            <w:vAlign w:val="center"/>
          </w:tcPr>
          <w:p>
            <w:pPr>
              <w:spacing w:line="600" w:lineRule="exact"/>
              <w:jc w:val="left"/>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满足招标要求</w:t>
            </w:r>
          </w:p>
        </w:tc>
        <w:tc>
          <w:tcPr>
            <w:tcW w:w="3865" w:type="dxa"/>
            <w:noWrap w:val="0"/>
            <w:vAlign w:val="top"/>
          </w:tcPr>
          <w:p>
            <w:pPr>
              <w:spacing w:line="600" w:lineRule="exact"/>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符合现行《陕西省矿山地质环境治理恢复技术要求与验收办法》、设计标准及国家相关规范要求。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777" w:type="dxa"/>
            <w:noWrap w:val="0"/>
            <w:vAlign w:val="top"/>
          </w:tcPr>
          <w:p>
            <w:pPr>
              <w:pStyle w:val="2"/>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10</w:t>
            </w:r>
          </w:p>
        </w:tc>
        <w:tc>
          <w:tcPr>
            <w:tcW w:w="2790" w:type="dxa"/>
            <w:noWrap w:val="0"/>
            <w:vAlign w:val="top"/>
          </w:tcPr>
          <w:p>
            <w:pPr>
              <w:pStyle w:val="2"/>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投标报价</w:t>
            </w:r>
          </w:p>
        </w:tc>
        <w:tc>
          <w:tcPr>
            <w:tcW w:w="1928" w:type="dxa"/>
            <w:noWrap w:val="0"/>
            <w:vAlign w:val="top"/>
          </w:tcPr>
          <w:p>
            <w:pPr>
              <w:pStyle w:val="2"/>
              <w:ind w:firstLine="0" w:firstLineChars="0"/>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未超过标段</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预算</w:t>
            </w:r>
          </w:p>
        </w:tc>
        <w:tc>
          <w:tcPr>
            <w:tcW w:w="3865" w:type="dxa"/>
            <w:noWrap w:val="0"/>
            <w:vAlign w:val="top"/>
          </w:tcPr>
          <w:p>
            <w:pPr>
              <w:keepNext w:val="0"/>
              <w:keepLines w:val="0"/>
              <w:pageBreakBefore w:val="0"/>
              <w:widowControl w:val="0"/>
              <w:kinsoku/>
              <w:wordWrap/>
              <w:overflowPunct/>
              <w:topLinePunct w:val="0"/>
              <w:autoSpaceDE/>
              <w:autoSpaceDN/>
              <w:bidi w:val="0"/>
              <w:spacing w:line="600" w:lineRule="exact"/>
              <w:jc w:val="left"/>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1标段：</w:t>
            </w:r>
            <w:r>
              <w:rPr>
                <w:rFonts w:hint="eastAsia" w:ascii="仿宋" w:hAnsi="仿宋" w:eastAsia="仿宋" w:cs="仿宋"/>
                <w:sz w:val="24"/>
                <w:lang w:val="en-US" w:eastAsia="zh-CN"/>
              </w:rPr>
              <w:t>预算金额2,405,227.86元</w:t>
            </w:r>
          </w:p>
          <w:p>
            <w:pPr>
              <w:keepNext w:val="0"/>
              <w:keepLines w:val="0"/>
              <w:pageBreakBefore w:val="0"/>
              <w:widowControl w:val="0"/>
              <w:kinsoku/>
              <w:wordWrap/>
              <w:overflowPunct/>
              <w:topLinePunct w:val="0"/>
              <w:autoSpaceDE/>
              <w:autoSpaceDN/>
              <w:bidi w:val="0"/>
              <w:spacing w:line="600" w:lineRule="exact"/>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2标段：预算金额1,620,082.13元</w:t>
            </w:r>
          </w:p>
          <w:p>
            <w:pPr>
              <w:keepNext w:val="0"/>
              <w:keepLines w:val="0"/>
              <w:pageBreakBefore w:val="0"/>
              <w:widowControl w:val="0"/>
              <w:kinsoku/>
              <w:wordWrap/>
              <w:overflowPunct/>
              <w:topLinePunct w:val="0"/>
              <w:autoSpaceDE/>
              <w:autoSpaceDN/>
              <w:bidi w:val="0"/>
              <w:spacing w:line="6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lang w:val="en-US" w:eastAsia="zh-CN"/>
              </w:rPr>
              <w:t>3标段：预算金额1,652,317.38元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11</w:t>
            </w:r>
          </w:p>
        </w:tc>
        <w:tc>
          <w:tcPr>
            <w:tcW w:w="2790" w:type="dxa"/>
            <w:noWrap w:val="0"/>
            <w:vAlign w:val="center"/>
          </w:tcPr>
          <w:p>
            <w:pPr>
              <w:pStyle w:val="25"/>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非联合体投标</w:t>
            </w:r>
          </w:p>
        </w:tc>
        <w:tc>
          <w:tcPr>
            <w:tcW w:w="1928" w:type="dxa"/>
            <w:noWrap w:val="0"/>
            <w:vAlign w:val="center"/>
          </w:tcPr>
          <w:p>
            <w:pPr>
              <w:pStyle w:val="25"/>
              <w:spacing w:beforeAutospacing="0" w:afterAutospacing="0" w:line="600" w:lineRule="exact"/>
              <w:jc w:val="left"/>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vertAlign w:val="baseline"/>
                <w:lang w:val="en-US" w:eastAsia="zh-CN" w:bidi="ar-SA"/>
              </w:rPr>
              <w:t>声明有效</w:t>
            </w:r>
          </w:p>
        </w:tc>
        <w:tc>
          <w:tcPr>
            <w:tcW w:w="3865" w:type="dxa"/>
            <w:noWrap w:val="0"/>
            <w:vAlign w:val="center"/>
          </w:tcPr>
          <w:p>
            <w:pPr>
              <w:spacing w:beforeAutospacing="0" w:afterAutospacing="0" w:line="600" w:lineRule="exact"/>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trike w:val="0"/>
                <w:dstrike w:val="0"/>
                <w:color w:val="auto"/>
                <w:kern w:val="0"/>
                <w:sz w:val="24"/>
                <w:szCs w:val="24"/>
                <w:lang w:val="en-US" w:eastAsia="zh-CN" w:bidi="ar-SA"/>
              </w:rPr>
              <w:t>非联合体投标声明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ind w:firstLine="0" w:firstLineChars="0"/>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12</w:t>
            </w:r>
          </w:p>
        </w:tc>
        <w:tc>
          <w:tcPr>
            <w:tcW w:w="2790" w:type="dxa"/>
            <w:noWrap w:val="0"/>
            <w:vAlign w:val="top"/>
          </w:tcPr>
          <w:p>
            <w:pPr>
              <w:pStyle w:val="2"/>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合同条款</w:t>
            </w:r>
          </w:p>
        </w:tc>
        <w:tc>
          <w:tcPr>
            <w:tcW w:w="1928" w:type="dxa"/>
            <w:noWrap w:val="0"/>
            <w:vAlign w:val="center"/>
          </w:tcPr>
          <w:p>
            <w:pPr>
              <w:pStyle w:val="25"/>
              <w:spacing w:beforeAutospacing="0" w:afterAutospacing="0" w:line="600" w:lineRule="exact"/>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vertAlign w:val="baseline"/>
                <w:lang w:val="en-US" w:eastAsia="zh-CN" w:bidi="ar-SA"/>
              </w:rPr>
              <w:t>实质性响应合同条款</w:t>
            </w:r>
          </w:p>
        </w:tc>
        <w:tc>
          <w:tcPr>
            <w:tcW w:w="3865" w:type="dxa"/>
            <w:noWrap w:val="0"/>
            <w:vAlign w:val="center"/>
          </w:tcPr>
          <w:p>
            <w:pPr>
              <w:spacing w:beforeAutospacing="0" w:afterAutospacing="0" w:line="600" w:lineRule="exact"/>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trike w:val="0"/>
                <w:dstrike w:val="0"/>
                <w:color w:val="auto"/>
                <w:kern w:val="0"/>
                <w:sz w:val="24"/>
                <w:szCs w:val="24"/>
                <w:lang w:val="en-US" w:eastAsia="zh-CN" w:bidi="ar-SA"/>
              </w:rPr>
              <w:t>“第四章 合同条款及格式”要求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2790" w:type="dxa"/>
            <w:noWrap w:val="0"/>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both"/>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投标承诺</w:t>
            </w:r>
          </w:p>
        </w:tc>
        <w:tc>
          <w:tcPr>
            <w:tcW w:w="1928" w:type="dxa"/>
            <w:noWrap w:val="0"/>
            <w:vAlign w:val="center"/>
          </w:tcPr>
          <w:p>
            <w:pPr>
              <w:pStyle w:val="25"/>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baseline"/>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承诺内容、签字盖章，合格、有效</w:t>
            </w:r>
          </w:p>
        </w:tc>
        <w:tc>
          <w:tcPr>
            <w:tcW w:w="3865" w:type="dxa"/>
            <w:noWrap w:val="0"/>
            <w:vAlign w:val="center"/>
          </w:tcPr>
          <w:p>
            <w:pPr>
              <w:spacing w:beforeAutospacing="0" w:afterAutospacing="0" w:line="600" w:lineRule="exact"/>
              <w:jc w:val="both"/>
              <w:textAlignment w:val="baseline"/>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按照招标文件承诺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2790" w:type="dxa"/>
            <w:noWrap w:val="0"/>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诚信投标承诺</w:t>
            </w:r>
          </w:p>
        </w:tc>
        <w:tc>
          <w:tcPr>
            <w:tcW w:w="1928" w:type="dxa"/>
            <w:noWrap w:val="0"/>
            <w:vAlign w:val="center"/>
          </w:tcPr>
          <w:p>
            <w:pPr>
              <w:pStyle w:val="25"/>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baseline"/>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承诺内容、签字盖章，合格、有效</w:t>
            </w:r>
          </w:p>
        </w:tc>
        <w:tc>
          <w:tcPr>
            <w:tcW w:w="3865" w:type="dxa"/>
            <w:noWrap w:val="0"/>
            <w:vAlign w:val="center"/>
          </w:tcPr>
          <w:p>
            <w:pPr>
              <w:spacing w:beforeAutospacing="0" w:afterAutospacing="0" w:line="600" w:lineRule="exact"/>
              <w:jc w:val="both"/>
              <w:textAlignment w:val="baseline"/>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按照招标文件诚信投标承诺</w:t>
            </w:r>
          </w:p>
        </w:tc>
      </w:tr>
    </w:tbl>
    <w:p>
      <w:pPr>
        <w:pStyle w:val="2"/>
        <w:rPr>
          <w:rFonts w:hint="eastAsia" w:ascii="仿宋" w:hAnsi="仿宋" w:eastAsia="仿宋" w:cs="仿宋"/>
        </w:rPr>
      </w:pPr>
    </w:p>
    <w:p>
      <w:pPr>
        <w:pStyle w:val="2"/>
        <w:numPr>
          <w:ilvl w:val="0"/>
          <w:numId w:val="0"/>
        </w:num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注：</w:t>
      </w:r>
      <w:r>
        <w:rPr>
          <w:rFonts w:hint="eastAsia" w:ascii="仿宋" w:hAnsi="仿宋" w:eastAsia="仿宋" w:cs="仿宋"/>
          <w:sz w:val="24"/>
          <w:szCs w:val="24"/>
        </w:rPr>
        <w:t>合格划“√”，不合格划“×”，一项“×”，结论为“不合格”，即为无效投标，不再参加后续评审。无效投标由</w:t>
      </w:r>
      <w:r>
        <w:rPr>
          <w:rFonts w:hint="eastAsia" w:ascii="仿宋" w:hAnsi="仿宋" w:eastAsia="仿宋" w:cs="仿宋"/>
          <w:sz w:val="24"/>
          <w:szCs w:val="24"/>
          <w:lang w:val="en-US" w:eastAsia="zh-CN"/>
        </w:rPr>
        <w:t>供应商</w:t>
      </w:r>
      <w:r>
        <w:rPr>
          <w:rFonts w:hint="eastAsia" w:ascii="仿宋" w:hAnsi="仿宋" w:eastAsia="仿宋" w:cs="仿宋"/>
          <w:sz w:val="24"/>
          <w:szCs w:val="24"/>
        </w:rPr>
        <w:t>现场核实后书面签字确认</w:t>
      </w:r>
      <w:r>
        <w:rPr>
          <w:rFonts w:hint="eastAsia" w:ascii="仿宋" w:hAnsi="仿宋" w:eastAsia="仿宋" w:cs="仿宋"/>
          <w:color w:val="auto"/>
          <w:sz w:val="24"/>
          <w:szCs w:val="24"/>
          <w:lang w:val="en-US" w:eastAsia="zh-CN"/>
        </w:rPr>
        <w:t>，拒不确认或确认后拒不签字，视为接受同意，投标文件不退还。（被授权人未到现场视为认可接受评审结果）</w:t>
      </w:r>
    </w:p>
    <w:p>
      <w:pPr>
        <w:pStyle w:val="2"/>
        <w:numPr>
          <w:ilvl w:val="0"/>
          <w:numId w:val="0"/>
        </w:num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说明：</w:t>
      </w:r>
      <w:r>
        <w:rPr>
          <w:rFonts w:hint="eastAsia" w:ascii="仿宋" w:hAnsi="仿宋" w:eastAsia="仿宋" w:cs="仿宋"/>
          <w:sz w:val="24"/>
          <w:szCs w:val="24"/>
          <w:lang w:eastAsia="zh-CN"/>
        </w:rPr>
        <w:t>（</w:t>
      </w:r>
      <w:r>
        <w:rPr>
          <w:rFonts w:hint="eastAsia" w:ascii="仿宋" w:hAnsi="仿宋" w:eastAsia="仿宋" w:cs="仿宋"/>
          <w:sz w:val="24"/>
          <w:szCs w:val="24"/>
        </w:rPr>
        <w:t>1）评标小组应以</w:t>
      </w:r>
      <w:r>
        <w:rPr>
          <w:rFonts w:hint="eastAsia" w:ascii="仿宋" w:hAnsi="仿宋" w:eastAsia="仿宋" w:cs="仿宋"/>
          <w:b/>
          <w:bCs/>
          <w:sz w:val="24"/>
          <w:szCs w:val="24"/>
        </w:rPr>
        <w:t>客观、公正、审慎</w:t>
      </w:r>
      <w:r>
        <w:rPr>
          <w:rFonts w:hint="eastAsia" w:ascii="仿宋" w:hAnsi="仿宋" w:eastAsia="仿宋" w:cs="仿宋"/>
          <w:sz w:val="24"/>
          <w:szCs w:val="24"/>
        </w:rPr>
        <w:t>的原则对投标文件进行审查，对</w:t>
      </w:r>
      <w:r>
        <w:rPr>
          <w:rFonts w:hint="eastAsia" w:ascii="仿宋" w:hAnsi="仿宋" w:eastAsia="仿宋" w:cs="仿宋"/>
          <w:sz w:val="24"/>
          <w:szCs w:val="24"/>
          <w:lang w:val="en-US" w:eastAsia="zh-CN"/>
        </w:rPr>
        <w:t>投标</w:t>
      </w:r>
      <w:r>
        <w:rPr>
          <w:rFonts w:hint="eastAsia" w:ascii="仿宋" w:hAnsi="仿宋" w:eastAsia="仿宋" w:cs="仿宋"/>
          <w:sz w:val="24"/>
          <w:szCs w:val="24"/>
        </w:rPr>
        <w:t>文件中同类问题表述不同、含义不明确、内容模糊或计算错误等内容，可按修正原则进行修正，也可要求供应商作出必要的澄清、说明或者更正，但供应商的澄清、说明或者更正不得超出投标文件的范围或者改变投标文件的实质性内容。</w:t>
      </w:r>
    </w:p>
    <w:p>
      <w:pPr>
        <w:widowControl/>
        <w:spacing w:line="480" w:lineRule="auto"/>
        <w:ind w:firstLine="482" w:firstLineChars="200"/>
        <w:rPr>
          <w:rFonts w:hint="eastAsia" w:ascii="仿宋" w:hAnsi="仿宋" w:eastAsia="仿宋" w:cs="仿宋"/>
          <w:sz w:val="24"/>
          <w:szCs w:val="24"/>
        </w:rPr>
      </w:pPr>
      <w:r>
        <w:rPr>
          <w:rFonts w:hint="eastAsia" w:ascii="仿宋" w:hAnsi="仿宋" w:eastAsia="仿宋" w:cs="仿宋"/>
          <w:b/>
          <w:bCs/>
          <w:snapToGrid w:val="0"/>
          <w:kern w:val="0"/>
          <w:sz w:val="24"/>
          <w:szCs w:val="24"/>
          <w:lang w:val="en-US" w:eastAsia="zh-CN"/>
        </w:rPr>
        <w:t>****</w:t>
      </w:r>
      <w:r>
        <w:rPr>
          <w:rFonts w:hint="eastAsia" w:ascii="仿宋" w:hAnsi="仿宋" w:eastAsia="仿宋" w:cs="仿宋"/>
          <w:b/>
          <w:bCs/>
          <w:snapToGrid w:val="0"/>
          <w:kern w:val="0"/>
          <w:sz w:val="24"/>
          <w:szCs w:val="24"/>
        </w:rPr>
        <w:t>对招标文件中表述</w:t>
      </w:r>
      <w:r>
        <w:rPr>
          <w:rFonts w:hint="eastAsia" w:ascii="仿宋" w:hAnsi="仿宋" w:eastAsia="仿宋" w:cs="仿宋"/>
          <w:b/>
          <w:bCs/>
          <w:snapToGrid w:val="0"/>
          <w:color w:val="auto"/>
          <w:kern w:val="0"/>
          <w:sz w:val="24"/>
          <w:szCs w:val="24"/>
        </w:rPr>
        <w:t>不</w:t>
      </w:r>
      <w:r>
        <w:rPr>
          <w:rFonts w:hint="eastAsia" w:ascii="仿宋" w:hAnsi="仿宋" w:eastAsia="仿宋" w:cs="仿宋"/>
          <w:b/>
          <w:bCs/>
          <w:snapToGrid w:val="0"/>
          <w:color w:val="auto"/>
          <w:kern w:val="0"/>
          <w:sz w:val="24"/>
          <w:szCs w:val="24"/>
          <w:lang w:val="en-US" w:eastAsia="zh-CN"/>
        </w:rPr>
        <w:t>同</w:t>
      </w:r>
      <w:r>
        <w:rPr>
          <w:rFonts w:hint="eastAsia" w:ascii="仿宋" w:hAnsi="仿宋" w:eastAsia="仿宋" w:cs="仿宋"/>
          <w:b/>
          <w:bCs/>
          <w:snapToGrid w:val="0"/>
          <w:kern w:val="0"/>
          <w:sz w:val="24"/>
          <w:szCs w:val="24"/>
        </w:rPr>
        <w:t>、含义不明确、内容模糊等内容，由代理公司进行解释确认。</w:t>
      </w:r>
    </w:p>
    <w:p>
      <w:pPr>
        <w:numPr>
          <w:ilvl w:val="0"/>
          <w:numId w:val="0"/>
        </w:numPr>
        <w:spacing w:line="48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）评标小组要求供应商澄清、说明投标文件应当以书面形式作出。供应商的澄清、说明应当由法定代表人或其授权代表签字或者加盖公章。由授</w:t>
      </w:r>
      <w:r>
        <w:rPr>
          <w:rFonts w:hint="eastAsia" w:ascii="仿宋" w:hAnsi="仿宋" w:eastAsia="仿宋" w:cs="仿宋"/>
          <w:snapToGrid w:val="0"/>
          <w:kern w:val="0"/>
          <w:sz w:val="24"/>
          <w:szCs w:val="24"/>
        </w:rPr>
        <w:t>权代表签字的，应当附法定代表人授权书。供应商为自然人的，应当由本人签字并附身份证明。</w:t>
      </w:r>
      <w:r>
        <w:rPr>
          <w:rFonts w:hint="eastAsia" w:ascii="仿宋" w:hAnsi="仿宋" w:eastAsia="仿宋" w:cs="仿宋"/>
          <w:snapToGrid w:val="0"/>
          <w:color w:val="auto"/>
          <w:kern w:val="0"/>
          <w:sz w:val="24"/>
          <w:szCs w:val="24"/>
          <w:lang w:val="en-US" w:eastAsia="zh-CN"/>
        </w:rPr>
        <w:t>评标小组不接受供应商的主动澄清要求。</w:t>
      </w:r>
    </w:p>
    <w:p>
      <w:pPr>
        <w:spacing w:line="480" w:lineRule="auto"/>
        <w:ind w:firstLine="480" w:firstLineChars="200"/>
        <w:rPr>
          <w:rFonts w:hint="eastAsia" w:ascii="仿宋" w:hAnsi="仿宋" w:eastAsia="仿宋" w:cs="仿宋"/>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napToGrid w:val="0"/>
          <w:kern w:val="0"/>
          <w:sz w:val="24"/>
          <w:szCs w:val="24"/>
        </w:rPr>
        <w:t>通过</w:t>
      </w:r>
      <w:r>
        <w:rPr>
          <w:rFonts w:hint="eastAsia" w:ascii="仿宋" w:hAnsi="仿宋" w:eastAsia="仿宋" w:cs="仿宋"/>
          <w:snapToGrid w:val="0"/>
          <w:color w:val="auto"/>
          <w:kern w:val="0"/>
          <w:sz w:val="24"/>
          <w:szCs w:val="24"/>
          <w:lang w:val="en-US" w:eastAsia="zh-CN"/>
        </w:rPr>
        <w:t>实质性</w:t>
      </w:r>
      <w:r>
        <w:rPr>
          <w:rFonts w:hint="eastAsia" w:ascii="仿宋" w:hAnsi="仿宋" w:eastAsia="仿宋" w:cs="仿宋"/>
          <w:snapToGrid w:val="0"/>
          <w:color w:val="auto"/>
          <w:kern w:val="0"/>
          <w:sz w:val="24"/>
          <w:szCs w:val="24"/>
        </w:rPr>
        <w:t>审查</w:t>
      </w:r>
      <w:r>
        <w:rPr>
          <w:rFonts w:hint="eastAsia" w:ascii="仿宋" w:hAnsi="仿宋" w:eastAsia="仿宋" w:cs="仿宋"/>
          <w:snapToGrid w:val="0"/>
          <w:kern w:val="0"/>
          <w:sz w:val="24"/>
          <w:szCs w:val="24"/>
        </w:rPr>
        <w:t>的投标文件，按照评分因素进行评审、比较打分。</w:t>
      </w:r>
    </w:p>
    <w:p>
      <w:pPr>
        <w:pStyle w:val="2"/>
        <w:spacing w:line="600" w:lineRule="exact"/>
        <w:ind w:firstLine="48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3.评</w:t>
      </w:r>
      <w:r>
        <w:rPr>
          <w:rFonts w:hint="eastAsia" w:ascii="仿宋" w:hAnsi="仿宋" w:eastAsia="仿宋" w:cs="仿宋"/>
          <w:b/>
          <w:bCs/>
          <w:color w:val="000000" w:themeColor="text1"/>
          <w:sz w:val="24"/>
          <w:szCs w:val="24"/>
          <w:lang w:val="en-US" w:eastAsia="zh-CN"/>
          <w14:textFill>
            <w14:solidFill>
              <w14:schemeClr w14:val="tx1"/>
            </w14:solidFill>
          </w14:textFill>
        </w:rPr>
        <w:t>审</w:t>
      </w:r>
      <w:r>
        <w:rPr>
          <w:rFonts w:hint="eastAsia" w:ascii="仿宋" w:hAnsi="仿宋" w:eastAsia="仿宋" w:cs="仿宋"/>
          <w:b/>
          <w:bCs/>
          <w:color w:val="000000" w:themeColor="text1"/>
          <w:sz w:val="24"/>
          <w:szCs w:val="24"/>
          <w14:textFill>
            <w14:solidFill>
              <w14:schemeClr w14:val="tx1"/>
            </w14:solidFill>
          </w14:textFill>
        </w:rPr>
        <w:t>标准</w:t>
      </w:r>
    </w:p>
    <w:bookmarkEnd w:id="21"/>
    <w:tbl>
      <w:tblPr>
        <w:tblStyle w:val="2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750"/>
        <w:gridCol w:w="996"/>
        <w:gridCol w:w="6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670"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r>
              <w:rPr>
                <w:rFonts w:hint="eastAsia" w:ascii="仿宋" w:hAnsi="仿宋" w:eastAsia="仿宋" w:cs="仿宋"/>
                <w:sz w:val="24"/>
                <w:szCs w:val="24"/>
              </w:rPr>
              <w:t>满分</w:t>
            </w:r>
          </w:p>
        </w:tc>
        <w:tc>
          <w:tcPr>
            <w:tcW w:w="750"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r>
              <w:rPr>
                <w:rFonts w:hint="eastAsia" w:ascii="仿宋" w:hAnsi="仿宋" w:eastAsia="仿宋" w:cs="仿宋"/>
                <w:sz w:val="24"/>
                <w:szCs w:val="24"/>
              </w:rPr>
              <w:t>评审</w:t>
            </w:r>
          </w:p>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r>
              <w:rPr>
                <w:rFonts w:hint="eastAsia" w:ascii="仿宋" w:hAnsi="仿宋" w:eastAsia="仿宋" w:cs="仿宋"/>
                <w:sz w:val="24"/>
                <w:szCs w:val="24"/>
              </w:rPr>
              <w:t>分项</w:t>
            </w:r>
          </w:p>
        </w:tc>
        <w:tc>
          <w:tcPr>
            <w:tcW w:w="7600" w:type="dxa"/>
            <w:gridSpan w:val="2"/>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r>
              <w:rPr>
                <w:rFonts w:hint="eastAsia" w:ascii="仿宋" w:hAnsi="仿宋" w:eastAsia="仿宋" w:cs="仿宋"/>
                <w:sz w:val="24"/>
                <w:szCs w:val="24"/>
              </w:rPr>
              <w:t>评审内容及分值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4" w:hRule="atLeast"/>
          <w:jc w:val="center"/>
        </w:trPr>
        <w:tc>
          <w:tcPr>
            <w:tcW w:w="670" w:type="dxa"/>
            <w:vMerge w:val="restart"/>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r>
              <w:rPr>
                <w:rFonts w:hint="eastAsia" w:ascii="仿宋" w:hAnsi="仿宋" w:eastAsia="仿宋" w:cs="仿宋"/>
                <w:sz w:val="24"/>
                <w:szCs w:val="24"/>
              </w:rPr>
              <w:t>100</w:t>
            </w:r>
          </w:p>
        </w:tc>
        <w:tc>
          <w:tcPr>
            <w:tcW w:w="750" w:type="dxa"/>
            <w:vMerge w:val="restart"/>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r>
              <w:rPr>
                <w:rFonts w:hint="eastAsia" w:ascii="仿宋" w:hAnsi="仿宋" w:eastAsia="仿宋" w:cs="仿宋"/>
                <w:sz w:val="24"/>
                <w:szCs w:val="24"/>
              </w:rPr>
              <w:t>投标</w:t>
            </w:r>
          </w:p>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sz w:val="24"/>
                <w:szCs w:val="24"/>
                <w:lang w:val="en-US" w:eastAsia="zh-CN"/>
              </w:rPr>
              <w:t>30</w:t>
            </w:r>
            <w:r>
              <w:rPr>
                <w:rFonts w:hint="eastAsia" w:ascii="仿宋" w:hAnsi="仿宋" w:eastAsia="仿宋" w:cs="仿宋"/>
                <w:sz w:val="24"/>
                <w:szCs w:val="24"/>
              </w:rPr>
              <w:t>分</w:t>
            </w:r>
          </w:p>
        </w:tc>
        <w:tc>
          <w:tcPr>
            <w:tcW w:w="7600" w:type="dxa"/>
            <w:gridSpan w:val="2"/>
            <w:noWrap w:val="0"/>
            <w:vAlign w:val="center"/>
          </w:tcPr>
          <w:p>
            <w:pPr>
              <w:keepNext w:val="0"/>
              <w:keepLines w:val="0"/>
              <w:pageBreakBefore w:val="0"/>
              <w:kinsoku/>
              <w:wordWrap/>
              <w:overflowPunct/>
              <w:topLinePunct w:val="0"/>
              <w:autoSpaceDE/>
              <w:autoSpaceDN/>
              <w:bidi w:val="0"/>
              <w:adjustRightInd/>
              <w:snapToGrid/>
              <w:spacing w:line="460" w:lineRule="exact"/>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低价优先法。</w:t>
            </w:r>
          </w:p>
          <w:p>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1）评标基准价：即最低投标报价＝评标基准价</w:t>
            </w:r>
            <w:r>
              <w:rPr>
                <w:rFonts w:hint="eastAsia" w:ascii="仿宋" w:hAnsi="仿宋" w:eastAsia="仿宋" w:cs="仿宋"/>
                <w:color w:val="000000" w:themeColor="text1"/>
                <w:sz w:val="24"/>
                <w:szCs w:val="24"/>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lang w:val="en-US" w:eastAsia="zh-CN"/>
              </w:rPr>
            </w:pPr>
            <w:r>
              <w:rPr>
                <w:rFonts w:hint="eastAsia" w:ascii="仿宋" w:hAnsi="仿宋" w:eastAsia="仿宋" w:cs="仿宋"/>
                <w:color w:val="000000" w:themeColor="text1"/>
                <w:sz w:val="24"/>
                <w:szCs w:val="24"/>
                <w14:textFill>
                  <w14:solidFill>
                    <w14:schemeClr w14:val="tx1"/>
                  </w14:solidFill>
                </w14:textFill>
              </w:rPr>
              <w:t>2）投标报价得分=评标基准价/投标报价×</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投标报价=评标基准价，其价格得分为30</w:t>
            </w:r>
            <w:r>
              <w:rPr>
                <w:rFonts w:hint="eastAsia" w:ascii="仿宋" w:hAnsi="仿宋" w:eastAsia="仿宋" w:cs="仿宋"/>
                <w:color w:val="000000" w:themeColor="text1"/>
                <w:sz w:val="24"/>
                <w:szCs w:val="24"/>
                <w14:textFill>
                  <w14:solidFill>
                    <w14:schemeClr w14:val="tx1"/>
                  </w14:solidFill>
                </w14:textFill>
              </w:rPr>
              <w:t>分</w:t>
            </w:r>
            <w:r>
              <w:rPr>
                <w:rFonts w:hint="eastAsia" w:ascii="仿宋" w:hAnsi="仿宋" w:eastAsia="仿宋" w:cs="仿宋"/>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3）四舍五入，取小数点后两位，不计负分。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67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tc>
        <w:tc>
          <w:tcPr>
            <w:tcW w:w="7600" w:type="dxa"/>
            <w:gridSpan w:val="2"/>
            <w:noWrap w:val="0"/>
            <w:vAlign w:val="center"/>
          </w:tcPr>
          <w:p>
            <w:pPr>
              <w:keepNext w:val="0"/>
              <w:keepLines w:val="0"/>
              <w:pageBreakBefore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autoSpaceDE/>
              <w:autoSpaceDN/>
              <w:bidi w:val="0"/>
              <w:adjustRightInd/>
              <w:snapToGrid/>
              <w:spacing w:line="600" w:lineRule="exact"/>
              <w:textAlignment w:val="baseline"/>
              <w:rPr>
                <w:rFonts w:hint="eastAsia" w:ascii="仿宋" w:hAnsi="仿宋" w:eastAsia="仿宋" w:cs="仿宋"/>
                <w:color w:val="auto"/>
                <w:sz w:val="24"/>
                <w:szCs w:val="24"/>
              </w:rPr>
            </w:pPr>
            <w:r>
              <w:rPr>
                <w:rFonts w:hint="eastAsia" w:ascii="仿宋" w:hAnsi="仿宋" w:eastAsia="仿宋" w:cs="仿宋"/>
                <w:snapToGrid w:val="0"/>
                <w:kern w:val="0"/>
                <w:sz w:val="24"/>
                <w:szCs w:val="24"/>
                <w:lang w:val="en-US" w:eastAsia="zh-CN" w:bidi="ar-SA"/>
              </w:rPr>
              <w:t>价格</w:t>
            </w:r>
            <w:r>
              <w:rPr>
                <w:rFonts w:hint="eastAsia" w:ascii="仿宋" w:hAnsi="仿宋" w:eastAsia="仿宋" w:cs="仿宋"/>
                <w:snapToGrid w:val="0"/>
                <w:color w:val="000000" w:themeColor="text1"/>
                <w:kern w:val="0"/>
                <w:sz w:val="24"/>
                <w:szCs w:val="24"/>
                <w:lang w:val="en-US" w:eastAsia="zh-CN" w:bidi="ar-SA"/>
                <w14:textFill>
                  <w14:solidFill>
                    <w14:schemeClr w14:val="tx1"/>
                  </w14:solidFill>
                </w14:textFill>
              </w:rPr>
              <w:t>优惠：本项目承接人为小微企业，且提供合格有效的中小企业声明函（或残残疾人福利性单位声明函、监狱企业声明函+省级以上管理部分出具的证明文件等），投标报价优惠3%，以优惠后的价格进行评审。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7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tc>
        <w:tc>
          <w:tcPr>
            <w:tcW w:w="750" w:type="dxa"/>
            <w:vMerge w:val="restart"/>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商</w:t>
            </w:r>
            <w:r>
              <w:rPr>
                <w:rFonts w:hint="eastAsia" w:ascii="仿宋" w:hAnsi="仿宋" w:eastAsia="仿宋" w:cs="仿宋"/>
                <w:sz w:val="24"/>
                <w:szCs w:val="24"/>
                <w:highlight w:val="none"/>
                <w:lang w:val="en-US" w:eastAsia="zh-CN"/>
              </w:rPr>
              <w:t>务</w:t>
            </w:r>
          </w:p>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r>
              <w:rPr>
                <w:rFonts w:hint="eastAsia" w:ascii="仿宋" w:hAnsi="仿宋" w:eastAsia="仿宋" w:cs="仿宋"/>
                <w:sz w:val="24"/>
                <w:szCs w:val="24"/>
                <w:highlight w:val="none"/>
                <w:lang w:val="en-US" w:eastAsia="zh-CN"/>
              </w:rPr>
              <w:t>70</w:t>
            </w:r>
            <w:r>
              <w:rPr>
                <w:rFonts w:hint="eastAsia" w:ascii="仿宋" w:hAnsi="仿宋" w:eastAsia="仿宋" w:cs="仿宋"/>
                <w:sz w:val="24"/>
                <w:szCs w:val="24"/>
                <w:highlight w:val="none"/>
              </w:rPr>
              <w:t>分</w:t>
            </w:r>
          </w:p>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sz w:val="24"/>
                <w:szCs w:val="24"/>
                <w:lang w:val="en-US" w:eastAsia="zh-CN"/>
              </w:rPr>
            </w:pPr>
          </w:p>
        </w:tc>
        <w:tc>
          <w:tcPr>
            <w:tcW w:w="996" w:type="dxa"/>
            <w:noWrap w:val="0"/>
            <w:vAlign w:val="center"/>
          </w:tcPr>
          <w:p>
            <w:pPr>
              <w:keepNext w:val="0"/>
              <w:keepLines w:val="0"/>
              <w:pageBreakBefore w:val="0"/>
              <w:kinsoku/>
              <w:wordWrap/>
              <w:overflowPunct/>
              <w:topLinePunct w:val="0"/>
              <w:autoSpaceDE/>
              <w:autoSpaceDN/>
              <w:bidi w:val="0"/>
              <w:adjustRightInd/>
              <w:snapToGrid/>
              <w:spacing w:line="460" w:lineRule="exac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施工方案10分</w:t>
            </w:r>
          </w:p>
        </w:tc>
        <w:tc>
          <w:tcPr>
            <w:tcW w:w="6604" w:type="dxa"/>
            <w:noWrap w:val="0"/>
            <w:vAlign w:val="top"/>
          </w:tcPr>
          <w:p>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分）针对本项目拆除、清运、平整、土方挖运、砌筑、水渠修筑、道路施工等提出详细的施工方案，方案全面，主题明确，内容针对性强得【5，7】分；方案全面，但内容针对性不强得【2，5）分；方案不全面，或无实质性内容【0，2）分。</w:t>
            </w:r>
          </w:p>
          <w:p>
            <w:pPr>
              <w:keepNext w:val="0"/>
              <w:keepLines w:val="0"/>
              <w:pageBreakBefore w:val="0"/>
              <w:kinsoku/>
              <w:wordWrap/>
              <w:overflowPunct/>
              <w:topLinePunct w:val="0"/>
              <w:autoSpaceDE/>
              <w:autoSpaceDN/>
              <w:bidi w:val="0"/>
              <w:adjustRightInd/>
              <w:snapToGrid/>
              <w:spacing w:line="460" w:lineRule="exact"/>
              <w:rPr>
                <w:rFonts w:hint="default"/>
                <w:lang w:val="en-US" w:eastAsia="zh-CN"/>
              </w:rPr>
            </w:pPr>
            <w:r>
              <w:rPr>
                <w:rFonts w:hint="eastAsia" w:ascii="仿宋" w:hAnsi="仿宋" w:eastAsia="仿宋" w:cs="仿宋"/>
                <w:color w:val="auto"/>
                <w:sz w:val="24"/>
                <w:szCs w:val="24"/>
                <w:lang w:val="en-US" w:eastAsia="zh-CN"/>
              </w:rPr>
              <w:t>2.（3分）质保期内工程部分维护维修方案:包括质保期内免费维保承诺以及维护、返修、巡查、响应方式和时间的详细方案，以上方案完整，内容详实且针对性强得【1，3】分;方案不完整或无实质性内容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7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仿宋" w:hAnsi="仿宋" w:eastAsia="仿宋" w:cs="仿宋"/>
                <w:sz w:val="24"/>
                <w:szCs w:val="24"/>
                <w:lang w:val="en-US" w:eastAsia="zh-CN"/>
              </w:rPr>
            </w:pPr>
          </w:p>
        </w:tc>
        <w:tc>
          <w:tcPr>
            <w:tcW w:w="996" w:type="dxa"/>
            <w:noWrap w:val="0"/>
            <w:vAlign w:val="center"/>
          </w:tcPr>
          <w:p>
            <w:pPr>
              <w:keepNext w:val="0"/>
              <w:keepLines w:val="0"/>
              <w:pageBreakBefore w:val="0"/>
              <w:kinsoku/>
              <w:wordWrap/>
              <w:overflowPunct/>
              <w:topLinePunct w:val="0"/>
              <w:autoSpaceDE/>
              <w:autoSpaceDN/>
              <w:bidi w:val="0"/>
              <w:adjustRightInd/>
              <w:snapToGrid/>
              <w:spacing w:line="460" w:lineRule="exac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养护方案10分</w:t>
            </w:r>
          </w:p>
        </w:tc>
        <w:tc>
          <w:tcPr>
            <w:tcW w:w="6604" w:type="dxa"/>
            <w:noWrap w:val="0"/>
            <w:vAlign w:val="top"/>
          </w:tcPr>
          <w:p>
            <w:pPr>
              <w:pStyle w:val="25"/>
              <w:keepNext w:val="0"/>
              <w:keepLines w:val="0"/>
              <w:widowControl/>
              <w:suppressLineNumbers w:val="0"/>
              <w:pBdr>
                <w:top w:val="none" w:color="auto" w:sz="0" w:space="0"/>
                <w:left w:val="none" w:color="auto" w:sz="0" w:space="0"/>
                <w:bottom w:val="none" w:color="auto" w:sz="0" w:space="0"/>
                <w:right w:val="none" w:color="auto" w:sz="0" w:space="0"/>
              </w:pBdr>
              <w:wordWrap/>
              <w:spacing w:line="390" w:lineRule="atLeast"/>
              <w:ind w:left="0" w:right="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针对矿山绿植栽种、修护、补栽、浇水、施肥、修剪、病虫害防治、防涝防旱以等制定详细方案，方案全面，主题明确，内容针对性强得【7，10】分；方案全面，但内容针对性不强得【3，7）分；方案不全面，或无实质性内容【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67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lang w:eastAsia="zh-CN"/>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tc>
        <w:tc>
          <w:tcPr>
            <w:tcW w:w="996" w:type="dxa"/>
            <w:noWrap w:val="0"/>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监测方案3分</w:t>
            </w:r>
          </w:p>
        </w:tc>
        <w:tc>
          <w:tcPr>
            <w:tcW w:w="660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60" w:lineRule="exac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矿山环境、植被生长、地质情况、水质及地质灾害等方面制定监测方案，方案全面，主题明确，内容针对性强得【2，3】分；方案全面，但内容针对性不强得【1，2）分；方案不全面，或无实质性内容【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7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w:t>
            </w: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tc>
        <w:tc>
          <w:tcPr>
            <w:tcW w:w="996" w:type="dxa"/>
            <w:noWrap w:val="0"/>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确保工期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质量、文明施工</w:t>
            </w:r>
            <w:r>
              <w:rPr>
                <w:rFonts w:hint="eastAsia" w:ascii="仿宋" w:hAnsi="仿宋" w:eastAsia="仿宋" w:cs="仿宋"/>
                <w:color w:val="auto"/>
                <w:sz w:val="24"/>
                <w:szCs w:val="24"/>
              </w:rPr>
              <w:t>的措施</w:t>
            </w:r>
            <w:r>
              <w:rPr>
                <w:rFonts w:hint="eastAsia" w:ascii="仿宋" w:hAnsi="仿宋" w:eastAsia="仿宋" w:cs="仿宋"/>
                <w:color w:val="auto"/>
                <w:sz w:val="24"/>
                <w:szCs w:val="24"/>
                <w:lang w:val="en-US" w:eastAsia="zh-CN"/>
              </w:rPr>
              <w:t>4分</w:t>
            </w:r>
          </w:p>
        </w:tc>
        <w:tc>
          <w:tcPr>
            <w:tcW w:w="6604" w:type="dxa"/>
            <w:noWrap w:val="0"/>
            <w:vAlign w:val="center"/>
          </w:tcPr>
          <w:p>
            <w:pPr>
              <w:keepNext w:val="0"/>
              <w:keepLines w:val="0"/>
              <w:pageBreakBefore w:val="0"/>
              <w:kinsoku/>
              <w:wordWrap/>
              <w:overflowPunct/>
              <w:topLinePunct w:val="0"/>
              <w:autoSpaceDE/>
              <w:autoSpaceDN/>
              <w:bidi w:val="0"/>
              <w:adjustRightInd/>
              <w:snapToGrid/>
              <w:spacing w:line="460" w:lineRule="exac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确保工期的实施方案，措施得当，预期效果明显得【0，1】</w:t>
            </w:r>
          </w:p>
          <w:p>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确保质量的实施方案，措施得当，预期效果明显得【0，1】</w:t>
            </w:r>
          </w:p>
          <w:p>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确保文明施工的实施方案，措施得当，预期效果明显得【0，1】</w:t>
            </w:r>
          </w:p>
          <w:p>
            <w:pPr>
              <w:keepNext w:val="0"/>
              <w:keepLines w:val="0"/>
              <w:pageBreakBefore w:val="0"/>
              <w:kinsoku/>
              <w:wordWrap/>
              <w:overflowPunct/>
              <w:topLinePunct w:val="0"/>
              <w:autoSpaceDE/>
              <w:autoSpaceDN/>
              <w:bidi w:val="0"/>
              <w:adjustRightInd/>
              <w:snapToGrid/>
              <w:spacing w:line="460" w:lineRule="exact"/>
              <w:rPr>
                <w:rFonts w:hint="default"/>
                <w:lang w:val="en-US" w:eastAsia="zh-CN"/>
              </w:rPr>
            </w:pPr>
            <w:r>
              <w:rPr>
                <w:rFonts w:hint="eastAsia" w:ascii="仿宋" w:hAnsi="仿宋" w:eastAsia="仿宋" w:cs="仿宋"/>
                <w:color w:val="auto"/>
                <w:sz w:val="24"/>
                <w:szCs w:val="24"/>
                <w:lang w:val="en-US" w:eastAsia="zh-CN"/>
              </w:rPr>
              <w:t>环境保护实施方案，措施得当，预期效果明显得【0，1】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67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lang w:eastAsia="zh-CN"/>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tc>
        <w:tc>
          <w:tcPr>
            <w:tcW w:w="996" w:type="dxa"/>
            <w:noWrap w:val="0"/>
            <w:vAlign w:val="center"/>
          </w:tcPr>
          <w:p>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安全生产</w:t>
            </w:r>
            <w:r>
              <w:rPr>
                <w:rFonts w:hint="eastAsia" w:ascii="仿宋" w:hAnsi="仿宋" w:eastAsia="仿宋" w:cs="仿宋"/>
                <w:color w:val="auto"/>
                <w:sz w:val="24"/>
                <w:szCs w:val="24"/>
                <w:lang w:val="en-US" w:eastAsia="zh-CN"/>
              </w:rPr>
              <w:t>保障</w:t>
            </w:r>
            <w:r>
              <w:rPr>
                <w:rFonts w:hint="eastAsia" w:ascii="仿宋" w:hAnsi="仿宋" w:eastAsia="仿宋" w:cs="仿宋"/>
                <w:color w:val="auto"/>
                <w:sz w:val="24"/>
                <w:szCs w:val="24"/>
              </w:rPr>
              <w:t>措施</w:t>
            </w:r>
            <w:r>
              <w:rPr>
                <w:rFonts w:hint="eastAsia" w:ascii="仿宋" w:hAnsi="仿宋" w:eastAsia="仿宋" w:cs="仿宋"/>
                <w:color w:val="auto"/>
                <w:sz w:val="24"/>
                <w:szCs w:val="24"/>
                <w:lang w:val="en-US" w:eastAsia="zh-CN"/>
              </w:rPr>
              <w:t>4分</w:t>
            </w:r>
          </w:p>
        </w:tc>
        <w:tc>
          <w:tcPr>
            <w:tcW w:w="6604" w:type="dxa"/>
            <w:noWrap w:val="0"/>
            <w:vAlign w:val="top"/>
          </w:tcPr>
          <w:p>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提出针对本项目的</w:t>
            </w:r>
            <w:r>
              <w:rPr>
                <w:rFonts w:hint="eastAsia" w:ascii="仿宋" w:hAnsi="仿宋" w:eastAsia="仿宋" w:cs="仿宋"/>
                <w:color w:val="auto"/>
                <w:sz w:val="24"/>
                <w:szCs w:val="24"/>
              </w:rPr>
              <w:t>安全管理目标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安全管理标准以及对施工人员、施工现场、施工环境、施工设备、灾难灾害等安全问题的保障措施，目标明确，方案完整，措施有效得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方案完整但措施</w:t>
            </w:r>
            <w:r>
              <w:rPr>
                <w:rFonts w:hint="eastAsia" w:ascii="仿宋" w:hAnsi="仿宋" w:eastAsia="仿宋" w:cs="仿宋"/>
                <w:color w:val="auto"/>
                <w:sz w:val="24"/>
                <w:szCs w:val="24"/>
              </w:rPr>
              <w:t>一般得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；方案不完整或无措施保障得【0，1）分</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tc>
        <w:tc>
          <w:tcPr>
            <w:tcW w:w="996" w:type="dxa"/>
            <w:noWrap w:val="0"/>
            <w:vAlign w:val="center"/>
          </w:tcPr>
          <w:p>
            <w:pPr>
              <w:keepNext w:val="0"/>
              <w:keepLines w:val="0"/>
              <w:pageBreakBefore w:val="0"/>
              <w:kinsoku/>
              <w:wordWrap/>
              <w:overflowPunct/>
              <w:topLinePunct w:val="0"/>
              <w:autoSpaceDE/>
              <w:autoSpaceDN/>
              <w:bidi w:val="0"/>
              <w:adjustRightInd/>
              <w:snapToGrid/>
              <w:spacing w:line="460" w:lineRule="exac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项目经理部组成</w:t>
            </w:r>
            <w:r>
              <w:rPr>
                <w:rFonts w:hint="eastAsia" w:ascii="仿宋" w:hAnsi="仿宋" w:eastAsia="仿宋" w:cs="仿宋"/>
                <w:color w:val="auto"/>
                <w:sz w:val="24"/>
                <w:szCs w:val="24"/>
                <w:lang w:val="en-US" w:eastAsia="zh-CN"/>
              </w:rPr>
              <w:t>20分</w:t>
            </w:r>
          </w:p>
        </w:tc>
        <w:tc>
          <w:tcPr>
            <w:tcW w:w="6604" w:type="dxa"/>
            <w:noWrap w:val="0"/>
            <w:vAlign w:val="top"/>
          </w:tcPr>
          <w:p>
            <w:pPr>
              <w:keepNext w:val="0"/>
              <w:keepLines w:val="0"/>
              <w:pageBreakBefore w:val="0"/>
              <w:kinsoku/>
              <w:wordWrap/>
              <w:overflowPunct/>
              <w:topLinePunct w:val="0"/>
              <w:autoSpaceDE/>
              <w:autoSpaceDN/>
              <w:bidi w:val="0"/>
              <w:adjustRightInd/>
              <w:snapToGrid/>
              <w:spacing w:line="460" w:lineRule="exac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1.拟派本项目经理具备</w:t>
            </w:r>
            <w:r>
              <w:rPr>
                <w:rFonts w:hint="eastAsia" w:ascii="仿宋" w:hAnsi="仿宋" w:eastAsia="仿宋" w:cs="仿宋"/>
                <w:sz w:val="24"/>
                <w:szCs w:val="24"/>
                <w:highlight w:val="none"/>
                <w:lang w:val="en-US" w:eastAsia="zh-CN"/>
              </w:rPr>
              <w:t>水文地质、工程地质、环境地质、岩土工程相关专业高级职称得3分。提供项目经理类似业绩合同一份得2分，最高得4分。</w:t>
            </w:r>
          </w:p>
          <w:p>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lang w:val="en-US" w:eastAsia="zh-CN"/>
              </w:rPr>
              <w:t>2.拟派本项目技术负责人具有</w:t>
            </w:r>
            <w:r>
              <w:rPr>
                <w:rFonts w:hint="eastAsia" w:ascii="仿宋" w:hAnsi="仿宋" w:eastAsia="仿宋" w:cs="仿宋"/>
                <w:sz w:val="24"/>
                <w:szCs w:val="24"/>
                <w:highlight w:val="none"/>
                <w:lang w:val="en-US" w:eastAsia="zh-CN"/>
              </w:rPr>
              <w:t>水文地质、工程地质、环境地质、岩土工程相关专业中级职称得1分，高级职称得2分。</w:t>
            </w:r>
          </w:p>
          <w:p>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3.拟派本项目施工员、质检员、安全员、材料员、预算员每人得1分，共计5分，每增加一人得0.5分，最高加6分。</w:t>
            </w:r>
          </w:p>
          <w:p>
            <w:pPr>
              <w:keepNext w:val="0"/>
              <w:keepLines w:val="0"/>
              <w:pageBreakBefore w:val="0"/>
              <w:kinsoku/>
              <w:wordWrap/>
              <w:overflowPunct/>
              <w:topLinePunct w:val="0"/>
              <w:autoSpaceDE/>
              <w:autoSpaceDN/>
              <w:bidi w:val="0"/>
              <w:adjustRightInd/>
              <w:snapToGrid/>
              <w:spacing w:line="460" w:lineRule="exact"/>
              <w:rPr>
                <w:rFonts w:hint="default" w:ascii="仿宋" w:hAnsi="仿宋" w:eastAsia="仿宋" w:cs="仿宋"/>
                <w:color w:val="auto"/>
                <w:sz w:val="24"/>
                <w:szCs w:val="24"/>
                <w:lang w:val="en-US" w:eastAsia="zh-CN"/>
              </w:rPr>
            </w:pPr>
            <w:r>
              <w:rPr>
                <w:rFonts w:hint="eastAsia" w:ascii="仿宋" w:hAnsi="仿宋" w:eastAsia="仿宋" w:cs="仿宋"/>
                <w:sz w:val="24"/>
                <w:szCs w:val="24"/>
                <w:highlight w:val="none"/>
                <w:lang w:val="en-US" w:eastAsia="zh-CN"/>
              </w:rPr>
              <w:t>注：拟派所有人员以相关证书作为审查依据，且在本单位注册，提供本单位社保缴纳凭证，未提供不得分。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tc>
        <w:tc>
          <w:tcPr>
            <w:tcW w:w="996" w:type="dxa"/>
            <w:noWrap w:val="0"/>
            <w:vAlign w:val="center"/>
          </w:tcPr>
          <w:p>
            <w:pPr>
              <w:keepNext w:val="0"/>
              <w:keepLines w:val="0"/>
              <w:pageBreakBefore w:val="0"/>
              <w:kinsoku/>
              <w:wordWrap/>
              <w:overflowPunct/>
              <w:topLinePunct w:val="0"/>
              <w:autoSpaceDE/>
              <w:autoSpaceDN/>
              <w:bidi w:val="0"/>
              <w:adjustRightInd/>
              <w:snapToGrid/>
              <w:spacing w:line="460" w:lineRule="exac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材料、设 备投入计 划</w:t>
            </w:r>
            <w:r>
              <w:rPr>
                <w:rFonts w:hint="eastAsia" w:ascii="仿宋" w:hAnsi="仿宋" w:eastAsia="仿宋" w:cs="仿宋"/>
                <w:color w:val="auto"/>
                <w:sz w:val="24"/>
                <w:szCs w:val="24"/>
                <w:lang w:val="en-US" w:eastAsia="zh-CN"/>
              </w:rPr>
              <w:t>10分</w:t>
            </w:r>
          </w:p>
        </w:tc>
        <w:tc>
          <w:tcPr>
            <w:tcW w:w="6604" w:type="dxa"/>
            <w:noWrap w:val="0"/>
            <w:vAlign w:val="top"/>
          </w:tcPr>
          <w:p>
            <w:pPr>
              <w:keepNext w:val="0"/>
              <w:keepLines w:val="0"/>
              <w:pageBreakBefore w:val="0"/>
              <w:numPr>
                <w:ilvl w:val="0"/>
                <w:numId w:val="5"/>
              </w:numPr>
              <w:kinsoku/>
              <w:wordWrap/>
              <w:overflowPunct/>
              <w:topLinePunct w:val="0"/>
              <w:autoSpaceDE/>
              <w:autoSpaceDN/>
              <w:bidi w:val="0"/>
              <w:adjustRightInd/>
              <w:snapToGrid/>
              <w:spacing w:line="46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提供施工所投</w:t>
            </w:r>
            <w:r>
              <w:rPr>
                <w:rFonts w:hint="eastAsia" w:ascii="仿宋" w:hAnsi="仿宋" w:eastAsia="仿宋" w:cs="仿宋"/>
                <w:color w:val="auto"/>
                <w:sz w:val="24"/>
                <w:szCs w:val="24"/>
              </w:rPr>
              <w:t>材料</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设备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工具清单，种类齐全，数量充足，能保证项目顺利实施得【2，4】分；种类不全或数量较少得【0，2）分。</w:t>
            </w:r>
          </w:p>
          <w:p>
            <w:pPr>
              <w:keepNext w:val="0"/>
              <w:keepLines w:val="0"/>
              <w:pageBreakBefore w:val="0"/>
              <w:numPr>
                <w:ilvl w:val="0"/>
                <w:numId w:val="5"/>
              </w:numPr>
              <w:kinsoku/>
              <w:wordWrap/>
              <w:overflowPunct/>
              <w:topLinePunct w:val="0"/>
              <w:autoSpaceDE/>
              <w:autoSpaceDN/>
              <w:bidi w:val="0"/>
              <w:adjustRightInd/>
              <w:snapToGrid/>
              <w:spacing w:line="460" w:lineRule="exac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提供绿植选型清单：产地明确</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品种准确、数量满足要求、成活率等</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清单内容完整明确，符合招标要求</w:t>
            </w:r>
            <w:r>
              <w:rPr>
                <w:rFonts w:hint="eastAsia" w:ascii="仿宋" w:hAnsi="仿宋" w:eastAsia="仿宋" w:cs="仿宋"/>
                <w:color w:val="auto"/>
                <w:sz w:val="24"/>
                <w:szCs w:val="24"/>
              </w:rPr>
              <w:t>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清单不完整</w:t>
            </w:r>
            <w:r>
              <w:rPr>
                <w:rFonts w:hint="eastAsia" w:ascii="仿宋" w:hAnsi="仿宋" w:eastAsia="仿宋" w:cs="仿宋"/>
                <w:color w:val="auto"/>
                <w:sz w:val="24"/>
                <w:szCs w:val="24"/>
              </w:rPr>
              <w:t>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7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tc>
        <w:tc>
          <w:tcPr>
            <w:tcW w:w="996" w:type="dxa"/>
            <w:noWrap w:val="0"/>
            <w:vAlign w:val="center"/>
          </w:tcPr>
          <w:p>
            <w:pPr>
              <w:keepNext w:val="0"/>
              <w:keepLines w:val="0"/>
              <w:pageBreakBefore w:val="0"/>
              <w:kinsoku/>
              <w:wordWrap/>
              <w:overflowPunct/>
              <w:topLinePunct w:val="0"/>
              <w:autoSpaceDE/>
              <w:autoSpaceDN/>
              <w:bidi w:val="0"/>
              <w:adjustRightInd/>
              <w:snapToGrid/>
              <w:spacing w:line="460" w:lineRule="exac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应急预案</w:t>
            </w:r>
            <w:r>
              <w:rPr>
                <w:rFonts w:hint="eastAsia" w:ascii="仿宋" w:hAnsi="仿宋" w:eastAsia="仿宋" w:cs="仿宋"/>
                <w:color w:val="auto"/>
                <w:sz w:val="24"/>
                <w:szCs w:val="24"/>
                <w:lang w:val="en-US" w:eastAsia="zh-CN"/>
              </w:rPr>
              <w:t>5分</w:t>
            </w:r>
          </w:p>
        </w:tc>
        <w:tc>
          <w:tcPr>
            <w:tcW w:w="6604" w:type="dxa"/>
            <w:noWrap w:val="0"/>
            <w:vAlign w:val="top"/>
          </w:tcPr>
          <w:p>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项目实施过程中可能出现的应急事件及处置措施，例如： 大风雨季施工，</w:t>
            </w:r>
            <w:r>
              <w:rPr>
                <w:rFonts w:hint="eastAsia" w:ascii="仿宋" w:hAnsi="仿宋" w:eastAsia="仿宋" w:cs="仿宋"/>
                <w:color w:val="auto"/>
                <w:sz w:val="24"/>
                <w:szCs w:val="24"/>
                <w:lang w:val="en-US" w:eastAsia="zh-CN"/>
              </w:rPr>
              <w:t>危险部位施工，山体滑坡</w:t>
            </w:r>
            <w:r>
              <w:rPr>
                <w:rFonts w:hint="eastAsia" w:ascii="仿宋" w:hAnsi="仿宋" w:eastAsia="仿宋" w:cs="仿宋"/>
                <w:color w:val="auto"/>
                <w:sz w:val="24"/>
                <w:szCs w:val="24"/>
              </w:rPr>
              <w:t>等突发</w:t>
            </w:r>
            <w:r>
              <w:rPr>
                <w:rFonts w:hint="eastAsia" w:ascii="仿宋" w:hAnsi="仿宋" w:eastAsia="仿宋" w:cs="仿宋"/>
                <w:color w:val="auto"/>
                <w:sz w:val="24"/>
                <w:szCs w:val="24"/>
                <w:lang w:val="en-US" w:eastAsia="zh-CN"/>
              </w:rPr>
              <w:t>应急</w:t>
            </w:r>
            <w:r>
              <w:rPr>
                <w:rFonts w:hint="eastAsia" w:ascii="仿宋" w:hAnsi="仿宋" w:eastAsia="仿宋" w:cs="仿宋"/>
                <w:color w:val="auto"/>
                <w:sz w:val="24"/>
                <w:szCs w:val="24"/>
              </w:rPr>
              <w:t>事</w:t>
            </w:r>
            <w:r>
              <w:rPr>
                <w:rFonts w:hint="eastAsia" w:ascii="仿宋" w:hAnsi="仿宋" w:eastAsia="仿宋" w:cs="仿宋"/>
                <w:color w:val="auto"/>
                <w:sz w:val="24"/>
                <w:szCs w:val="24"/>
                <w:lang w:val="en-US" w:eastAsia="zh-CN"/>
              </w:rPr>
              <w:t>件</w:t>
            </w:r>
            <w:r>
              <w:rPr>
                <w:rFonts w:hint="eastAsia" w:ascii="仿宋" w:hAnsi="仿宋" w:eastAsia="仿宋" w:cs="仿宋"/>
                <w:color w:val="auto"/>
                <w:sz w:val="24"/>
                <w:szCs w:val="24"/>
              </w:rPr>
              <w:t xml:space="preserve">处置。 应急事件考虑周全、预案制定合理，处置措施得当得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t>分；应急事件考虑基本周全、预案制定较合理，处置措施 较得当得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未提供或</w:t>
            </w:r>
            <w:r>
              <w:rPr>
                <w:rFonts w:hint="eastAsia" w:ascii="仿宋" w:hAnsi="仿宋" w:eastAsia="仿宋" w:cs="仿宋"/>
                <w:color w:val="auto"/>
                <w:sz w:val="24"/>
                <w:szCs w:val="24"/>
              </w:rPr>
              <w:t>应急事件考虑不周全、预案制定不合理，处置措施不得当得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tc>
        <w:tc>
          <w:tcPr>
            <w:tcW w:w="750"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sz w:val="24"/>
                <w:szCs w:val="24"/>
              </w:rPr>
            </w:pPr>
          </w:p>
        </w:tc>
        <w:tc>
          <w:tcPr>
            <w:tcW w:w="996" w:type="dxa"/>
            <w:noWrap w:val="0"/>
            <w:vAlign w:val="center"/>
          </w:tcPr>
          <w:p>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rPr>
              <w:t>业绩</w:t>
            </w:r>
          </w:p>
          <w:p>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c>
          <w:tcPr>
            <w:tcW w:w="6604" w:type="dxa"/>
            <w:noWrap w:val="0"/>
            <w:vAlign w:val="center"/>
          </w:tcPr>
          <w:p>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提供 202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年</w:t>
            </w:r>
            <w:r>
              <w:rPr>
                <w:rFonts w:hint="eastAsia" w:ascii="仿宋" w:hAnsi="仿宋" w:eastAsia="仿宋" w:cs="仿宋"/>
                <w:color w:val="000000" w:themeColor="text1"/>
                <w:sz w:val="24"/>
                <w:szCs w:val="24"/>
                <w14:textFill>
                  <w14:solidFill>
                    <w14:schemeClr w14:val="tx1"/>
                  </w14:solidFill>
                </w14:textFill>
              </w:rPr>
              <w:t>1月1日</w:t>
            </w:r>
            <w:r>
              <w:rPr>
                <w:rFonts w:hint="eastAsia" w:ascii="仿宋" w:hAnsi="仿宋" w:eastAsia="仿宋" w:cs="仿宋"/>
                <w:color w:val="000000" w:themeColor="text1"/>
                <w:sz w:val="24"/>
                <w:szCs w:val="24"/>
                <w:lang w:val="en-US" w:eastAsia="zh-CN"/>
                <w14:textFill>
                  <w14:solidFill>
                    <w14:schemeClr w14:val="tx1"/>
                  </w14:solidFill>
                </w14:textFill>
              </w:rPr>
              <w:t>至今</w:t>
            </w:r>
            <w:r>
              <w:rPr>
                <w:rFonts w:hint="eastAsia" w:ascii="仿宋" w:hAnsi="仿宋" w:eastAsia="仿宋" w:cs="仿宋"/>
                <w:color w:val="000000" w:themeColor="text1"/>
                <w:sz w:val="24"/>
                <w:szCs w:val="24"/>
                <w14:textFill>
                  <w14:solidFill>
                    <w14:schemeClr w14:val="tx1"/>
                  </w14:solidFill>
                </w14:textFill>
              </w:rPr>
              <w:t>承担过</w:t>
            </w:r>
            <w:r>
              <w:rPr>
                <w:rFonts w:hint="eastAsia" w:ascii="仿宋" w:hAnsi="仿宋" w:eastAsia="仿宋" w:cs="仿宋"/>
                <w:color w:val="000000" w:themeColor="text1"/>
                <w:sz w:val="24"/>
                <w:szCs w:val="24"/>
                <w:lang w:val="en-US" w:eastAsia="zh-CN"/>
                <w14:textFill>
                  <w14:solidFill>
                    <w14:schemeClr w14:val="tx1"/>
                  </w14:solidFill>
                </w14:textFill>
              </w:rPr>
              <w:t>矿山修复</w:t>
            </w:r>
            <w:r>
              <w:rPr>
                <w:rFonts w:hint="eastAsia" w:ascii="仿宋" w:hAnsi="仿宋" w:eastAsia="仿宋" w:cs="仿宋"/>
                <w:color w:val="000000" w:themeColor="text1"/>
                <w:sz w:val="24"/>
                <w:szCs w:val="24"/>
                <w14:textFill>
                  <w14:solidFill>
                    <w14:schemeClr w14:val="tx1"/>
                  </w14:solidFill>
                </w14:textFill>
              </w:rPr>
              <w:t>项目业绩，每个业绩</w:t>
            </w:r>
            <w:r>
              <w:rPr>
                <w:rFonts w:hint="eastAsia" w:ascii="仿宋" w:hAnsi="仿宋" w:eastAsia="仿宋" w:cs="仿宋"/>
                <w:color w:val="000000" w:themeColor="text1"/>
                <w:sz w:val="24"/>
                <w:szCs w:val="24"/>
                <w:lang w:val="en-US" w:eastAsia="zh-CN"/>
                <w14:textFill>
                  <w14:solidFill>
                    <w14:schemeClr w14:val="tx1"/>
                  </w14:solidFill>
                </w14:textFill>
              </w:rPr>
              <w:t>合同</w:t>
            </w:r>
            <w:r>
              <w:rPr>
                <w:rFonts w:hint="eastAsia" w:ascii="仿宋" w:hAnsi="仿宋" w:eastAsia="仿宋" w:cs="仿宋"/>
                <w:color w:val="000000" w:themeColor="text1"/>
                <w:sz w:val="24"/>
                <w:szCs w:val="24"/>
                <w14:textFill>
                  <w14:solidFill>
                    <w14:schemeClr w14:val="tx1"/>
                  </w14:solidFill>
                </w14:textFill>
              </w:rPr>
              <w:t xml:space="preserve">计 </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 xml:space="preserve">分，最高计 </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合</w:t>
            </w:r>
            <w:r>
              <w:rPr>
                <w:rFonts w:hint="eastAsia" w:ascii="仿宋" w:hAnsi="仿宋" w:eastAsia="仿宋" w:cs="仿宋"/>
                <w:color w:val="auto"/>
                <w:sz w:val="24"/>
                <w:szCs w:val="24"/>
                <w:highlight w:val="none"/>
                <w:lang w:val="en-US" w:eastAsia="zh-CN"/>
              </w:rPr>
              <w:t>时间以合同签订时间为准。要求：合同首页、清单页、双方签字盖章页，并在提供的合同每页加盖投标人单位公章</w:t>
            </w:r>
            <w:r>
              <w:rPr>
                <w:rFonts w:hint="eastAsia" w:ascii="仿宋" w:hAnsi="仿宋" w:eastAsia="仿宋" w:cs="仿宋"/>
                <w:color w:val="000000" w:themeColor="text1"/>
                <w:sz w:val="24"/>
                <w:szCs w:val="24"/>
                <w14:textFill>
                  <w14:solidFill>
                    <w14:schemeClr w14:val="tx1"/>
                  </w14:solidFill>
                </w14:textFill>
              </w:rPr>
              <w:t>；未提</w:t>
            </w:r>
            <w:r>
              <w:rPr>
                <w:rFonts w:hint="eastAsia" w:ascii="仿宋" w:hAnsi="仿宋" w:eastAsia="仿宋" w:cs="仿宋"/>
                <w:color w:val="auto"/>
                <w:sz w:val="24"/>
                <w:szCs w:val="24"/>
              </w:rPr>
              <w:t>供或不清晰导致 无法识别的不予认可。</w:t>
            </w:r>
          </w:p>
        </w:tc>
      </w:tr>
    </w:tbl>
    <w:p>
      <w:pPr>
        <w:pStyle w:val="2"/>
        <w:rPr>
          <w:rFonts w:hint="eastAsia" w:ascii="仿宋" w:hAnsi="仿宋" w:eastAsia="仿宋" w:cs="仿宋"/>
          <w:lang w:val="en-US" w:eastAsia="zh-CN"/>
        </w:rPr>
      </w:pPr>
    </w:p>
    <w:p>
      <w:pPr>
        <w:pStyle w:val="2"/>
        <w:spacing w:line="600" w:lineRule="exact"/>
        <w:ind w:left="0" w:leftChars="0" w:firstLine="0" w:firstLineChars="0"/>
        <w:rPr>
          <w:rFonts w:hint="eastAsia" w:ascii="仿宋" w:hAnsi="仿宋" w:eastAsia="仿宋" w:cs="仿宋"/>
          <w:b/>
          <w:bCs/>
          <w:sz w:val="24"/>
          <w:szCs w:val="24"/>
        </w:rPr>
      </w:pPr>
      <w:r>
        <w:rPr>
          <w:rFonts w:hint="eastAsia" w:ascii="仿宋" w:hAnsi="仿宋" w:eastAsia="仿宋" w:cs="仿宋"/>
          <w:b/>
          <w:bCs/>
          <w:sz w:val="24"/>
          <w:szCs w:val="24"/>
        </w:rPr>
        <w:t>4.问题修正</w:t>
      </w:r>
    </w:p>
    <w:p>
      <w:pPr>
        <w:spacing w:line="480" w:lineRule="auto"/>
        <w:ind w:firstLine="240" w:firstLineChars="1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eastAsia="zh-CN"/>
        </w:rPr>
        <w:t>（</w:t>
      </w:r>
      <w:r>
        <w:rPr>
          <w:rFonts w:hint="eastAsia" w:ascii="仿宋" w:hAnsi="仿宋" w:eastAsia="仿宋" w:cs="仿宋"/>
          <w:snapToGrid w:val="0"/>
          <w:kern w:val="0"/>
          <w:sz w:val="24"/>
          <w:szCs w:val="24"/>
        </w:rPr>
        <w:t>1</w:t>
      </w:r>
      <w:r>
        <w:rPr>
          <w:rFonts w:hint="eastAsia" w:ascii="仿宋" w:hAnsi="仿宋" w:eastAsia="仿宋" w:cs="仿宋"/>
          <w:snapToGrid w:val="0"/>
          <w:kern w:val="0"/>
          <w:sz w:val="24"/>
          <w:szCs w:val="24"/>
          <w:lang w:eastAsia="zh-CN"/>
        </w:rPr>
        <w:t>）</w:t>
      </w:r>
      <w:r>
        <w:rPr>
          <w:rFonts w:hint="eastAsia" w:ascii="仿宋" w:hAnsi="仿宋" w:eastAsia="仿宋" w:cs="仿宋"/>
          <w:snapToGrid w:val="0"/>
          <w:kern w:val="0"/>
          <w:sz w:val="24"/>
          <w:szCs w:val="24"/>
        </w:rPr>
        <w:t>投标文件中不构成实质性偏差的小的不正规、不一致或不规则，采购人可以接受，但这种接受不能损害或影响任何供应商的相对排序；</w:t>
      </w:r>
    </w:p>
    <w:p>
      <w:pPr>
        <w:spacing w:line="480" w:lineRule="auto"/>
        <w:ind w:firstLine="240" w:firstLineChars="1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eastAsia="zh-CN"/>
        </w:rPr>
        <w:t>（</w:t>
      </w:r>
      <w:r>
        <w:rPr>
          <w:rFonts w:hint="eastAsia" w:ascii="仿宋" w:hAnsi="仿宋" w:eastAsia="仿宋" w:cs="仿宋"/>
          <w:snapToGrid w:val="0"/>
          <w:kern w:val="0"/>
          <w:sz w:val="24"/>
          <w:szCs w:val="24"/>
        </w:rPr>
        <w:t>2</w:t>
      </w:r>
      <w:r>
        <w:rPr>
          <w:rFonts w:hint="eastAsia" w:ascii="仿宋" w:hAnsi="仿宋" w:eastAsia="仿宋" w:cs="仿宋"/>
          <w:snapToGrid w:val="0"/>
          <w:kern w:val="0"/>
          <w:sz w:val="24"/>
          <w:szCs w:val="24"/>
          <w:lang w:eastAsia="zh-CN"/>
        </w:rPr>
        <w:t>）</w:t>
      </w:r>
      <w:r>
        <w:rPr>
          <w:rFonts w:hint="eastAsia" w:ascii="仿宋" w:hAnsi="仿宋" w:eastAsia="仿宋" w:cs="仿宋"/>
          <w:snapToGrid w:val="0"/>
          <w:kern w:val="0"/>
          <w:sz w:val="24"/>
          <w:szCs w:val="24"/>
        </w:rPr>
        <w:t>被拒绝的投标文件，供应商不得通过修正或撤消不合格要求的偏离或保留，从而使其投标成为实质上响应的文件；</w:t>
      </w:r>
    </w:p>
    <w:p>
      <w:pPr>
        <w:spacing w:line="480" w:lineRule="auto"/>
        <w:ind w:firstLine="240" w:firstLineChars="100"/>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lang w:eastAsia="zh-CN"/>
        </w:rPr>
        <w:t>（</w:t>
      </w:r>
      <w:r>
        <w:rPr>
          <w:rFonts w:hint="eastAsia" w:ascii="仿宋" w:hAnsi="仿宋" w:eastAsia="仿宋" w:cs="仿宋"/>
          <w:snapToGrid w:val="0"/>
          <w:kern w:val="0"/>
          <w:sz w:val="24"/>
          <w:szCs w:val="24"/>
          <w:lang w:val="en-US" w:eastAsia="zh-CN"/>
        </w:rPr>
        <w:t>3</w:t>
      </w:r>
      <w:r>
        <w:rPr>
          <w:rFonts w:hint="eastAsia" w:ascii="仿宋" w:hAnsi="仿宋" w:eastAsia="仿宋" w:cs="仿宋"/>
          <w:snapToGrid w:val="0"/>
          <w:kern w:val="0"/>
          <w:sz w:val="24"/>
          <w:szCs w:val="24"/>
          <w:lang w:eastAsia="zh-CN"/>
        </w:rPr>
        <w:t>）</w:t>
      </w:r>
      <w:r>
        <w:rPr>
          <w:rFonts w:hint="eastAsia" w:ascii="仿宋" w:hAnsi="仿宋" w:eastAsia="仿宋" w:cs="仿宋"/>
          <w:snapToGrid w:val="0"/>
          <w:kern w:val="0"/>
          <w:sz w:val="24"/>
          <w:szCs w:val="24"/>
        </w:rPr>
        <w:t>投标文件出现下列情况之一，按以下原则修正</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以下“开标报价表”均指唱标用报价表）</w:t>
      </w:r>
      <w:r>
        <w:rPr>
          <w:rFonts w:hint="eastAsia" w:ascii="仿宋" w:hAnsi="仿宋" w:eastAsia="仿宋" w:cs="仿宋"/>
          <w:sz w:val="24"/>
          <w:szCs w:val="24"/>
        </w:rPr>
        <w:t>：</w:t>
      </w:r>
    </w:p>
    <w:p>
      <w:pPr>
        <w:spacing w:line="480" w:lineRule="auto"/>
        <w:ind w:firstLine="470" w:firstLineChars="196"/>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a、</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开标报价表”：</w:t>
      </w:r>
      <w:r>
        <w:rPr>
          <w:rFonts w:hint="eastAsia" w:ascii="仿宋" w:hAnsi="仿宋" w:eastAsia="仿宋" w:cs="仿宋"/>
          <w:color w:val="auto"/>
          <w:sz w:val="24"/>
          <w:szCs w:val="24"/>
          <w:highlight w:val="none"/>
          <w:lang w:eastAsia="zh-CN"/>
        </w:rPr>
        <w:t>大写金额与小写金额不一致的，以大写金额为准，</w:t>
      </w:r>
      <w:r>
        <w:rPr>
          <w:rFonts w:hint="eastAsia" w:ascii="仿宋" w:hAnsi="仿宋" w:eastAsia="仿宋" w:cs="仿宋"/>
          <w:color w:val="auto"/>
          <w:sz w:val="24"/>
          <w:szCs w:val="24"/>
          <w:highlight w:val="none"/>
          <w:lang w:val="en-US" w:eastAsia="zh-CN"/>
        </w:rPr>
        <w:t>无大写以小写为准</w:t>
      </w:r>
      <w:r>
        <w:rPr>
          <w:rFonts w:hint="eastAsia" w:ascii="仿宋" w:hAnsi="仿宋" w:eastAsia="仿宋" w:cs="仿宋"/>
          <w:color w:val="auto"/>
          <w:sz w:val="24"/>
          <w:szCs w:val="24"/>
          <w:highlight w:val="none"/>
          <w:lang w:eastAsia="zh-CN"/>
        </w:rPr>
        <w:t>；</w:t>
      </w:r>
    </w:p>
    <w:p>
      <w:pPr>
        <w:spacing w:line="480" w:lineRule="auto"/>
        <w:ind w:firstLine="470" w:firstLineChars="196"/>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b、</w:t>
      </w:r>
      <w:r>
        <w:rPr>
          <w:rFonts w:hint="eastAsia" w:ascii="仿宋" w:hAnsi="仿宋" w:eastAsia="仿宋" w:cs="仿宋"/>
          <w:sz w:val="24"/>
          <w:szCs w:val="24"/>
        </w:rPr>
        <w:t>投标文件正本与副本</w:t>
      </w:r>
      <w:r>
        <w:rPr>
          <w:rFonts w:hint="eastAsia" w:ascii="仿宋" w:hAnsi="仿宋" w:eastAsia="仿宋" w:cs="仿宋"/>
          <w:color w:val="auto"/>
          <w:sz w:val="24"/>
          <w:szCs w:val="24"/>
          <w:highlight w:val="none"/>
          <w:lang w:eastAsia="zh-CN"/>
        </w:rPr>
        <w:t>不</w:t>
      </w:r>
      <w:r>
        <w:rPr>
          <w:rFonts w:hint="eastAsia" w:ascii="仿宋" w:hAnsi="仿宋" w:eastAsia="仿宋" w:cs="仿宋"/>
          <w:color w:val="auto"/>
          <w:sz w:val="24"/>
          <w:szCs w:val="24"/>
          <w:highlight w:val="none"/>
          <w:lang w:val="en-US" w:eastAsia="zh-CN"/>
        </w:rPr>
        <w:t>一致</w:t>
      </w:r>
      <w:r>
        <w:rPr>
          <w:rFonts w:hint="eastAsia" w:ascii="仿宋" w:hAnsi="仿宋" w:eastAsia="仿宋" w:cs="仿宋"/>
          <w:color w:val="auto"/>
          <w:sz w:val="24"/>
          <w:szCs w:val="24"/>
          <w:highlight w:val="none"/>
          <w:lang w:eastAsia="zh-CN"/>
        </w:rPr>
        <w:t>时，以正本为准；</w:t>
      </w:r>
      <w:r>
        <w:rPr>
          <w:rFonts w:hint="eastAsia" w:ascii="仿宋" w:hAnsi="仿宋" w:eastAsia="仿宋" w:cs="仿宋"/>
          <w:color w:val="auto"/>
          <w:sz w:val="24"/>
          <w:szCs w:val="24"/>
          <w:lang w:val="en-US" w:eastAsia="zh-CN"/>
        </w:rPr>
        <w:t>正本</w:t>
      </w:r>
      <w:r>
        <w:rPr>
          <w:rFonts w:hint="eastAsia" w:ascii="仿宋" w:hAnsi="仿宋" w:eastAsia="仿宋" w:cs="仿宋"/>
          <w:color w:val="auto"/>
          <w:sz w:val="24"/>
          <w:szCs w:val="24"/>
        </w:rPr>
        <w:t>与“开标报价表”</w:t>
      </w:r>
      <w:r>
        <w:rPr>
          <w:rFonts w:hint="eastAsia" w:ascii="仿宋" w:hAnsi="仿宋" w:eastAsia="仿宋" w:cs="仿宋"/>
          <w:color w:val="auto"/>
          <w:sz w:val="24"/>
          <w:szCs w:val="24"/>
          <w:lang w:val="en-US" w:eastAsia="zh-CN"/>
        </w:rPr>
        <w:t>相应内容</w:t>
      </w:r>
      <w:r>
        <w:rPr>
          <w:rFonts w:hint="eastAsia" w:ascii="仿宋" w:hAnsi="仿宋" w:eastAsia="仿宋" w:cs="仿宋"/>
          <w:color w:val="auto"/>
          <w:sz w:val="24"/>
          <w:szCs w:val="24"/>
        </w:rPr>
        <w:t>不一致</w:t>
      </w:r>
      <w:r>
        <w:rPr>
          <w:rFonts w:hint="eastAsia" w:ascii="仿宋" w:hAnsi="仿宋" w:eastAsia="仿宋" w:cs="仿宋"/>
          <w:color w:val="auto"/>
          <w:sz w:val="24"/>
          <w:szCs w:val="24"/>
          <w:lang w:val="en-US" w:eastAsia="zh-CN"/>
        </w:rPr>
        <w:t>时</w:t>
      </w:r>
      <w:r>
        <w:rPr>
          <w:rFonts w:hint="eastAsia" w:ascii="仿宋" w:hAnsi="仿宋" w:eastAsia="仿宋" w:cs="仿宋"/>
          <w:color w:val="auto"/>
          <w:sz w:val="24"/>
          <w:szCs w:val="24"/>
        </w:rPr>
        <w:t>，以“开标报价表”为准；</w:t>
      </w:r>
    </w:p>
    <w:p>
      <w:pPr>
        <w:spacing w:line="480" w:lineRule="auto"/>
        <w:ind w:firstLine="470" w:firstLineChars="196"/>
        <w:rPr>
          <w:rFonts w:hint="eastAsia" w:ascii="仿宋" w:hAnsi="仿宋" w:eastAsia="仿宋" w:cs="仿宋"/>
          <w:snapToGrid w:val="0"/>
          <w:kern w:val="0"/>
          <w:sz w:val="24"/>
          <w:szCs w:val="24"/>
          <w:lang w:eastAsia="zh-CN"/>
        </w:rPr>
      </w:pPr>
      <w:r>
        <w:rPr>
          <w:rFonts w:hint="eastAsia" w:ascii="仿宋" w:hAnsi="仿宋" w:eastAsia="仿宋" w:cs="仿宋"/>
          <w:snapToGrid w:val="0"/>
          <w:kern w:val="0"/>
          <w:sz w:val="24"/>
          <w:szCs w:val="24"/>
        </w:rPr>
        <w:t>c、</w:t>
      </w:r>
      <w:r>
        <w:rPr>
          <w:rFonts w:hint="eastAsia" w:ascii="仿宋" w:hAnsi="仿宋" w:eastAsia="仿宋" w:cs="仿宋"/>
          <w:color w:val="auto"/>
          <w:sz w:val="24"/>
          <w:szCs w:val="24"/>
          <w:highlight w:val="none"/>
          <w:lang w:eastAsia="zh-CN"/>
        </w:rPr>
        <w:t>“明细报价表”汇总金额与“开标报价表”投标报价不一致，以“开标报价表”为准修</w:t>
      </w:r>
      <w:r>
        <w:rPr>
          <w:rFonts w:hint="eastAsia" w:ascii="仿宋" w:hAnsi="仿宋" w:eastAsia="仿宋" w:cs="仿宋"/>
          <w:color w:val="auto"/>
          <w:sz w:val="24"/>
          <w:szCs w:val="24"/>
          <w:highlight w:val="none"/>
          <w:lang w:val="en-US" w:eastAsia="zh-CN"/>
        </w:rPr>
        <w:t>正</w:t>
      </w:r>
      <w:r>
        <w:rPr>
          <w:rFonts w:hint="eastAsia" w:ascii="仿宋" w:hAnsi="仿宋" w:eastAsia="仿宋" w:cs="仿宋"/>
          <w:color w:val="auto"/>
          <w:sz w:val="24"/>
          <w:szCs w:val="24"/>
          <w:highlight w:val="none"/>
          <w:lang w:eastAsia="zh-CN"/>
        </w:rPr>
        <w:t>“明细报价表”</w:t>
      </w:r>
      <w:r>
        <w:rPr>
          <w:rFonts w:hint="eastAsia" w:ascii="仿宋" w:hAnsi="仿宋" w:eastAsia="仿宋" w:cs="仿宋"/>
          <w:color w:val="auto"/>
          <w:sz w:val="24"/>
          <w:szCs w:val="24"/>
          <w:highlight w:val="none"/>
          <w:lang w:val="en-US" w:eastAsia="zh-CN"/>
        </w:rPr>
        <w:t>汇总金额</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明</w:t>
      </w:r>
      <w:r>
        <w:rPr>
          <w:rFonts w:hint="eastAsia" w:ascii="仿宋" w:hAnsi="仿宋" w:eastAsia="仿宋" w:cs="仿宋"/>
          <w:color w:val="auto"/>
          <w:sz w:val="24"/>
          <w:szCs w:val="24"/>
          <w:highlight w:val="none"/>
        </w:rPr>
        <w:t>细</w:t>
      </w:r>
      <w:r>
        <w:rPr>
          <w:rFonts w:hint="eastAsia" w:ascii="仿宋" w:hAnsi="仿宋" w:eastAsia="仿宋" w:cs="仿宋"/>
          <w:color w:val="auto"/>
          <w:sz w:val="24"/>
          <w:szCs w:val="24"/>
          <w:highlight w:val="none"/>
          <w:lang w:val="en-US" w:eastAsia="zh-CN"/>
        </w:rPr>
        <w:t>报价表”单价与数量计算总和与明细汇总金额</w:t>
      </w:r>
      <w:r>
        <w:rPr>
          <w:rFonts w:hint="eastAsia" w:ascii="仿宋" w:hAnsi="仿宋" w:eastAsia="仿宋" w:cs="仿宋"/>
          <w:color w:val="auto"/>
          <w:sz w:val="24"/>
          <w:szCs w:val="24"/>
          <w:highlight w:val="none"/>
        </w:rPr>
        <w:t>不一致</w:t>
      </w:r>
      <w:r>
        <w:rPr>
          <w:rFonts w:hint="eastAsia" w:ascii="仿宋" w:hAnsi="仿宋" w:eastAsia="仿宋" w:cs="仿宋"/>
          <w:color w:val="auto"/>
          <w:sz w:val="24"/>
          <w:szCs w:val="24"/>
          <w:highlight w:val="none"/>
          <w:lang w:val="en-US" w:eastAsia="zh-CN"/>
        </w:rPr>
        <w:t>时，</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lang w:val="en-US" w:eastAsia="zh-CN"/>
        </w:rPr>
        <w:t>明细</w:t>
      </w:r>
      <w:r>
        <w:rPr>
          <w:rFonts w:hint="eastAsia" w:ascii="仿宋" w:hAnsi="仿宋" w:eastAsia="仿宋" w:cs="仿宋"/>
          <w:color w:val="auto"/>
          <w:sz w:val="24"/>
          <w:szCs w:val="24"/>
          <w:highlight w:val="none"/>
        </w:rPr>
        <w:t>报价表”的</w:t>
      </w:r>
      <w:r>
        <w:rPr>
          <w:rFonts w:hint="eastAsia" w:ascii="仿宋" w:hAnsi="仿宋" w:eastAsia="仿宋" w:cs="仿宋"/>
          <w:color w:val="auto"/>
          <w:sz w:val="24"/>
          <w:szCs w:val="24"/>
          <w:highlight w:val="none"/>
          <w:lang w:val="en-US" w:eastAsia="zh-CN"/>
        </w:rPr>
        <w:t>汇总金额为</w:t>
      </w:r>
      <w:r>
        <w:rPr>
          <w:rFonts w:hint="eastAsia" w:ascii="仿宋" w:hAnsi="仿宋" w:eastAsia="仿宋" w:cs="仿宋"/>
          <w:color w:val="auto"/>
          <w:sz w:val="24"/>
          <w:szCs w:val="24"/>
          <w:highlight w:val="none"/>
        </w:rPr>
        <w:t>准修改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明细报价表”的单价（数量以采购需求为准），供应商承担报价错误的不利后果</w:t>
      </w:r>
      <w:r>
        <w:rPr>
          <w:rFonts w:hint="eastAsia" w:ascii="仿宋" w:hAnsi="仿宋" w:eastAsia="仿宋" w:cs="仿宋"/>
          <w:color w:val="auto"/>
          <w:sz w:val="24"/>
          <w:szCs w:val="24"/>
          <w:highlight w:val="none"/>
          <w:lang w:eastAsia="zh-CN"/>
        </w:rPr>
        <w:t>；</w:t>
      </w:r>
    </w:p>
    <w:p>
      <w:pPr>
        <w:spacing w:line="480" w:lineRule="auto"/>
        <w:ind w:firstLine="470" w:firstLineChars="196"/>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d、投标文件图表与文字不符时，以文字为准；</w:t>
      </w:r>
    </w:p>
    <w:p>
      <w:pPr>
        <w:spacing w:line="480" w:lineRule="auto"/>
        <w:ind w:firstLine="470" w:firstLineChars="196"/>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e、对不同文字文本投标文件的解释发生异议的，以中文文本为准；</w:t>
      </w:r>
    </w:p>
    <w:p>
      <w:pPr>
        <w:spacing w:line="480" w:lineRule="auto"/>
        <w:ind w:firstLine="470" w:firstLineChars="196"/>
        <w:rPr>
          <w:rFonts w:hint="eastAsia" w:ascii="仿宋" w:hAnsi="仿宋" w:eastAsia="仿宋" w:cs="仿宋"/>
          <w:snapToGrid w:val="0"/>
          <w:kern w:val="0"/>
          <w:sz w:val="24"/>
          <w:szCs w:val="24"/>
          <w:lang w:eastAsia="zh-CN"/>
        </w:rPr>
      </w:pPr>
      <w:r>
        <w:rPr>
          <w:rFonts w:hint="eastAsia" w:ascii="仿宋" w:hAnsi="仿宋" w:eastAsia="仿宋" w:cs="仿宋"/>
          <w:snapToGrid w:val="0"/>
          <w:kern w:val="0"/>
          <w:sz w:val="24"/>
          <w:szCs w:val="24"/>
        </w:rPr>
        <w:t>f、</w:t>
      </w:r>
      <w:r>
        <w:rPr>
          <w:rFonts w:hint="eastAsia" w:ascii="仿宋" w:hAnsi="仿宋" w:eastAsia="仿宋" w:cs="仿宋"/>
          <w:sz w:val="24"/>
          <w:szCs w:val="24"/>
        </w:rPr>
        <w:t>多处内容交叉不符时，以上面顺序进行修正；</w:t>
      </w:r>
    </w:p>
    <w:p>
      <w:pPr>
        <w:pStyle w:val="2"/>
        <w:spacing w:line="480" w:lineRule="auto"/>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color w:val="auto"/>
          <w:sz w:val="24"/>
          <w:szCs w:val="24"/>
          <w:highlight w:val="none"/>
        </w:rPr>
        <w:t>g</w:t>
      </w:r>
      <w:r>
        <w:rPr>
          <w:rFonts w:hint="eastAsia" w:ascii="仿宋" w:hAnsi="仿宋" w:eastAsia="仿宋" w:cs="仿宋"/>
          <w:sz w:val="24"/>
          <w:szCs w:val="24"/>
          <w:lang w:val="en-US" w:eastAsia="zh-CN"/>
        </w:rPr>
        <w:t>、</w:t>
      </w:r>
      <w:r>
        <w:rPr>
          <w:rFonts w:hint="eastAsia" w:ascii="仿宋" w:hAnsi="仿宋" w:eastAsia="仿宋" w:cs="仿宋"/>
          <w:snapToGrid w:val="0"/>
          <w:color w:val="auto"/>
          <w:kern w:val="0"/>
          <w:sz w:val="24"/>
          <w:szCs w:val="24"/>
          <w:lang w:val="en-US" w:eastAsia="zh-CN" w:bidi="ar-SA"/>
        </w:rPr>
        <w:t>报价问题修正，</w:t>
      </w:r>
      <w:r>
        <w:rPr>
          <w:rFonts w:hint="eastAsia" w:ascii="仿宋" w:hAnsi="仿宋" w:eastAsia="仿宋" w:cs="仿宋"/>
          <w:color w:val="auto"/>
          <w:sz w:val="24"/>
          <w:szCs w:val="24"/>
          <w:highlight w:val="none"/>
          <w:lang w:val="en-US" w:eastAsia="zh-CN"/>
        </w:rPr>
        <w:t>均</w:t>
      </w:r>
      <w:r>
        <w:rPr>
          <w:rFonts w:hint="eastAsia" w:ascii="仿宋" w:hAnsi="仿宋" w:eastAsia="仿宋" w:cs="仿宋"/>
          <w:snapToGrid w:val="0"/>
          <w:color w:val="auto"/>
          <w:kern w:val="0"/>
          <w:sz w:val="24"/>
          <w:szCs w:val="24"/>
          <w:lang w:val="en-US" w:eastAsia="zh-CN" w:bidi="ar-SA"/>
        </w:rPr>
        <w:t>以对采购方有利</w:t>
      </w:r>
      <w:r>
        <w:rPr>
          <w:rFonts w:hint="eastAsia" w:ascii="仿宋" w:hAnsi="仿宋" w:eastAsia="仿宋" w:cs="仿宋"/>
          <w:color w:val="auto"/>
          <w:sz w:val="24"/>
          <w:szCs w:val="24"/>
          <w:highlight w:val="none"/>
          <w:lang w:val="en-US" w:eastAsia="zh-CN"/>
        </w:rPr>
        <w:t>对投标方不利的方式进行</w:t>
      </w:r>
      <w:r>
        <w:rPr>
          <w:rFonts w:hint="eastAsia" w:ascii="仿宋" w:hAnsi="仿宋" w:eastAsia="仿宋" w:cs="仿宋"/>
          <w:snapToGrid w:val="0"/>
          <w:color w:val="auto"/>
          <w:kern w:val="0"/>
          <w:sz w:val="24"/>
          <w:szCs w:val="24"/>
          <w:lang w:val="en-US" w:eastAsia="zh-CN" w:bidi="ar-SA"/>
        </w:rPr>
        <w:t>。</w:t>
      </w:r>
    </w:p>
    <w:p>
      <w:pPr>
        <w:spacing w:line="480" w:lineRule="auto"/>
        <w:ind w:firstLine="470" w:firstLineChars="196"/>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注：按上述方法修正</w:t>
      </w:r>
      <w:r>
        <w:rPr>
          <w:rFonts w:hint="eastAsia" w:ascii="仿宋" w:hAnsi="仿宋" w:eastAsia="仿宋" w:cs="仿宋"/>
          <w:snapToGrid w:val="0"/>
          <w:color w:val="auto"/>
          <w:kern w:val="0"/>
          <w:sz w:val="24"/>
          <w:szCs w:val="24"/>
          <w:lang w:eastAsia="zh-CN"/>
        </w:rPr>
        <w:t>后</w:t>
      </w:r>
      <w:r>
        <w:rPr>
          <w:rFonts w:hint="eastAsia" w:ascii="仿宋" w:hAnsi="仿宋" w:eastAsia="仿宋" w:cs="仿宋"/>
          <w:snapToGrid w:val="0"/>
          <w:color w:val="auto"/>
          <w:kern w:val="0"/>
          <w:sz w:val="24"/>
          <w:szCs w:val="24"/>
        </w:rPr>
        <w:t>的内容，经供应商确认后产生约束力，否则可视为无效投标。</w:t>
      </w:r>
    </w:p>
    <w:p>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5.评审</w:t>
      </w:r>
      <w:r>
        <w:rPr>
          <w:rFonts w:hint="eastAsia" w:ascii="仿宋" w:hAnsi="仿宋" w:eastAsia="仿宋" w:cs="仿宋"/>
          <w:b/>
          <w:bCs/>
          <w:color w:val="auto"/>
          <w:sz w:val="24"/>
          <w:szCs w:val="24"/>
          <w:highlight w:val="none"/>
          <w:lang w:val="en-US" w:eastAsia="zh-CN"/>
        </w:rPr>
        <w:t>打</w:t>
      </w:r>
      <w:r>
        <w:rPr>
          <w:rFonts w:hint="eastAsia" w:ascii="仿宋" w:hAnsi="仿宋" w:eastAsia="仿宋" w:cs="仿宋"/>
          <w:b/>
          <w:bCs/>
          <w:color w:val="auto"/>
          <w:sz w:val="24"/>
          <w:szCs w:val="24"/>
          <w:highlight w:val="none"/>
        </w:rPr>
        <w:t>分</w:t>
      </w:r>
    </w:p>
    <w:p>
      <w:pPr>
        <w:spacing w:line="6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 评标小组按规定的量化因素和分值对技术商务进行</w:t>
      </w:r>
      <w:r>
        <w:rPr>
          <w:rFonts w:hint="eastAsia" w:ascii="仿宋" w:hAnsi="仿宋" w:eastAsia="仿宋" w:cs="仿宋"/>
          <w:color w:val="auto"/>
          <w:sz w:val="24"/>
          <w:highlight w:val="none"/>
          <w:lang w:val="en-US" w:eastAsia="zh-CN"/>
        </w:rPr>
        <w:t>评审、比较、</w:t>
      </w:r>
      <w:r>
        <w:rPr>
          <w:rFonts w:hint="eastAsia" w:ascii="仿宋" w:hAnsi="仿宋" w:eastAsia="仿宋" w:cs="仿宋"/>
          <w:color w:val="auto"/>
          <w:sz w:val="24"/>
          <w:highlight w:val="none"/>
        </w:rPr>
        <w:t>打分，并计算出综合</w:t>
      </w:r>
      <w:r>
        <w:rPr>
          <w:rFonts w:hint="eastAsia" w:ascii="仿宋" w:hAnsi="仿宋" w:eastAsia="仿宋" w:cs="仿宋"/>
          <w:color w:val="auto"/>
          <w:sz w:val="24"/>
          <w:highlight w:val="none"/>
          <w:lang w:val="en-US" w:eastAsia="zh-CN"/>
        </w:rPr>
        <w:t>评审</w:t>
      </w:r>
      <w:r>
        <w:rPr>
          <w:rFonts w:hint="eastAsia" w:ascii="仿宋" w:hAnsi="仿宋" w:eastAsia="仿宋" w:cs="仿宋"/>
          <w:color w:val="auto"/>
          <w:sz w:val="24"/>
          <w:highlight w:val="none"/>
        </w:rPr>
        <w:t>得分。</w:t>
      </w:r>
    </w:p>
    <w:p>
      <w:pPr>
        <w:spacing w:line="6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 评分分值计算保留小数点后两位，小数点后第三位“四舍五入”。</w:t>
      </w:r>
    </w:p>
    <w:p>
      <w:pPr>
        <w:spacing w:line="600" w:lineRule="exact"/>
        <w:rPr>
          <w:rFonts w:hint="default" w:ascii="仿宋" w:hAnsi="仿宋" w:eastAsia="仿宋" w:cs="仿宋"/>
          <w:color w:val="auto"/>
          <w:sz w:val="24"/>
          <w:highlight w:val="none"/>
          <w:lang w:val="en-US"/>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无效标（见前附表）</w:t>
      </w:r>
    </w:p>
    <w:p>
      <w:pPr>
        <w:pStyle w:val="7"/>
        <w:spacing w:before="0" w:after="0"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投标文件的澄清和补正</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.1 在评标过程中，评标小组可以书面形式要求</w:t>
      </w:r>
      <w:r>
        <w:rPr>
          <w:rFonts w:hint="eastAsia" w:ascii="仿宋" w:hAnsi="仿宋" w:eastAsia="仿宋" w:cs="仿宋"/>
          <w:sz w:val="24"/>
          <w:lang w:eastAsia="zh-CN"/>
        </w:rPr>
        <w:t>供应商</w:t>
      </w:r>
      <w:r>
        <w:rPr>
          <w:rFonts w:hint="eastAsia" w:ascii="仿宋" w:hAnsi="仿宋" w:eastAsia="仿宋" w:cs="仿宋"/>
          <w:sz w:val="24"/>
        </w:rPr>
        <w:t>对所提交投标文件中不明确的内容进行书面澄清或说明，或者对细微偏差进行补正。评标小组不接受</w:t>
      </w:r>
      <w:r>
        <w:rPr>
          <w:rFonts w:hint="eastAsia" w:ascii="仿宋" w:hAnsi="仿宋" w:eastAsia="仿宋" w:cs="仿宋"/>
          <w:sz w:val="24"/>
          <w:lang w:eastAsia="zh-CN"/>
        </w:rPr>
        <w:t>供应商</w:t>
      </w:r>
      <w:r>
        <w:rPr>
          <w:rFonts w:hint="eastAsia" w:ascii="仿宋" w:hAnsi="仿宋" w:eastAsia="仿宋" w:cs="仿宋"/>
          <w:sz w:val="24"/>
        </w:rPr>
        <w:t>主动提出的澄清、说明或补正。</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.2 澄清、说明和补正不得改</w:t>
      </w:r>
      <w:r>
        <w:rPr>
          <w:rFonts w:hint="eastAsia" w:ascii="仿宋" w:hAnsi="仿宋" w:eastAsia="仿宋" w:cs="仿宋"/>
          <w:sz w:val="24"/>
          <w:lang w:val="en-US" w:eastAsia="zh-CN"/>
        </w:rPr>
        <w:t xml:space="preserve"> </w:t>
      </w:r>
      <w:r>
        <w:rPr>
          <w:rFonts w:hint="eastAsia" w:ascii="仿宋" w:hAnsi="仿宋" w:eastAsia="仿宋" w:cs="仿宋"/>
          <w:sz w:val="24"/>
        </w:rPr>
        <w:t>变</w:t>
      </w:r>
      <w:r>
        <w:rPr>
          <w:rFonts w:hint="eastAsia" w:ascii="仿宋" w:hAnsi="仿宋" w:eastAsia="仿宋" w:cs="仿宋"/>
          <w:kern w:val="0"/>
          <w:sz w:val="24"/>
        </w:rPr>
        <w:t>投标</w:t>
      </w:r>
      <w:r>
        <w:rPr>
          <w:rFonts w:hint="eastAsia" w:ascii="仿宋" w:hAnsi="仿宋" w:eastAsia="仿宋" w:cs="仿宋"/>
          <w:sz w:val="24"/>
        </w:rPr>
        <w:t>文件的实质性内容（算术性错误修正的除外）。</w:t>
      </w:r>
      <w:r>
        <w:rPr>
          <w:rFonts w:hint="eastAsia" w:ascii="仿宋" w:hAnsi="仿宋" w:eastAsia="仿宋" w:cs="仿宋"/>
          <w:sz w:val="24"/>
          <w:lang w:eastAsia="zh-CN"/>
        </w:rPr>
        <w:t>供应商</w:t>
      </w:r>
      <w:r>
        <w:rPr>
          <w:rFonts w:hint="eastAsia" w:ascii="仿宋" w:hAnsi="仿宋" w:eastAsia="仿宋" w:cs="仿宋"/>
          <w:sz w:val="24"/>
        </w:rPr>
        <w:t>的书面澄清、说明和补正属于</w:t>
      </w:r>
      <w:r>
        <w:rPr>
          <w:rFonts w:hint="eastAsia" w:ascii="仿宋" w:hAnsi="仿宋" w:eastAsia="仿宋" w:cs="仿宋"/>
          <w:kern w:val="0"/>
          <w:sz w:val="24"/>
        </w:rPr>
        <w:t>投标</w:t>
      </w:r>
      <w:r>
        <w:rPr>
          <w:rFonts w:hint="eastAsia" w:ascii="仿宋" w:hAnsi="仿宋" w:eastAsia="仿宋" w:cs="仿宋"/>
          <w:sz w:val="24"/>
        </w:rPr>
        <w:t>文件的组成部分。</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.3 评标小组对</w:t>
      </w:r>
      <w:r>
        <w:rPr>
          <w:rFonts w:hint="eastAsia" w:ascii="仿宋" w:hAnsi="仿宋" w:eastAsia="仿宋" w:cs="仿宋"/>
          <w:sz w:val="24"/>
          <w:lang w:eastAsia="zh-CN"/>
        </w:rPr>
        <w:t>供应商</w:t>
      </w:r>
      <w:r>
        <w:rPr>
          <w:rFonts w:hint="eastAsia" w:ascii="仿宋" w:hAnsi="仿宋" w:eastAsia="仿宋" w:cs="仿宋"/>
          <w:sz w:val="24"/>
        </w:rPr>
        <w:t>提交的澄清、说明或补正有疑问的，可以要求</w:t>
      </w:r>
      <w:r>
        <w:rPr>
          <w:rFonts w:hint="eastAsia" w:ascii="仿宋" w:hAnsi="仿宋" w:eastAsia="仿宋" w:cs="仿宋"/>
          <w:sz w:val="24"/>
          <w:lang w:eastAsia="zh-CN"/>
        </w:rPr>
        <w:t>供应商</w:t>
      </w:r>
      <w:r>
        <w:rPr>
          <w:rFonts w:hint="eastAsia" w:ascii="仿宋" w:hAnsi="仿宋" w:eastAsia="仿宋" w:cs="仿宋"/>
          <w:sz w:val="24"/>
        </w:rPr>
        <w:t>进一步澄清、说明或补正，直至满足评标小组的要求。</w:t>
      </w:r>
    </w:p>
    <w:p>
      <w:pPr>
        <w:pStyle w:val="2"/>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8.中小企业</w:t>
      </w:r>
    </w:p>
    <w:p>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依据国务院批准的中小企业划分标准确定的中型企业、小型企业和微型企业，在政府采购活动中享受政策优惠。但与大企业的负责人为同一人，或者与大企业存在直接控股、管理关系的企业除外。小微企业按《政府采购促进中小企业发展管办法》（财库〔2020〕46号）和《工业和信息化部、国家统计局、国家发展和改革委员会、财政部关于印发&lt;中小企业划型标准规定&gt;的通知》（工信部联企业【2011】300号）文规定标准确认。依据中小企业划分标准确定的中型企业、小型企业和微型企业，但与大企业的负责人为同一人，或者与大企业存在直接控股、管理关系的除外。</w:t>
      </w:r>
    </w:p>
    <w:p>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（2）以联合体形式参加政府采购活动，联合体各方均为中小企业的，联合体视同中小企业。其中，联合体各方均为小微企业的，联合体视同小微企业。</w:t>
      </w:r>
    </w:p>
    <w:p>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符合条件的监狱企业、残疾人福利性单位视同小微企业，符合中小企业划分标准的个体工商户，在政府采购活动中视同中小企业，在参加政府采购活动时，应当提供《小微企业声明函》、《残疾人福利性单位声明函》、《监狱企业声明函》（见附件），并对声明的真实性负责。享受小微企业政策优惠的中标人，《小微企业声明函》、《残疾人福利性单位声明函》、《监狱企业声明函》随中标结果公告一同公示，接受社会监督。若提供的资料与事实不符，将承担经济和法律责任。</w:t>
      </w:r>
    </w:p>
    <w:p>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在政府采购活动中，监狱企业、残疾人福利性单位视同小型、微型企业，享受预留份额、评审中价格扣除等政府采购促进中小企业发展的政府采购政策。监狱企业、残疾人福利性单位属于小型、微型企业的，不重复享受政策。</w:t>
      </w:r>
    </w:p>
    <w:p>
      <w:pPr>
        <w:spacing w:line="56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（5）享受扶持政策获得政府采购合同的，小微企业不得将合同分包给大中型企业，中型企业不得将合同分包给大型企业。</w:t>
      </w:r>
    </w:p>
    <w:p>
      <w:pPr>
        <w:spacing w:line="560" w:lineRule="exact"/>
        <w:ind w:firstLine="480" w:firstLineChars="200"/>
        <w:rPr>
          <w:rFonts w:hint="default" w:ascii="仿宋" w:hAnsi="仿宋" w:eastAsia="仿宋" w:cs="仿宋"/>
          <w:b/>
          <w:bCs/>
          <w:color w:val="000000" w:themeColor="text1"/>
          <w:sz w:val="24"/>
          <w:highlight w:val="red"/>
          <w:lang w:val="en-US" w:eastAsia="zh-CN"/>
          <w14:textFill>
            <w14:solidFill>
              <w14:schemeClr w14:val="tx1"/>
            </w14:solidFill>
          </w14:textFill>
        </w:rPr>
      </w:pPr>
      <w:r>
        <w:rPr>
          <w:rFonts w:hint="eastAsia" w:ascii="仿宋" w:hAnsi="仿宋" w:eastAsia="仿宋" w:cs="仿宋"/>
          <w:sz w:val="24"/>
          <w:szCs w:val="24"/>
          <w:lang w:val="en-US" w:eastAsia="zh-CN"/>
        </w:rPr>
        <w:t xml:space="preserve">9. </w:t>
      </w:r>
      <w:r>
        <w:rPr>
          <w:rFonts w:hint="eastAsia" w:ascii="仿宋" w:hAnsi="仿宋" w:eastAsia="仿宋" w:cs="仿宋"/>
          <w:b/>
          <w:bCs/>
          <w:color w:val="000000" w:themeColor="text1"/>
          <w:sz w:val="24"/>
          <w14:textFill>
            <w14:solidFill>
              <w14:schemeClr w14:val="tx1"/>
            </w14:solidFill>
          </w14:textFill>
        </w:rPr>
        <w:t>废标</w:t>
      </w:r>
    </w:p>
    <w:p>
      <w:pPr>
        <w:spacing w:line="432"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（一）递交投标文件或者实质响应不足三家</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（按照87号令</w:t>
      </w:r>
      <w:r>
        <w:rPr>
          <w:rFonts w:hint="eastAsia" w:ascii="仿宋" w:hAnsi="仿宋" w:eastAsia="仿宋" w:cs="仿宋"/>
          <w:color w:val="000000" w:themeColor="text1"/>
          <w:sz w:val="24"/>
          <w:lang w:val="en-US" w:eastAsia="zh-CN"/>
          <w14:textFill>
            <w14:solidFill>
              <w14:schemeClr w14:val="tx1"/>
            </w14:solidFill>
          </w14:textFill>
        </w:rPr>
        <w:t>可</w:t>
      </w:r>
      <w:r>
        <w:rPr>
          <w:rFonts w:hint="eastAsia" w:ascii="仿宋" w:hAnsi="仿宋" w:eastAsia="仿宋" w:cs="仿宋"/>
          <w:color w:val="000000" w:themeColor="text1"/>
          <w:sz w:val="24"/>
          <w14:textFill>
            <w14:solidFill>
              <w14:schemeClr w14:val="tx1"/>
            </w14:solidFill>
          </w14:textFill>
        </w:rPr>
        <w:t>采用其他采购方式的除外）</w:t>
      </w:r>
    </w:p>
    <w:p>
      <w:pPr>
        <w:spacing w:line="56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（二）出现影响采购公正的违法、违规行为的。</w:t>
      </w:r>
    </w:p>
    <w:p>
      <w:pPr>
        <w:spacing w:line="56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（三）所有</w:t>
      </w:r>
      <w:r>
        <w:rPr>
          <w:rFonts w:hint="eastAsia" w:ascii="仿宋" w:hAnsi="仿宋" w:eastAsia="仿宋" w:cs="仿宋"/>
          <w:color w:val="000000" w:themeColor="text1"/>
          <w:sz w:val="24"/>
          <w:lang w:eastAsia="zh-CN"/>
          <w14:textFill>
            <w14:solidFill>
              <w14:schemeClr w14:val="tx1"/>
            </w14:solidFill>
          </w14:textFill>
        </w:rPr>
        <w:t>供应商</w:t>
      </w:r>
      <w:r>
        <w:rPr>
          <w:rFonts w:hint="eastAsia" w:ascii="仿宋" w:hAnsi="仿宋" w:eastAsia="仿宋" w:cs="仿宋"/>
          <w:color w:val="000000" w:themeColor="text1"/>
          <w:sz w:val="24"/>
          <w14:textFill>
            <w14:solidFill>
              <w14:schemeClr w14:val="tx1"/>
            </w14:solidFill>
          </w14:textFill>
        </w:rPr>
        <w:t>的报价均超过了</w:t>
      </w:r>
      <w:r>
        <w:rPr>
          <w:rFonts w:hint="eastAsia" w:ascii="仿宋" w:hAnsi="仿宋" w:eastAsia="仿宋" w:cs="仿宋"/>
          <w:color w:val="000000" w:themeColor="text1"/>
          <w:sz w:val="24"/>
          <w:lang w:val="en-US" w:eastAsia="zh-CN"/>
          <w14:textFill>
            <w14:solidFill>
              <w14:schemeClr w14:val="tx1"/>
            </w14:solidFill>
          </w14:textFill>
        </w:rPr>
        <w:t>最高投标限价</w:t>
      </w:r>
      <w:r>
        <w:rPr>
          <w:rFonts w:hint="eastAsia" w:ascii="仿宋" w:hAnsi="仿宋" w:eastAsia="仿宋" w:cs="仿宋"/>
          <w:color w:val="000000" w:themeColor="text1"/>
          <w:sz w:val="24"/>
          <w14:textFill>
            <w14:solidFill>
              <w14:schemeClr w14:val="tx1"/>
            </w14:solidFill>
          </w14:textFill>
        </w:rPr>
        <w:t>，采购人不能支付的。</w:t>
      </w:r>
    </w:p>
    <w:p>
      <w:pPr>
        <w:spacing w:line="560" w:lineRule="exact"/>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（四）法律法规规定的废标情形。</w:t>
      </w:r>
    </w:p>
    <w:p>
      <w:pPr>
        <w:spacing w:line="560" w:lineRule="exact"/>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废标后，除采购任务取消情形外，应当按规定重新组织采购。</w:t>
      </w:r>
    </w:p>
    <w:p>
      <w:pPr>
        <w:pStyle w:val="2"/>
        <w:rPr>
          <w:rFonts w:hint="eastAsia" w:ascii="微软雅黑" w:hAnsi="微软雅黑" w:eastAsia="微软雅黑" w:cs="微软雅黑"/>
          <w:color w:val="000000" w:themeColor="text1"/>
          <w:sz w:val="24"/>
          <w:highlight w:val="none"/>
          <w:lang w:val="en-US" w:eastAsia="zh-CN"/>
          <w14:textFill>
            <w14:solidFill>
              <w14:schemeClr w14:val="tx1"/>
            </w14:solidFill>
          </w14:textFill>
        </w:rPr>
      </w:pPr>
    </w:p>
    <w:p>
      <w:pPr>
        <w:pStyle w:val="24"/>
        <w:rPr>
          <w:rFonts w:hint="eastAsia" w:ascii="微软雅黑" w:hAnsi="微软雅黑" w:eastAsia="微软雅黑" w:cs="微软雅黑"/>
          <w:color w:val="000000" w:themeColor="text1"/>
          <w:sz w:val="24"/>
          <w:highlight w:val="none"/>
          <w:lang w:val="en-US" w:eastAsia="zh-CN"/>
          <w14:textFill>
            <w14:solidFill>
              <w14:schemeClr w14:val="tx1"/>
            </w14:solidFill>
          </w14:textFill>
        </w:rPr>
      </w:pPr>
    </w:p>
    <w:p>
      <w:pPr>
        <w:rPr>
          <w:rFonts w:hint="eastAsia"/>
          <w:lang w:val="en-US" w:eastAsia="zh-CN"/>
        </w:rPr>
        <w:sectPr>
          <w:pgSz w:w="11911" w:h="16838"/>
          <w:pgMar w:top="1440" w:right="1174" w:bottom="1440" w:left="1803" w:header="567" w:footer="0" w:gutter="0"/>
          <w:pgNumType w:fmt="decimal"/>
          <w:cols w:space="0" w:num="1"/>
        </w:sectPr>
      </w:pPr>
    </w:p>
    <w:p>
      <w:pPr>
        <w:widowControl/>
        <w:jc w:val="center"/>
        <w:rPr>
          <w:rFonts w:hint="eastAsia" w:ascii="仿宋" w:hAnsi="仿宋" w:eastAsia="仿宋" w:cs="仿宋"/>
          <w:b/>
          <w:bCs/>
          <w:kern w:val="0"/>
          <w:sz w:val="90"/>
          <w:szCs w:val="90"/>
        </w:rPr>
      </w:pPr>
      <w:bookmarkStart w:id="22" w:name="_bookmark92"/>
      <w:bookmarkEnd w:id="22"/>
      <w:bookmarkStart w:id="23" w:name="第七章__技术标准和要求"/>
      <w:bookmarkEnd w:id="23"/>
      <w:bookmarkStart w:id="24" w:name="第六章__图__纸"/>
      <w:bookmarkEnd w:id="24"/>
      <w:bookmarkStart w:id="25" w:name="_bookmark93"/>
      <w:bookmarkEnd w:id="25"/>
      <w:r>
        <w:rPr>
          <w:rFonts w:hint="eastAsia" w:ascii="仿宋" w:hAnsi="仿宋" w:eastAsia="仿宋" w:cs="仿宋"/>
          <w:b/>
          <w:color w:val="000000"/>
          <w:sz w:val="90"/>
          <w:szCs w:val="90"/>
        </w:rPr>
        <w:t>矿山地质环境治理工程施工合同</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52"/>
          <w:szCs w:val="52"/>
          <w:u w:val="none"/>
          <w:lang w:val="en-US" w:eastAsia="zh-CN"/>
        </w:rPr>
      </w:pPr>
    </w:p>
    <w:p>
      <w:pPr>
        <w:pStyle w:val="16"/>
        <w:rPr>
          <w:rFonts w:hint="eastAsia" w:ascii="仿宋" w:hAnsi="仿宋" w:eastAsia="仿宋" w:cs="仿宋"/>
          <w:b w:val="0"/>
          <w:bCs w:val="0"/>
          <w:sz w:val="52"/>
          <w:szCs w:val="52"/>
          <w:u w:val="none"/>
          <w:lang w:val="en-US" w:eastAsia="zh-CN"/>
        </w:rPr>
      </w:pPr>
    </w:p>
    <w:p>
      <w:pPr>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144"/>
          <w:szCs w:val="144"/>
          <w:u w:val="none"/>
          <w:lang w:val="en-US" w:eastAsia="zh-CN"/>
        </w:rPr>
      </w:pPr>
    </w:p>
    <w:p>
      <w:pPr>
        <w:widowControl/>
        <w:ind w:firstLine="200"/>
        <w:jc w:val="center"/>
        <w:rPr>
          <w:rFonts w:hint="eastAsia" w:ascii="仿宋" w:hAnsi="仿宋" w:eastAsia="仿宋" w:cs="仿宋"/>
          <w:b/>
          <w:bCs/>
          <w:kern w:val="0"/>
          <w:sz w:val="56"/>
          <w:szCs w:val="56"/>
        </w:rPr>
      </w:pPr>
      <w:r>
        <w:rPr>
          <w:rFonts w:hint="eastAsia" w:ascii="仿宋" w:hAnsi="仿宋" w:eastAsia="仿宋" w:cs="仿宋"/>
          <w:sz w:val="48"/>
          <w:szCs w:val="48"/>
          <w:lang w:val="zh-TW" w:eastAsia="zh-CN"/>
        </w:rPr>
        <w:t>蒲城县2024年桥山（药王山片区）矿山生态保护修复项目</w:t>
      </w:r>
      <w:r>
        <w:rPr>
          <w:rFonts w:hint="eastAsia" w:ascii="仿宋" w:hAnsi="仿宋" w:eastAsia="仿宋" w:cs="仿宋"/>
          <w:sz w:val="48"/>
          <w:szCs w:val="48"/>
        </w:rPr>
        <w:drawing>
          <wp:inline distT="0" distB="0" distL="114300" distR="114300">
            <wp:extent cx="38100" cy="762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38100" cy="76200"/>
                    </a:xfrm>
                    <a:prstGeom prst="rect">
                      <a:avLst/>
                    </a:prstGeom>
                    <a:noFill/>
                    <a:ln w="9525">
                      <a:noFill/>
                    </a:ln>
                  </pic:spPr>
                </pic:pic>
              </a:graphicData>
            </a:graphic>
          </wp:inline>
        </w:drawing>
      </w:r>
    </w:p>
    <w:p>
      <w:pPr>
        <w:widowControl/>
        <w:jc w:val="both"/>
        <w:rPr>
          <w:rFonts w:hint="eastAsia" w:ascii="仿宋" w:hAnsi="仿宋" w:eastAsia="仿宋" w:cs="仿宋"/>
          <w:b/>
          <w:bCs/>
          <w:kern w:val="0"/>
          <w:sz w:val="32"/>
          <w:szCs w:val="32"/>
        </w:rPr>
      </w:pPr>
    </w:p>
    <w:p>
      <w:pPr>
        <w:widowControl/>
        <w:ind w:firstLine="200"/>
        <w:jc w:val="center"/>
        <w:rPr>
          <w:rFonts w:hint="eastAsia" w:ascii="仿宋" w:hAnsi="仿宋" w:eastAsia="仿宋" w:cs="仿宋"/>
          <w:b/>
          <w:bCs/>
          <w:kern w:val="0"/>
          <w:sz w:val="32"/>
          <w:szCs w:val="32"/>
        </w:rPr>
      </w:pPr>
    </w:p>
    <w:p>
      <w:pPr>
        <w:pStyle w:val="16"/>
        <w:rPr>
          <w:rFonts w:hint="eastAsia" w:ascii="仿宋" w:hAnsi="仿宋" w:eastAsia="仿宋" w:cs="仿宋"/>
          <w:b/>
          <w:bCs/>
          <w:kern w:val="0"/>
          <w:sz w:val="32"/>
          <w:szCs w:val="32"/>
        </w:rPr>
      </w:pPr>
    </w:p>
    <w:p>
      <w:pPr>
        <w:rPr>
          <w:rFonts w:hint="eastAsia" w:ascii="仿宋" w:hAnsi="仿宋" w:eastAsia="仿宋" w:cs="仿宋"/>
        </w:rPr>
      </w:pPr>
    </w:p>
    <w:p>
      <w:pPr>
        <w:pStyle w:val="7"/>
        <w:rPr>
          <w:rFonts w:hint="eastAsia" w:ascii="仿宋" w:hAnsi="仿宋" w:eastAsia="仿宋" w:cs="仿宋"/>
          <w:b/>
          <w:bCs/>
          <w:kern w:val="0"/>
          <w:sz w:val="32"/>
          <w:szCs w:val="32"/>
        </w:rPr>
      </w:pPr>
    </w:p>
    <w:p>
      <w:pPr>
        <w:spacing w:line="480" w:lineRule="auto"/>
        <w:ind w:firstLine="1687" w:firstLineChars="600"/>
        <w:rPr>
          <w:rFonts w:hint="eastAsia" w:ascii="仿宋" w:hAnsi="仿宋" w:eastAsia="仿宋" w:cs="仿宋"/>
          <w:b/>
          <w:sz w:val="28"/>
          <w:szCs w:val="28"/>
          <w:u w:val="single"/>
          <w:lang w:val="en-US" w:eastAsia="zh-CN"/>
        </w:rPr>
      </w:pPr>
      <w:r>
        <w:rPr>
          <w:rFonts w:hint="eastAsia" w:ascii="仿宋" w:hAnsi="仿宋" w:eastAsia="仿宋" w:cs="仿宋"/>
          <w:b/>
          <w:sz w:val="28"/>
          <w:szCs w:val="28"/>
          <w:lang w:val="en-US" w:eastAsia="zh-CN"/>
        </w:rPr>
        <w:t>甲  方</w:t>
      </w:r>
      <w:r>
        <w:rPr>
          <w:rFonts w:hint="eastAsia" w:ascii="仿宋" w:hAnsi="仿宋" w:eastAsia="仿宋" w:cs="仿宋"/>
          <w:b/>
          <w:sz w:val="28"/>
          <w:szCs w:val="28"/>
        </w:rPr>
        <w:t>：</w:t>
      </w:r>
      <w:r>
        <w:rPr>
          <w:rFonts w:hint="eastAsia" w:ascii="仿宋" w:hAnsi="仿宋" w:eastAsia="仿宋" w:cs="仿宋"/>
          <w:b/>
          <w:sz w:val="28"/>
          <w:szCs w:val="28"/>
          <w:u w:val="single"/>
        </w:rPr>
        <w:t xml:space="preserve"> 蒲城县自然资源局 </w:t>
      </w:r>
      <w:r>
        <w:rPr>
          <w:rFonts w:hint="eastAsia" w:ascii="仿宋" w:hAnsi="仿宋" w:eastAsia="仿宋" w:cs="仿宋"/>
          <w:b/>
          <w:sz w:val="28"/>
          <w:szCs w:val="28"/>
          <w:u w:val="single"/>
          <w:lang w:val="en-US" w:eastAsia="zh-CN"/>
        </w:rPr>
        <w:t xml:space="preserve">              </w:t>
      </w:r>
    </w:p>
    <w:p>
      <w:pPr>
        <w:spacing w:line="480" w:lineRule="auto"/>
        <w:ind w:firstLine="1687" w:firstLineChars="600"/>
        <w:rPr>
          <w:rFonts w:hint="eastAsia" w:ascii="仿宋" w:hAnsi="仿宋" w:eastAsia="仿宋" w:cs="仿宋"/>
          <w:b/>
          <w:sz w:val="28"/>
          <w:szCs w:val="28"/>
          <w:u w:val="single"/>
          <w:lang w:val="en-US"/>
        </w:rPr>
      </w:pPr>
      <w:r>
        <w:rPr>
          <w:rFonts w:hint="eastAsia" w:ascii="仿宋" w:hAnsi="仿宋" w:eastAsia="仿宋" w:cs="仿宋"/>
          <w:b/>
          <w:sz w:val="28"/>
          <w:szCs w:val="28"/>
          <w:lang w:val="en-US" w:eastAsia="zh-CN"/>
        </w:rPr>
        <w:t>乙  方</w:t>
      </w:r>
      <w:r>
        <w:rPr>
          <w:rFonts w:hint="eastAsia" w:ascii="仿宋" w:hAnsi="仿宋" w:eastAsia="仿宋" w:cs="仿宋"/>
          <w:b/>
          <w:sz w:val="28"/>
          <w:szCs w:val="28"/>
        </w:rPr>
        <w:t>：</w:t>
      </w:r>
      <w:r>
        <w:rPr>
          <w:rFonts w:hint="eastAsia" w:ascii="仿宋" w:hAnsi="仿宋" w:eastAsia="仿宋" w:cs="仿宋"/>
          <w:b/>
          <w:sz w:val="28"/>
          <w:szCs w:val="28"/>
          <w:u w:val="single"/>
          <w:lang w:val="en-US" w:eastAsia="zh-CN"/>
        </w:rPr>
        <w:t xml:space="preserve">                             </w:t>
      </w:r>
      <w:r>
        <w:rPr>
          <w:rFonts w:hint="eastAsia" w:ascii="仿宋" w:hAnsi="仿宋" w:eastAsia="仿宋" w:cs="仿宋"/>
          <w:b/>
          <w:bCs w:val="0"/>
          <w:sz w:val="28"/>
          <w:szCs w:val="28"/>
          <w:u w:val="single"/>
          <w:lang w:val="en-US" w:eastAsia="zh-CN"/>
        </w:rPr>
        <w:t xml:space="preserve">   </w:t>
      </w:r>
    </w:p>
    <w:p>
      <w:pPr>
        <w:ind w:firstLine="1687" w:firstLineChars="600"/>
        <w:rPr>
          <w:rFonts w:hint="eastAsia" w:ascii="仿宋" w:hAnsi="仿宋" w:eastAsia="仿宋" w:cs="仿宋"/>
          <w:b/>
          <w:sz w:val="28"/>
          <w:szCs w:val="28"/>
          <w:u w:val="single"/>
        </w:rPr>
      </w:pPr>
      <w:r>
        <w:rPr>
          <w:rFonts w:hint="eastAsia" w:ascii="仿宋" w:hAnsi="仿宋" w:eastAsia="仿宋" w:cs="仿宋"/>
          <w:b/>
          <w:sz w:val="28"/>
          <w:szCs w:val="28"/>
        </w:rPr>
        <w:t>日  期：</w:t>
      </w:r>
      <w:r>
        <w:rPr>
          <w:rFonts w:hint="eastAsia" w:ascii="仿宋" w:hAnsi="仿宋" w:eastAsia="仿宋" w:cs="仿宋"/>
          <w:b/>
          <w:sz w:val="28"/>
          <w:szCs w:val="28"/>
          <w:u w:val="none"/>
        </w:rPr>
        <w:t xml:space="preserve"> </w:t>
      </w:r>
      <w:r>
        <w:rPr>
          <w:rFonts w:hint="eastAsia" w:ascii="仿宋" w:hAnsi="仿宋" w:eastAsia="仿宋" w:cs="仿宋"/>
          <w:b/>
          <w:sz w:val="28"/>
          <w:szCs w:val="28"/>
          <w:u w:val="none"/>
          <w:lang w:val="en-US" w:eastAsia="zh-CN"/>
        </w:rPr>
        <w:t xml:space="preserve">      2024 </w:t>
      </w:r>
      <w:r>
        <w:rPr>
          <w:rFonts w:hint="eastAsia" w:ascii="仿宋" w:hAnsi="仿宋" w:eastAsia="仿宋" w:cs="仿宋"/>
          <w:b/>
          <w:sz w:val="28"/>
          <w:szCs w:val="28"/>
        </w:rPr>
        <w:t>年</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月</w:t>
      </w:r>
    </w:p>
    <w:p>
      <w:pPr>
        <w:jc w:val="both"/>
        <w:rPr>
          <w:rFonts w:hint="eastAsia" w:ascii="仿宋" w:hAnsi="仿宋" w:eastAsia="仿宋" w:cs="仿宋"/>
          <w:b/>
          <w:sz w:val="18"/>
          <w:szCs w:val="18"/>
        </w:rPr>
      </w:pPr>
      <w:r>
        <w:rPr>
          <w:rFonts w:hint="eastAsia" w:ascii="仿宋" w:hAnsi="仿宋" w:eastAsia="仿宋" w:cs="仿宋"/>
          <w:b/>
          <w:sz w:val="28"/>
          <w:szCs w:val="28"/>
          <w:u w:val="single"/>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val="0"/>
          <w:color w:val="000000"/>
          <w:sz w:val="28"/>
          <w:szCs w:val="28"/>
          <w:lang w:val="zh-TW" w:eastAsia="zh-CN"/>
        </w:rPr>
      </w:pPr>
      <w:r>
        <w:rPr>
          <w:rFonts w:hint="eastAsia" w:ascii="仿宋" w:hAnsi="仿宋" w:eastAsia="仿宋" w:cs="仿宋"/>
          <w:b/>
          <w:bCs w:val="0"/>
          <w:color w:val="000000"/>
          <w:sz w:val="28"/>
          <w:szCs w:val="28"/>
          <w:lang w:val="zh-TW" w:eastAsia="zh-CN"/>
        </w:rPr>
        <w:t>蒲城县2024年桥山（药王山片区）矿山生态保护修复项目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color w:val="000000"/>
          <w:sz w:val="24"/>
        </w:rPr>
      </w:pPr>
      <w:r>
        <w:rPr>
          <w:rFonts w:hint="eastAsia" w:ascii="仿宋" w:hAnsi="仿宋" w:eastAsia="仿宋" w:cs="仿宋"/>
          <w:b w:val="0"/>
          <w:bCs/>
          <w:color w:val="000000"/>
          <w:sz w:val="24"/>
          <w:lang w:eastAsia="zh-CN"/>
        </w:rPr>
        <w:t>甲方</w:t>
      </w:r>
      <w:r>
        <w:rPr>
          <w:rFonts w:hint="eastAsia" w:ascii="仿宋" w:hAnsi="仿宋" w:eastAsia="仿宋" w:cs="仿宋"/>
          <w:b w:val="0"/>
          <w:bCs/>
          <w:color w:val="000000"/>
          <w:sz w:val="24"/>
        </w:rPr>
        <w:t>：</w:t>
      </w:r>
      <w:r>
        <w:rPr>
          <w:rFonts w:hint="eastAsia" w:ascii="仿宋" w:hAnsi="仿宋" w:eastAsia="仿宋" w:cs="仿宋"/>
          <w:b w:val="0"/>
          <w:bCs/>
          <w:color w:val="000000"/>
          <w:sz w:val="24"/>
          <w:u w:val="single"/>
        </w:rPr>
        <w:t xml:space="preserve"> 蒲城县自然资源局 </w:t>
      </w:r>
      <w:r>
        <w:rPr>
          <w:rFonts w:hint="eastAsia" w:ascii="仿宋" w:hAnsi="仿宋" w:eastAsia="仿宋" w:cs="仿宋"/>
          <w:b w:val="0"/>
          <w:bCs/>
          <w:color w:val="000000"/>
          <w:sz w:val="24"/>
          <w:u w:val="single"/>
          <w:lang w:val="en-US" w:eastAsia="zh-CN"/>
        </w:rPr>
        <w:t xml:space="preserve">             </w:t>
      </w:r>
      <w:r>
        <w:rPr>
          <w:rFonts w:hint="eastAsia" w:ascii="仿宋" w:hAnsi="仿宋" w:eastAsia="仿宋" w:cs="仿宋"/>
          <w:b w:val="0"/>
          <w:bCs/>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eastAsia="zh-CN"/>
        </w:rPr>
        <w:t>乙方</w:t>
      </w:r>
      <w:r>
        <w:rPr>
          <w:rFonts w:hint="eastAsia" w:ascii="仿宋" w:hAnsi="仿宋" w:eastAsia="仿宋" w:cs="仿宋"/>
          <w:b w:val="0"/>
          <w:bCs/>
          <w:color w:val="000000"/>
          <w:sz w:val="24"/>
        </w:rPr>
        <w:t>：</w:t>
      </w:r>
      <w:r>
        <w:rPr>
          <w:rFonts w:hint="eastAsia" w:ascii="仿宋" w:hAnsi="仿宋" w:eastAsia="仿宋" w:cs="仿宋"/>
          <w:b w:val="0"/>
          <w:bCs/>
          <w:color w:val="000000"/>
          <w:sz w:val="24"/>
          <w:u w:val="single"/>
        </w:rPr>
        <w:t xml:space="preserve"> </w:t>
      </w:r>
      <w:r>
        <w:rPr>
          <w:rFonts w:hint="eastAsia" w:ascii="仿宋" w:hAnsi="仿宋" w:eastAsia="仿宋" w:cs="仿宋"/>
          <w:b w:val="0"/>
          <w:bCs/>
          <w:color w:val="000000"/>
          <w:sz w:val="24"/>
          <w:u w:val="single"/>
          <w:lang w:val="en-US" w:eastAsia="zh-CN"/>
        </w:rPr>
        <w:t xml:space="preserve">                            </w:t>
      </w:r>
      <w:r>
        <w:rPr>
          <w:rFonts w:hint="eastAsia" w:ascii="仿宋" w:hAnsi="仿宋" w:eastAsia="仿宋" w:cs="仿宋"/>
          <w:b w:val="0"/>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为确保实施矿山地质环境治理工程质量，按期完工，依据《中华人民共和国</w:t>
      </w:r>
      <w:r>
        <w:rPr>
          <w:rFonts w:hint="eastAsia" w:ascii="仿宋" w:hAnsi="仿宋" w:eastAsia="仿宋" w:cs="仿宋"/>
          <w:color w:val="000000"/>
          <w:sz w:val="24"/>
          <w:lang w:val="en-US" w:eastAsia="zh-CN"/>
        </w:rPr>
        <w:t>民法典</w:t>
      </w:r>
      <w:r>
        <w:rPr>
          <w:rFonts w:hint="eastAsia" w:ascii="仿宋" w:hAnsi="仿宋" w:eastAsia="仿宋" w:cs="仿宋"/>
          <w:color w:val="000000"/>
          <w:sz w:val="24"/>
        </w:rPr>
        <w:t>》及其他有关法律、法规的规定，甲、乙双方本着诚实信用原则，经自愿、平等协商，就工程施工事宜达成一致，特订立本合同。</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第一条  工程概况</w:t>
      </w:r>
    </w:p>
    <w:p>
      <w:pPr>
        <w:keepNext w:val="0"/>
        <w:keepLines w:val="0"/>
        <w:pageBreakBefore w:val="0"/>
        <w:widowControl/>
        <w:suppressLineNumbers w:val="0"/>
        <w:kinsoku/>
        <w:wordWrap/>
        <w:overflowPunct/>
        <w:topLinePunct w:val="0"/>
        <w:autoSpaceDE/>
        <w:autoSpaceDN/>
        <w:bidi w:val="0"/>
        <w:spacing w:line="600" w:lineRule="exact"/>
        <w:ind w:firstLine="480" w:firstLineChars="200"/>
        <w:jc w:val="both"/>
        <w:textAlignment w:val="auto"/>
        <w:rPr>
          <w:rFonts w:hint="eastAsia" w:ascii="仿宋" w:hAnsi="仿宋" w:eastAsia="仿宋" w:cs="仿宋"/>
          <w:b/>
          <w:bCs/>
          <w:color w:val="000000"/>
          <w:sz w:val="24"/>
          <w:szCs w:val="24"/>
          <w:u w:val="none"/>
          <w:lang w:val="en-US" w:eastAsia="zh-CN"/>
        </w:rPr>
      </w:pPr>
      <w:r>
        <w:rPr>
          <w:rFonts w:hint="eastAsia" w:ascii="仿宋" w:hAnsi="仿宋" w:eastAsia="仿宋" w:cs="仿宋"/>
          <w:color w:val="000000"/>
          <w:sz w:val="24"/>
        </w:rPr>
        <w:t>1、工程名称：</w:t>
      </w:r>
      <w:r>
        <w:rPr>
          <w:rFonts w:hint="eastAsia" w:ascii="仿宋" w:hAnsi="仿宋" w:eastAsia="仿宋" w:cs="仿宋"/>
          <w:b w:val="0"/>
          <w:bCs w:val="0"/>
          <w:color w:val="000000"/>
          <w:sz w:val="24"/>
          <w:szCs w:val="24"/>
          <w:u w:val="none"/>
          <w:lang w:val="en-US" w:eastAsia="zh-CN"/>
        </w:rPr>
        <w:t xml:space="preserve"> </w:t>
      </w:r>
      <w:r>
        <w:rPr>
          <w:rFonts w:hint="eastAsia" w:ascii="仿宋" w:hAnsi="仿宋" w:eastAsia="仿宋" w:cs="仿宋"/>
          <w:b w:val="0"/>
          <w:bCs w:val="0"/>
          <w:color w:val="000000"/>
          <w:sz w:val="24"/>
          <w:szCs w:val="24"/>
          <w:u w:val="single"/>
          <w:lang w:val="en-US" w:eastAsia="zh-CN"/>
        </w:rPr>
        <w:t xml:space="preserve"> 蒲城县2024年桥山（药王山片区）矿山生态保护修复项目</w:t>
      </w:r>
      <w:r>
        <w:rPr>
          <w:rFonts w:hint="eastAsia" w:ascii="仿宋" w:hAnsi="仿宋" w:eastAsia="仿宋" w:cs="仿宋"/>
          <w:b w:val="0"/>
          <w:bCs w:val="0"/>
          <w:color w:val="000000"/>
          <w:kern w:val="0"/>
          <w:sz w:val="24"/>
          <w:szCs w:val="24"/>
          <w:u w:val="single"/>
          <w:lang w:val="en-US" w:eastAsia="zh-CN" w:bidi="ar"/>
        </w:rPr>
        <w:t xml:space="preserve">  </w:t>
      </w:r>
      <w:r>
        <w:rPr>
          <w:rFonts w:hint="eastAsia" w:ascii="仿宋" w:hAnsi="仿宋" w:eastAsia="仿宋" w:cs="仿宋"/>
          <w:b w:val="0"/>
          <w:bCs w:val="0"/>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rPr>
        <w:t>2、工程地点：</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eastAsia="zh-CN"/>
        </w:rPr>
        <w:t>。</w:t>
      </w:r>
    </w:p>
    <w:p>
      <w:pPr>
        <w:keepNext w:val="0"/>
        <w:keepLines w:val="0"/>
        <w:pageBreakBefore w:val="0"/>
        <w:widowControl/>
        <w:suppressLineNumbers w:val="0"/>
        <w:kinsoku/>
        <w:wordWrap/>
        <w:overflowPunct/>
        <w:topLinePunct w:val="0"/>
        <w:autoSpaceDE/>
        <w:autoSpaceDN/>
        <w:bidi w:val="0"/>
        <w:spacing w:line="600" w:lineRule="exact"/>
        <w:ind w:firstLine="480" w:firstLineChars="200"/>
        <w:jc w:val="left"/>
        <w:textAlignment w:val="auto"/>
        <w:rPr>
          <w:rFonts w:hint="eastAsia" w:ascii="仿宋" w:hAnsi="仿宋" w:eastAsia="仿宋" w:cs="仿宋"/>
          <w:color w:val="000000"/>
          <w:sz w:val="24"/>
          <w:u w:val="single"/>
          <w:lang w:val="en-US" w:eastAsia="zh-CN"/>
        </w:rPr>
      </w:pPr>
      <w:r>
        <w:rPr>
          <w:rFonts w:hint="eastAsia" w:ascii="仿宋" w:hAnsi="仿宋" w:eastAsia="仿宋" w:cs="仿宋"/>
          <w:color w:val="000000"/>
          <w:sz w:val="24"/>
        </w:rPr>
        <w:t>3、工程内容：</w:t>
      </w:r>
      <w:r>
        <w:rPr>
          <w:rFonts w:hint="eastAsia" w:ascii="仿宋" w:hAnsi="仿宋"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、资金来源：</w:t>
      </w:r>
      <w:r>
        <w:rPr>
          <w:rFonts w:hint="eastAsia" w:ascii="仿宋" w:hAnsi="仿宋" w:eastAsia="仿宋" w:cs="仿宋"/>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第二条  工程承包方式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1、本工程采用包工包料、包质量、包安全、包文明施工、包验收的承包方式。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2、本工程中各分项工程不允许分包。</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第三条  工程承发包范围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000000"/>
          <w:sz w:val="24"/>
        </w:rPr>
        <w:t>1、总价包干，具体施工内容以图纸和工程量清单为准，</w:t>
      </w:r>
      <w:r>
        <w:rPr>
          <w:rFonts w:hint="eastAsia" w:ascii="仿宋" w:hAnsi="仿宋" w:eastAsia="仿宋" w:cs="仿宋"/>
          <w:color w:val="auto"/>
          <w:sz w:val="24"/>
        </w:rPr>
        <w:t>如果施工图纸中有在工程量清单中未体现的部分视同已分摊到工程量清单子项中（设计变更和签证除外）；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2、负责施工周边环境的协调处理和相关费用。</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第四条  合同工期</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本合同</w:t>
      </w:r>
      <w:r>
        <w:rPr>
          <w:rFonts w:hint="eastAsia" w:ascii="仿宋" w:hAnsi="仿宋" w:eastAsia="仿宋" w:cs="仿宋"/>
          <w:color w:val="000000"/>
          <w:sz w:val="24"/>
          <w:lang w:val="en-US" w:eastAsia="zh-CN"/>
        </w:rPr>
        <w:t>总工期</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个月，</w:t>
      </w:r>
      <w:r>
        <w:rPr>
          <w:rFonts w:hint="eastAsia" w:ascii="仿宋" w:hAnsi="仿宋" w:eastAsia="仿宋" w:cs="仿宋"/>
          <w:color w:val="000000"/>
          <w:sz w:val="24"/>
          <w:lang w:val="en-US" w:eastAsia="zh-CN"/>
        </w:rPr>
        <w:t>其中治理</w:t>
      </w:r>
      <w:r>
        <w:rPr>
          <w:rFonts w:hint="eastAsia" w:ascii="仿宋" w:hAnsi="仿宋" w:eastAsia="仿宋" w:cs="仿宋"/>
          <w:color w:val="000000"/>
          <w:sz w:val="24"/>
        </w:rPr>
        <w:t>工程期</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lang w:val="en-US" w:eastAsia="zh-CN"/>
        </w:rPr>
        <w:t>个月</w:t>
      </w:r>
      <w:r>
        <w:rPr>
          <w:rFonts w:hint="eastAsia" w:ascii="仿宋" w:hAnsi="仿宋" w:eastAsia="仿宋" w:cs="仿宋"/>
          <w:color w:val="000000"/>
          <w:sz w:val="24"/>
          <w:lang w:eastAsia="zh-CN"/>
        </w:rPr>
        <w:t>，</w:t>
      </w:r>
      <w:r>
        <w:rPr>
          <w:rFonts w:hint="eastAsia" w:ascii="仿宋" w:hAnsi="仿宋" w:eastAsia="仿宋" w:cs="仿宋"/>
          <w:color w:val="000000"/>
          <w:sz w:val="24"/>
        </w:rPr>
        <w:t>养护期</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lang w:val="en-US" w:eastAsia="zh-CN"/>
        </w:rPr>
        <w:t>个月。</w:t>
      </w:r>
      <w:r>
        <w:rPr>
          <w:rFonts w:hint="eastAsia" w:ascii="仿宋" w:hAnsi="仿宋" w:eastAsia="仿宋" w:cs="仿宋"/>
          <w:color w:val="000000"/>
          <w:sz w:val="24"/>
        </w:rPr>
        <w:t>开工日期以监理工程师（或甲方代表）开具的开工令为准。</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第五条  合同价款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u w:val="single"/>
          <w:lang w:val="en-US"/>
        </w:rPr>
      </w:pPr>
      <w:r>
        <w:rPr>
          <w:rFonts w:hint="eastAsia" w:ascii="仿宋" w:hAnsi="仿宋" w:eastAsia="仿宋" w:cs="仿宋"/>
          <w:color w:val="000000"/>
          <w:sz w:val="24"/>
        </w:rPr>
        <w:t>本合同项下工程总造价为人民币</w:t>
      </w:r>
      <w:r>
        <w:rPr>
          <w:rFonts w:hint="eastAsia" w:ascii="仿宋" w:hAnsi="仿宋" w:eastAsia="仿宋" w:cs="仿宋"/>
          <w:color w:val="000000"/>
          <w:sz w:val="24"/>
          <w:lang w:eastAsia="zh-CN"/>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小</w:t>
      </w:r>
      <w:r>
        <w:rPr>
          <w:rFonts w:hint="eastAsia" w:ascii="仿宋" w:hAnsi="仿宋" w:eastAsia="仿宋" w:cs="仿宋"/>
          <w:color w:val="000000"/>
          <w:sz w:val="24"/>
        </w:rPr>
        <w:t>写：</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）元。</w:t>
      </w:r>
    </w:p>
    <w:p>
      <w:pPr>
        <w:pStyle w:val="16"/>
        <w:keepNext w:val="0"/>
        <w:keepLines w:val="0"/>
        <w:pageBreakBefore w:val="0"/>
        <w:kinsoku/>
        <w:wordWrap/>
        <w:overflowPunct/>
        <w:topLinePunct w:val="0"/>
        <w:autoSpaceDE/>
        <w:autoSpaceDN/>
        <w:bidi w:val="0"/>
        <w:spacing w:line="600" w:lineRule="exact"/>
        <w:ind w:firstLine="482" w:firstLineChars="200"/>
        <w:jc w:val="both"/>
        <w:textAlignment w:val="auto"/>
        <w:rPr>
          <w:rFonts w:hint="eastAsia" w:ascii="仿宋" w:hAnsi="仿宋" w:eastAsia="仿宋" w:cs="仿宋"/>
          <w:b/>
          <w:bCs/>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第六条  付款方式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合同签订后预付除暂列金、养护、监测费用外合同总价款的40%，工程部分完工后付至工程结算总价款的90%，工程终验收合格后付至工程结算总价款的97%，剩余3%质保期结束双方无异议后一次性支付；绿化养护部分费用按三年期逐年分别支付30%、30%、40%（满年一次性支付） 。</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第</w:t>
      </w:r>
      <w:r>
        <w:rPr>
          <w:rFonts w:hint="eastAsia" w:ascii="仿宋" w:hAnsi="仿宋" w:eastAsia="仿宋" w:cs="仿宋"/>
          <w:b/>
          <w:color w:val="000000"/>
          <w:sz w:val="24"/>
          <w:highlight w:val="none"/>
          <w:lang w:val="en-US" w:eastAsia="zh-CN"/>
        </w:rPr>
        <w:t>七</w:t>
      </w:r>
      <w:r>
        <w:rPr>
          <w:rFonts w:hint="eastAsia" w:ascii="仿宋" w:hAnsi="仿宋" w:eastAsia="仿宋" w:cs="仿宋"/>
          <w:b/>
          <w:color w:val="000000"/>
          <w:sz w:val="24"/>
          <w:highlight w:val="none"/>
        </w:rPr>
        <w:t>条  组成合同的文件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sz w:val="24"/>
        </w:rPr>
        <w:t>组成本合同的文件包括：</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1、招标文件（含补充通知和答疑）；</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2、投标函及其附录；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3、中标通知书；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4、本合同协议书；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5、专用合同条款及其附件；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6、通用合同条款；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7、农民工工资保证金缴纳证明；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8、现场施工人员人身意外伤害保险单据；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9、标准、规范及有关技术文件；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10、施工图纸；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11、工程量清单；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12、已标价工程量清单或预算书；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13、双方有关工程洽商的会议纪要或补充文件。</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w:t>
      </w:r>
      <w:r>
        <w:rPr>
          <w:rFonts w:hint="eastAsia" w:ascii="仿宋" w:hAnsi="仿宋" w:eastAsia="仿宋" w:cs="仿宋"/>
          <w:b/>
          <w:color w:val="000000"/>
          <w:sz w:val="24"/>
          <w:lang w:val="en-US" w:eastAsia="zh-CN"/>
        </w:rPr>
        <w:t>八</w:t>
      </w:r>
      <w:r>
        <w:rPr>
          <w:rFonts w:hint="eastAsia" w:ascii="仿宋" w:hAnsi="仿宋" w:eastAsia="仿宋" w:cs="仿宋"/>
          <w:b/>
          <w:color w:val="000000"/>
          <w:sz w:val="24"/>
        </w:rPr>
        <w:t>条  工程材料要求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FF0000"/>
          <w:sz w:val="24"/>
        </w:rPr>
      </w:pPr>
      <w:r>
        <w:rPr>
          <w:rFonts w:hint="eastAsia" w:ascii="仿宋" w:hAnsi="仿宋" w:eastAsia="仿宋" w:cs="仿宋"/>
          <w:color w:val="000000"/>
          <w:sz w:val="24"/>
        </w:rPr>
        <w:t>凡用于工程的材料必须符合招标文件要求，必须按照有关标准和规定提供质量合格证，并经检测合格后方可用于工程。对材料改变或代用必须经原设计部门同意并发正式书面通知，经甲方代表及监理方签证后，方可用于工程。因材料改变或代用导致的合同价款变更，双方同意按以下方式处理：变更或代用的材料价格高于投标文件中原材料价格的，按预算价格；变更或代用的材料价格低于投标文件中原材料价格的，按实际价格。</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w:t>
      </w:r>
      <w:r>
        <w:rPr>
          <w:rFonts w:hint="eastAsia" w:ascii="仿宋" w:hAnsi="仿宋" w:eastAsia="仿宋" w:cs="仿宋"/>
          <w:b/>
          <w:color w:val="000000"/>
          <w:sz w:val="24"/>
          <w:lang w:val="en-US" w:eastAsia="zh-CN"/>
        </w:rPr>
        <w:t>九</w:t>
      </w:r>
      <w:r>
        <w:rPr>
          <w:rFonts w:hint="eastAsia" w:ascii="仿宋" w:hAnsi="仿宋" w:eastAsia="仿宋" w:cs="仿宋"/>
          <w:b/>
          <w:color w:val="000000"/>
          <w:sz w:val="24"/>
        </w:rPr>
        <w:t>条  工程质量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1、本工程必须严格按照设计施工图纸、说明文件和国家颁发的治理工程规范、规程和标准进行施工，按国家施工验收规范验收，质量必须达到合格工程，争创优良。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2、工程监理：监理单位负责本工程的施工监理工作，</w:t>
      </w:r>
      <w:r>
        <w:rPr>
          <w:rFonts w:hint="eastAsia" w:ascii="仿宋" w:hAnsi="仿宋" w:eastAsia="仿宋" w:cs="仿宋"/>
          <w:sz w:val="24"/>
        </w:rPr>
        <w:t>履行</w:t>
      </w:r>
      <w:r>
        <w:rPr>
          <w:rFonts w:hint="eastAsia" w:ascii="仿宋" w:hAnsi="仿宋" w:eastAsia="仿宋" w:cs="仿宋"/>
          <w:color w:val="000000"/>
          <w:sz w:val="24"/>
        </w:rPr>
        <w:t>检查监理职能，有权对本工程的施工质量进行全过程检查和监理。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3、隐蔽工程必须经</w:t>
      </w:r>
      <w:r>
        <w:rPr>
          <w:rFonts w:hint="eastAsia" w:ascii="仿宋" w:hAnsi="仿宋" w:eastAsia="仿宋" w:cs="仿宋"/>
          <w:color w:val="000000"/>
          <w:sz w:val="24"/>
          <w:lang w:val="en-US" w:eastAsia="zh-CN"/>
        </w:rPr>
        <w:t>监理单位以及</w:t>
      </w:r>
      <w:r>
        <w:rPr>
          <w:rFonts w:hint="eastAsia" w:ascii="仿宋" w:hAnsi="仿宋" w:eastAsia="仿宋" w:cs="仿宋"/>
          <w:color w:val="000000"/>
          <w:sz w:val="24"/>
        </w:rPr>
        <w:t>甲方</w:t>
      </w:r>
      <w:r>
        <w:rPr>
          <w:rFonts w:hint="eastAsia" w:ascii="仿宋" w:hAnsi="仿宋" w:eastAsia="仿宋" w:cs="仿宋"/>
          <w:color w:val="000000"/>
          <w:sz w:val="24"/>
          <w:lang w:val="en-US" w:eastAsia="zh-CN"/>
        </w:rPr>
        <w:t>单位</w:t>
      </w:r>
      <w:r>
        <w:rPr>
          <w:rFonts w:hint="eastAsia" w:ascii="仿宋" w:hAnsi="仿宋" w:eastAsia="仿宋" w:cs="仿宋"/>
          <w:color w:val="000000"/>
          <w:sz w:val="24"/>
        </w:rPr>
        <w:t>检查验收</w:t>
      </w:r>
      <w:r>
        <w:rPr>
          <w:rFonts w:hint="eastAsia" w:ascii="仿宋" w:hAnsi="仿宋" w:eastAsia="仿宋" w:cs="仿宋"/>
          <w:color w:val="000000"/>
          <w:sz w:val="24"/>
          <w:lang w:val="en-US" w:eastAsia="zh-CN"/>
        </w:rPr>
        <w:t>并</w:t>
      </w:r>
      <w:r>
        <w:rPr>
          <w:rFonts w:hint="eastAsia" w:ascii="仿宋" w:hAnsi="仿宋" w:eastAsia="仿宋" w:cs="仿宋"/>
          <w:color w:val="000000"/>
          <w:sz w:val="24"/>
        </w:rPr>
        <w:t>签章后方可进行下一道程序，</w:t>
      </w:r>
      <w:r>
        <w:rPr>
          <w:rFonts w:hint="eastAsia" w:ascii="仿宋" w:hAnsi="仿宋" w:eastAsia="仿宋" w:cs="仿宋"/>
          <w:color w:val="000000"/>
          <w:sz w:val="24"/>
          <w:lang w:val="en-US" w:eastAsia="zh-CN"/>
        </w:rPr>
        <w:t>监理单位、</w:t>
      </w:r>
      <w:r>
        <w:rPr>
          <w:rFonts w:hint="eastAsia" w:ascii="仿宋" w:hAnsi="仿宋" w:eastAsia="仿宋" w:cs="仿宋"/>
          <w:color w:val="000000"/>
          <w:sz w:val="24"/>
        </w:rPr>
        <w:t>甲方代表在接到隐蔽工程检查通知单</w:t>
      </w:r>
      <w:r>
        <w:rPr>
          <w:rFonts w:hint="eastAsia" w:ascii="仿宋" w:hAnsi="仿宋" w:eastAsia="仿宋" w:cs="仿宋"/>
          <w:color w:val="000000"/>
          <w:sz w:val="24"/>
          <w:lang w:val="en-US" w:eastAsia="zh-CN"/>
        </w:rPr>
        <w:t>48</w:t>
      </w:r>
      <w:r>
        <w:rPr>
          <w:rFonts w:hint="eastAsia" w:ascii="仿宋" w:hAnsi="仿宋" w:eastAsia="仿宋" w:cs="仿宋"/>
          <w:color w:val="000000"/>
          <w:sz w:val="24"/>
        </w:rPr>
        <w:t>小时内进行检查。</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第十条  施工准备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1、甲方应向乙方提供设计图纸与技术资料，同时组织好图纸会审与技术交底工作。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rPr>
      </w:pPr>
      <w:r>
        <w:rPr>
          <w:rFonts w:hint="eastAsia" w:ascii="仿宋" w:hAnsi="仿宋" w:eastAsia="仿宋" w:cs="仿宋"/>
          <w:color w:val="000000"/>
          <w:sz w:val="24"/>
        </w:rPr>
        <w:t>2、</w:t>
      </w:r>
      <w:r>
        <w:rPr>
          <w:rFonts w:hint="eastAsia" w:ascii="仿宋" w:hAnsi="仿宋" w:eastAsia="仿宋" w:cs="仿宋"/>
          <w:sz w:val="24"/>
        </w:rPr>
        <w:t>乙方应组织工程技术人员在本合同签订之后7天内完成本工程的施工组织方案及施工进度计划，并交甲方及监理方进行审定。乙方应按审定的施工组织方案及施工进度计划组织施工。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3、甲方按审定的施工组织方案及时向乙方提供满足施工需要的工程用地。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rPr>
      </w:pPr>
      <w:r>
        <w:rPr>
          <w:rFonts w:hint="eastAsia" w:ascii="仿宋" w:hAnsi="仿宋" w:eastAsia="仿宋" w:cs="仿宋"/>
          <w:color w:val="000000"/>
          <w:sz w:val="24"/>
        </w:rPr>
        <w:t>4</w:t>
      </w:r>
      <w:r>
        <w:rPr>
          <w:rFonts w:hint="eastAsia" w:ascii="仿宋" w:hAnsi="仿宋" w:eastAsia="仿宋" w:cs="仿宋"/>
          <w:sz w:val="24"/>
        </w:rPr>
        <w:t>、乙方的临时设施应搭设在甲方指定的场地范围内，并在工程竣工验收合格后7日内予以拆除，清空场地。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5、合同签订之日起7日内乙方应组织施工机械设备进场，并严格按照合同规定的日期开工。</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第十</w:t>
      </w:r>
      <w:r>
        <w:rPr>
          <w:rFonts w:hint="eastAsia" w:ascii="仿宋" w:hAnsi="仿宋" w:eastAsia="仿宋" w:cs="仿宋"/>
          <w:b/>
          <w:color w:val="000000"/>
          <w:sz w:val="24"/>
          <w:lang w:val="en-US" w:eastAsia="zh-CN"/>
        </w:rPr>
        <w:t>一</w:t>
      </w:r>
      <w:r>
        <w:rPr>
          <w:rFonts w:hint="eastAsia" w:ascii="仿宋" w:hAnsi="仿宋" w:eastAsia="仿宋" w:cs="仿宋"/>
          <w:b/>
          <w:color w:val="000000"/>
          <w:sz w:val="24"/>
        </w:rPr>
        <w:t>条  工程设计变更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甲方有权对设计图纸进行变更，对工程量进行调增、调减，这均属于合同范围，乙方应及时按变更进行施工，不得以任何理由拒绝。设计单位提出的设计变更，必须经甲方批准并加盖甲方公章后，乙方才能按变更图进行施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2、乙方不得擅自变更设计，否则，乙方应无条件将工程恢复至原设计图纸的要求，由此产生的费用及导致甲方损失的，由乙方承担且工期不予顺延。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3、因乙方施工质量问题或施工安排不当导致设计变更而发生的费用，均由乙方承担且工期不予顺延。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4、甲方提出的对已完成的分项工程进行变更，乙方应在施工前将施工方案报甲方确认；对于可能重复利用的材料设备，乙方应小心保护，属乙方拆除时未采取保护措施或拆除后保护不当造成损失的，由乙方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5、关于变更、签证的申报程序：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5.1、乙方应在接到甲方指令单、设计变更15天内或者签证事件发生15天内、并在隐蔽前（变更工程被隐蔽无法计量的，甲方、监理单位有权拒绝签证）提交补充预算或报甲方、监理单位签证确认工程量。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5.2、签证上报甲方审核存档时间如超出规定时间未上报甲方审核存档的，分以下两种情况处理：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5.2.1、该签证增加造价，甲方将视为乙方</w:t>
      </w:r>
      <w:r>
        <w:rPr>
          <w:rFonts w:hint="eastAsia" w:ascii="仿宋" w:hAnsi="仿宋" w:eastAsia="仿宋" w:cs="仿宋"/>
          <w:sz w:val="24"/>
        </w:rPr>
        <w:t>愿意独</w:t>
      </w:r>
      <w:r>
        <w:rPr>
          <w:rFonts w:hint="eastAsia" w:ascii="仿宋" w:hAnsi="仿宋" w:eastAsia="仿宋" w:cs="仿宋"/>
          <w:color w:val="000000"/>
          <w:sz w:val="24"/>
        </w:rPr>
        <w:t>立承担该签证所产生的所有费用，有权拒绝给予签证，结算不计算该签证造价。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5.2.2、该签证在原合同预算的基础上减少成本，甲方将对此签证直接审核计算，结算时直接按甲方预算价从工程款中扣除，乙方不得有任何异议。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5.3、现场签证单统一使用甲方规定的格式，此单由乙方填写，甲方及监理单位审核并加盖甲方、乙方、监理单位的公章。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5.4、办理签证时，乙方应提供经甲方确认的有关该案或数据原件，签证单原件一式五份，甲方、乙方双方各两份，监理单位一份。所有在施工过程中签发的签证单，乙方须凭原件在结算时计取。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6、确定变更价款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6.1、合同附件中已有适用于变更工程的价格，按合同已有的价格对设计变更部分的造价进行结算。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6.2、当合同中已有类似于变更工程的价格，即工程分部的工艺及耗用人工、辅材、机械都相同于已有的工程分部，只是主材变更的，则只调整主材价格差额部分，计取相应的税金，其它费用均不调整。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sz w:val="24"/>
        </w:rPr>
        <w:t>6.3、当合同中没有适用或类似于变更工程的价格的，工日单价按定额计算，材料单价如在投标报价书中</w:t>
      </w:r>
      <w:r>
        <w:rPr>
          <w:rFonts w:hint="eastAsia" w:ascii="仿宋" w:hAnsi="仿宋" w:eastAsia="仿宋" w:cs="仿宋"/>
          <w:color w:val="000000"/>
          <w:sz w:val="24"/>
        </w:rPr>
        <w:t>有可适用或类似价格的，则按照投标报价书；如果投标报价书内没有可适用或类似的，则按市场价水平由双方共同协商确定。</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color w:val="000000"/>
          <w:sz w:val="24"/>
        </w:rPr>
      </w:pPr>
      <w:r>
        <w:rPr>
          <w:rFonts w:hint="eastAsia" w:ascii="仿宋" w:hAnsi="仿宋" w:eastAsia="仿宋" w:cs="仿宋"/>
          <w:b/>
          <w:bCs/>
          <w:color w:val="000000"/>
          <w:sz w:val="24"/>
        </w:rPr>
        <w:t>第十</w:t>
      </w:r>
      <w:r>
        <w:rPr>
          <w:rFonts w:hint="eastAsia" w:ascii="仿宋" w:hAnsi="仿宋" w:eastAsia="仿宋" w:cs="仿宋"/>
          <w:b/>
          <w:bCs/>
          <w:color w:val="000000"/>
          <w:sz w:val="24"/>
          <w:lang w:val="en-US" w:eastAsia="zh-CN"/>
        </w:rPr>
        <w:t>二</w:t>
      </w:r>
      <w:r>
        <w:rPr>
          <w:rFonts w:hint="eastAsia" w:ascii="仿宋" w:hAnsi="仿宋" w:eastAsia="仿宋" w:cs="仿宋"/>
          <w:b/>
          <w:bCs/>
          <w:color w:val="000000"/>
          <w:sz w:val="24"/>
        </w:rPr>
        <w:t>条  安全生产与文明施工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1、乙方应严格遵守国家安全生产的法律法规、规程规范、标准，遵守甲方的安全规章制度和现场防护要求，确保施工安全，并签订《安全生产责任书》。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2、乙方负责管理本合同项下工程的施工作业安全，乙方必须配备合格的专职安全管理人员1名，加强施工作业的安全管理。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3、乙方必须对所属施工人员进行安全教育，认真执行安全技术规范、严格遵守安全制度、落实安全措施、确保施工安全，并随时接受甲方安全检查人员的监督检查。施工过程中发生的一切安全生产事故均由乙方承担事故责任，并承担所有费用及对甲方造成的经济损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4、甲方安全管理人员有权对乙方人员进行安全培训</w:t>
      </w:r>
      <w:r>
        <w:rPr>
          <w:rFonts w:hint="eastAsia" w:ascii="仿宋" w:hAnsi="仿宋" w:eastAsia="仿宋" w:cs="仿宋"/>
          <w:sz w:val="24"/>
        </w:rPr>
        <w:t>及对安</w:t>
      </w:r>
      <w:r>
        <w:rPr>
          <w:rFonts w:hint="eastAsia" w:ascii="仿宋" w:hAnsi="仿宋" w:eastAsia="仿宋" w:cs="仿宋"/>
          <w:color w:val="000000"/>
          <w:sz w:val="24"/>
        </w:rPr>
        <w:t>全生产作出指导，并对其安全生产管理进行监督、检查以及按甲方有关规定进行处理。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5、发生重大伤亡及其他安全事故时，乙方应采取必要的措施，及时抢救伤员，并防止事态进一步扩大、减少损失，同时须立即报告甲方。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6、乙方必须为其施工人员办理意外伤害保险，保险费用由乙方承担。同时，乙方须将保单复印件在</w:t>
      </w:r>
      <w:r>
        <w:rPr>
          <w:rFonts w:hint="eastAsia" w:ascii="仿宋" w:hAnsi="仿宋" w:eastAsia="仿宋" w:cs="仿宋"/>
          <w:sz w:val="24"/>
        </w:rPr>
        <w:t>签订本合同后15天内报送甲方备案。超过15天未办理保险的，由甲方代为购买，保险费及在甲方在购买保险过程中产生的必要</w:t>
      </w:r>
      <w:r>
        <w:rPr>
          <w:rFonts w:hint="eastAsia" w:ascii="仿宋" w:hAnsi="仿宋" w:eastAsia="仿宋" w:cs="仿宋"/>
          <w:color w:val="000000"/>
          <w:sz w:val="24"/>
        </w:rPr>
        <w:t>费用在工程款支付时扣除。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7、乙方应教育其施工及管理人员遵纪守法，服从工地各种管理规定，共同维护工地的社会治安，协助现场治安管理机构做好施工工地和生活区的治安保卫工作。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8、乙方必须遵守甲方有关文明施工的管理制度。乙方应保持自己生活区及施工区内的环境卫生，并做好环境保护工作。本合同工程完工退场时，要清理施工场地和生活住地的垃圾，保障环境卫生干净、整洁。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color w:val="000000"/>
          <w:sz w:val="24"/>
        </w:rPr>
      </w:pPr>
      <w:r>
        <w:rPr>
          <w:rFonts w:hint="eastAsia" w:ascii="仿宋" w:hAnsi="仿宋" w:eastAsia="仿宋" w:cs="仿宋"/>
          <w:b/>
          <w:color w:val="000000"/>
          <w:sz w:val="24"/>
        </w:rPr>
        <w:t xml:space="preserve">    第十</w:t>
      </w:r>
      <w:r>
        <w:rPr>
          <w:rFonts w:hint="eastAsia" w:ascii="仿宋" w:hAnsi="仿宋" w:eastAsia="仿宋" w:cs="仿宋"/>
          <w:b/>
          <w:color w:val="000000"/>
          <w:sz w:val="24"/>
          <w:lang w:val="en-US" w:eastAsia="zh-CN"/>
        </w:rPr>
        <w:t>三</w:t>
      </w:r>
      <w:r>
        <w:rPr>
          <w:rFonts w:hint="eastAsia" w:ascii="仿宋" w:hAnsi="仿宋" w:eastAsia="仿宋" w:cs="仿宋"/>
          <w:b/>
          <w:color w:val="000000"/>
          <w:sz w:val="24"/>
        </w:rPr>
        <w:t>条  竣工验收及交付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1、本工程验收分为初验和终验，初验为</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，终验为</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，终验合格后工程交付。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2、工程验收以国家有关验收规范，质量评定标准和设计施工图等相关技术文件以及双方签订的合同条款、规定为验收依据。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3、工程初验主要是对已完成治理工程质量进行验收，验收不合格乙方应按甲方要求进行返工，并承担返工的发生费用且工期不顺延，治理工期结束仍未达到初验合格的，乙方除继续返工外按合同总价款的5％向甲方承担违约责任。工程初验合格后次日起进入养护工期，养护期结束工程终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4、工程终验是对全部工程质量进行验收，验收不合格，乙方应按甲方提出的要求进行返工，并承担返工的发生费用。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5、乙方在本工程竣工、申请验收时应向甲方和监理单位提交完整的验收资料和竣工验收报告共</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套，甲方在收到资料后将组织有关部门进行工程预验收，提出工程质量等级建议，报请上级有关部门审定，然后由甲方会同有关部门组织工程竣工验收。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6、工程终验合格后7天内，乙方应填写工程移交书，向甲方申请移交工程；因乙方责任逾期向甲方移交工程，导致甲方时间延误的，乙方承担因此产生的一切后果。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7、乙方应在工程终验合格后7天内撤出全部临建、施工人员、机械设备和剩余材料，并将所有承包范围内的工程清理干净，如乙方不能及时拆除或清理，甲方有权派人强行拆除并清理，乙方承担甲方由此支付的所有费用（包括但不限于委托处理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8、工程工程终验达到合同验收要求，乙方不得因自身的经济纠纷而拒绝交付工程。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9、本工程</w:t>
      </w:r>
      <w:r>
        <w:rPr>
          <w:rFonts w:hint="eastAsia" w:ascii="仿宋" w:hAnsi="仿宋" w:eastAsia="仿宋" w:cs="仿宋"/>
          <w:color w:val="000000"/>
          <w:sz w:val="24"/>
          <w:lang w:val="en-US" w:eastAsia="zh-CN"/>
        </w:rPr>
        <w:t>质量缺陷</w:t>
      </w:r>
      <w:r>
        <w:rPr>
          <w:rFonts w:hint="eastAsia" w:ascii="仿宋" w:hAnsi="仿宋" w:eastAsia="仿宋" w:cs="仿宋"/>
          <w:color w:val="000000"/>
          <w:sz w:val="24"/>
        </w:rPr>
        <w:t>保</w:t>
      </w:r>
      <w:r>
        <w:rPr>
          <w:rFonts w:hint="eastAsia" w:ascii="仿宋" w:hAnsi="仿宋" w:eastAsia="仿宋" w:cs="仿宋"/>
          <w:color w:val="000000"/>
          <w:sz w:val="24"/>
          <w:lang w:val="en-US" w:eastAsia="zh-CN"/>
        </w:rPr>
        <w:t>正</w:t>
      </w:r>
      <w:r>
        <w:rPr>
          <w:rFonts w:hint="eastAsia" w:ascii="仿宋" w:hAnsi="仿宋" w:eastAsia="仿宋" w:cs="仿宋"/>
          <w:color w:val="000000"/>
          <w:sz w:val="24"/>
        </w:rPr>
        <w:t>期为</w:t>
      </w:r>
      <w:r>
        <w:rPr>
          <w:rFonts w:hint="eastAsia" w:ascii="仿宋" w:hAnsi="仿宋" w:eastAsia="仿宋" w:cs="仿宋"/>
          <w:color w:val="000000"/>
          <w:sz w:val="24"/>
          <w:u w:val="single"/>
          <w:lang w:val="en-US" w:eastAsia="zh-CN"/>
        </w:rPr>
        <w:t xml:space="preserve"> 2 </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质量缺陷</w:t>
      </w:r>
      <w:r>
        <w:rPr>
          <w:rFonts w:hint="eastAsia" w:ascii="仿宋" w:hAnsi="仿宋" w:eastAsia="仿宋" w:cs="仿宋"/>
          <w:color w:val="000000"/>
          <w:sz w:val="24"/>
        </w:rPr>
        <w:t>保</w:t>
      </w:r>
      <w:r>
        <w:rPr>
          <w:rFonts w:hint="eastAsia" w:ascii="仿宋" w:hAnsi="仿宋" w:eastAsia="仿宋" w:cs="仿宋"/>
          <w:color w:val="000000"/>
          <w:sz w:val="24"/>
          <w:lang w:val="en-US" w:eastAsia="zh-CN"/>
        </w:rPr>
        <w:t>正</w:t>
      </w:r>
      <w:r>
        <w:rPr>
          <w:rFonts w:hint="eastAsia" w:ascii="仿宋" w:hAnsi="仿宋" w:eastAsia="仿宋" w:cs="仿宋"/>
          <w:color w:val="000000"/>
          <w:sz w:val="24"/>
        </w:rPr>
        <w:t>期内</w:t>
      </w:r>
      <w:r>
        <w:rPr>
          <w:rFonts w:hint="eastAsia" w:ascii="仿宋" w:hAnsi="仿宋" w:eastAsia="仿宋" w:cs="仿宋"/>
          <w:color w:val="000000"/>
          <w:sz w:val="24"/>
          <w:lang w:eastAsia="zh-CN"/>
        </w:rPr>
        <w:t>，</w:t>
      </w:r>
      <w:r>
        <w:rPr>
          <w:rFonts w:hint="eastAsia" w:ascii="仿宋" w:hAnsi="仿宋" w:eastAsia="仿宋" w:cs="仿宋"/>
          <w:color w:val="000000"/>
          <w:sz w:val="24"/>
        </w:rPr>
        <w:t>因施工原因造成的</w:t>
      </w:r>
      <w:r>
        <w:rPr>
          <w:rFonts w:hint="eastAsia" w:ascii="仿宋" w:hAnsi="仿宋" w:eastAsia="仿宋" w:cs="仿宋"/>
          <w:color w:val="000000"/>
          <w:sz w:val="24"/>
          <w:lang w:val="en-US" w:eastAsia="zh-CN"/>
        </w:rPr>
        <w:t>工程质量</w:t>
      </w:r>
      <w:r>
        <w:rPr>
          <w:rFonts w:hint="eastAsia" w:ascii="仿宋" w:hAnsi="仿宋" w:eastAsia="仿宋" w:cs="仿宋"/>
          <w:color w:val="000000"/>
          <w:sz w:val="24"/>
        </w:rPr>
        <w:t>缺陷由乙方无偿维修，乙方</w:t>
      </w:r>
      <w:r>
        <w:rPr>
          <w:rFonts w:hint="eastAsia" w:ascii="仿宋" w:hAnsi="仿宋" w:eastAsia="仿宋" w:cs="仿宋"/>
          <w:sz w:val="24"/>
        </w:rPr>
        <w:t>接到通知后立即派人修复，所派人员需在乙方接到通知后五天内到达现场进行修复，</w:t>
      </w:r>
      <w:r>
        <w:rPr>
          <w:rFonts w:hint="eastAsia" w:ascii="仿宋" w:hAnsi="仿宋" w:eastAsia="仿宋" w:cs="仿宋"/>
          <w:color w:val="000000"/>
          <w:sz w:val="24"/>
        </w:rPr>
        <w:t>否则甲方可委托其他单位进行维修，维修费在乙方工程款中扣抵，乙方不得提出异议。</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第十</w:t>
      </w:r>
      <w:r>
        <w:rPr>
          <w:rFonts w:hint="eastAsia" w:ascii="仿宋" w:hAnsi="仿宋" w:eastAsia="仿宋" w:cs="仿宋"/>
          <w:b/>
          <w:color w:val="000000"/>
          <w:sz w:val="24"/>
          <w:lang w:val="en-US" w:eastAsia="zh-CN"/>
        </w:rPr>
        <w:t>四</w:t>
      </w:r>
      <w:r>
        <w:rPr>
          <w:rFonts w:hint="eastAsia" w:ascii="仿宋" w:hAnsi="仿宋" w:eastAsia="仿宋" w:cs="仿宋"/>
          <w:b/>
          <w:color w:val="000000"/>
          <w:sz w:val="24"/>
        </w:rPr>
        <w:t>条  竣工结算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1、工程竣工终验合格后</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天内，乙方</w:t>
      </w:r>
      <w:r>
        <w:rPr>
          <w:rFonts w:hint="eastAsia" w:ascii="仿宋" w:hAnsi="仿宋" w:eastAsia="仿宋" w:cs="仿宋"/>
          <w:sz w:val="24"/>
          <w:highlight w:val="none"/>
        </w:rPr>
        <w:t>应</w:t>
      </w:r>
      <w:r>
        <w:rPr>
          <w:rFonts w:hint="eastAsia" w:ascii="仿宋" w:hAnsi="仿宋" w:eastAsia="仿宋" w:cs="仿宋"/>
          <w:color w:val="000000"/>
          <w:sz w:val="24"/>
          <w:highlight w:val="none"/>
        </w:rPr>
        <w:t>向甲方递交竣工结算报告及完整的结算资料，双方按照协议书约定的合同价款及工程变更签证资料，进行工程竣工结算。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2、工程竣工结算中，关于设计变更导致的工程量及工程价款增减，双方按实结算。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3、甲方应在收到乙方递交的竣工结算报告及结算资料后</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个工作日内进行核实，给予确认或者提出修改意见。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4、甲方确认竣工结算报告后</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个工作日内</w:t>
      </w:r>
      <w:r>
        <w:rPr>
          <w:rFonts w:hint="eastAsia" w:ascii="仿宋" w:hAnsi="仿宋" w:eastAsia="仿宋" w:cs="仿宋"/>
          <w:color w:val="000000"/>
          <w:sz w:val="24"/>
          <w:highlight w:val="none"/>
          <w:lang w:val="en-US" w:eastAsia="zh-CN"/>
        </w:rPr>
        <w:t>向乙方支付工程竣工价款。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4F81BD"/>
          <w:sz w:val="24"/>
          <w:highlight w:val="none"/>
        </w:rPr>
      </w:pPr>
      <w:r>
        <w:rPr>
          <w:rFonts w:hint="eastAsia" w:ascii="仿宋" w:hAnsi="仿宋" w:eastAsia="仿宋" w:cs="仿宋"/>
          <w:color w:val="000000"/>
          <w:sz w:val="24"/>
          <w:highlight w:val="none"/>
        </w:rPr>
        <w:t>5、甲、乙双方对工程竣工结算价款发生争议时，可协商共同委托第三方进行工程结算审计，如未能协商一致的，</w:t>
      </w:r>
      <w:r>
        <w:rPr>
          <w:rFonts w:hint="eastAsia" w:ascii="仿宋" w:hAnsi="仿宋" w:eastAsia="仿宋" w:cs="仿宋"/>
          <w:sz w:val="24"/>
          <w:highlight w:val="none"/>
        </w:rPr>
        <w:t>按本合同第十九条关于争议的约定处理。</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第十</w:t>
      </w:r>
      <w:r>
        <w:rPr>
          <w:rFonts w:hint="eastAsia" w:ascii="仿宋" w:hAnsi="仿宋" w:eastAsia="仿宋" w:cs="仿宋"/>
          <w:b/>
          <w:color w:val="000000"/>
          <w:sz w:val="24"/>
          <w:lang w:val="en-US" w:eastAsia="zh-CN"/>
        </w:rPr>
        <w:t>五</w:t>
      </w:r>
      <w:r>
        <w:rPr>
          <w:rFonts w:hint="eastAsia" w:ascii="仿宋" w:hAnsi="仿宋" w:eastAsia="仿宋" w:cs="仿宋"/>
          <w:b/>
          <w:color w:val="000000"/>
          <w:sz w:val="24"/>
        </w:rPr>
        <w:t>条  付款事项约定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bCs/>
          <w:color w:val="000000"/>
          <w:sz w:val="24"/>
        </w:rPr>
      </w:pPr>
      <w:r>
        <w:rPr>
          <w:rFonts w:hint="eastAsia" w:ascii="仿宋" w:hAnsi="仿宋" w:eastAsia="仿宋" w:cs="仿宋"/>
          <w:bCs/>
          <w:color w:val="000000"/>
          <w:sz w:val="24"/>
        </w:rPr>
        <w:t>1、乙方申请支付工程款必须满足以下条件：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bCs/>
          <w:color w:val="000000"/>
          <w:sz w:val="24"/>
        </w:rPr>
      </w:pPr>
      <w:r>
        <w:rPr>
          <w:rFonts w:hint="eastAsia" w:ascii="仿宋" w:hAnsi="仿宋" w:eastAsia="仿宋" w:cs="仿宋"/>
          <w:bCs/>
          <w:color w:val="000000"/>
          <w:sz w:val="24"/>
        </w:rPr>
        <w:t>(1)已完成工程量应符合质量标准；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bCs/>
          <w:color w:val="000000"/>
          <w:sz w:val="24"/>
        </w:rPr>
      </w:pPr>
      <w:r>
        <w:rPr>
          <w:rFonts w:hint="eastAsia" w:ascii="仿宋" w:hAnsi="仿宋" w:eastAsia="仿宋" w:cs="仿宋"/>
          <w:bCs/>
          <w:color w:val="000000"/>
          <w:sz w:val="24"/>
        </w:rPr>
        <w:t>(2)施工资料同步完成；</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bCs/>
          <w:color w:val="000000"/>
          <w:sz w:val="24"/>
        </w:rPr>
      </w:pPr>
      <w:r>
        <w:rPr>
          <w:rFonts w:hint="eastAsia" w:ascii="仿宋" w:hAnsi="仿宋" w:eastAsia="仿宋" w:cs="仿宋"/>
          <w:bCs/>
          <w:color w:val="000000"/>
          <w:sz w:val="24"/>
        </w:rPr>
        <w:t>(3)试验（复试）报告证明所用材</w:t>
      </w:r>
      <w:r>
        <w:rPr>
          <w:rFonts w:hint="eastAsia" w:ascii="仿宋" w:hAnsi="仿宋" w:eastAsia="仿宋" w:cs="仿宋"/>
          <w:bCs/>
          <w:sz w:val="24"/>
        </w:rPr>
        <w:t>料合格并满足合同要求</w:t>
      </w:r>
      <w:r>
        <w:rPr>
          <w:rFonts w:hint="eastAsia" w:ascii="仿宋" w:hAnsi="仿宋" w:eastAsia="仿宋" w:cs="仿宋"/>
          <w:bCs/>
          <w:color w:val="000000"/>
          <w:sz w:val="24"/>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bCs/>
          <w:color w:val="000000"/>
          <w:sz w:val="24"/>
        </w:rPr>
      </w:pPr>
      <w:r>
        <w:rPr>
          <w:rFonts w:hint="eastAsia" w:ascii="仿宋" w:hAnsi="仿宋" w:eastAsia="仿宋" w:cs="仿宋"/>
          <w:bCs/>
          <w:color w:val="000000"/>
          <w:sz w:val="24"/>
        </w:rPr>
        <w:t>(4)经监理工程师验收合格；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bCs/>
          <w:color w:val="000000"/>
          <w:sz w:val="24"/>
        </w:rPr>
      </w:pPr>
      <w:r>
        <w:rPr>
          <w:rFonts w:hint="eastAsia" w:ascii="仿宋" w:hAnsi="仿宋" w:eastAsia="仿宋" w:cs="仿宋"/>
          <w:bCs/>
          <w:color w:val="000000"/>
          <w:sz w:val="24"/>
        </w:rPr>
        <w:t>(5)安全文明施工符合国家规范、法规和招标文件的要求；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b/>
          <w:color w:val="000000"/>
          <w:sz w:val="24"/>
        </w:rPr>
      </w:pPr>
      <w:r>
        <w:rPr>
          <w:rFonts w:hint="eastAsia" w:ascii="仿宋" w:hAnsi="仿宋" w:eastAsia="仿宋" w:cs="仿宋"/>
          <w:bCs/>
          <w:color w:val="000000"/>
          <w:sz w:val="24"/>
        </w:rPr>
        <w:t>(6)无因欠发施工人员工资，而出现上访或其他不良事件。如未能达到以上要求，工程款停止支付，直至整改至符合以上要求。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2、</w:t>
      </w:r>
      <w:r>
        <w:rPr>
          <w:rFonts w:hint="eastAsia" w:ascii="仿宋" w:hAnsi="仿宋" w:eastAsia="仿宋" w:cs="仿宋"/>
          <w:color w:val="000000"/>
          <w:sz w:val="24"/>
          <w:highlight w:val="none"/>
        </w:rPr>
        <w:t>工程付款申请单必须使用甲方编制的付款申请单据。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3、工程款审核和支付：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lang w:val="en-US" w:eastAsia="zh-CN"/>
        </w:rPr>
        <w:t>工程初验合格后乙方将已完成工</w:t>
      </w:r>
      <w:r>
        <w:rPr>
          <w:rFonts w:hint="eastAsia" w:ascii="仿宋" w:hAnsi="仿宋" w:eastAsia="仿宋" w:cs="仿宋"/>
          <w:bCs/>
          <w:color w:val="000000"/>
          <w:sz w:val="24"/>
          <w:highlight w:val="none"/>
        </w:rPr>
        <w:t>程量清单、工程量结算单以及</w:t>
      </w:r>
      <w:r>
        <w:rPr>
          <w:rFonts w:hint="eastAsia" w:ascii="仿宋" w:hAnsi="仿宋" w:eastAsia="仿宋" w:cs="仿宋"/>
          <w:bCs/>
          <w:color w:val="000000"/>
          <w:sz w:val="24"/>
          <w:highlight w:val="none"/>
          <w:lang w:val="en-US" w:eastAsia="zh-CN"/>
        </w:rPr>
        <w:t>工程款结算申请交监理人进行</w:t>
      </w:r>
      <w:r>
        <w:rPr>
          <w:rFonts w:hint="eastAsia" w:ascii="仿宋" w:hAnsi="仿宋" w:eastAsia="仿宋" w:cs="仿宋"/>
          <w:color w:val="000000"/>
          <w:sz w:val="24"/>
          <w:highlight w:val="none"/>
        </w:rPr>
        <w:t>审查</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审查</w:t>
      </w:r>
      <w:r>
        <w:rPr>
          <w:rFonts w:hint="eastAsia" w:ascii="仿宋" w:hAnsi="仿宋" w:eastAsia="仿宋" w:cs="仿宋"/>
          <w:color w:val="000000"/>
          <w:sz w:val="24"/>
          <w:highlight w:val="none"/>
        </w:rPr>
        <w:t>期限</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u w:val="single"/>
          <w:lang w:val="en-US" w:eastAsia="zh-CN"/>
        </w:rPr>
        <w:t xml:space="preserve">   </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个工作日；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color w:val="000000"/>
          <w:sz w:val="24"/>
          <w:highlight w:val="none"/>
          <w:u w:val="single"/>
        </w:rPr>
      </w:pPr>
      <w:r>
        <w:rPr>
          <w:rFonts w:hint="eastAsia" w:ascii="仿宋" w:hAnsi="仿宋" w:eastAsia="仿宋" w:cs="仿宋"/>
          <w:bCs/>
          <w:color w:val="000000"/>
          <w:sz w:val="24"/>
          <w:highlight w:val="none"/>
        </w:rPr>
        <w:t>（2）监理方审查签字完成后报甲方进行审批，</w:t>
      </w:r>
      <w:r>
        <w:rPr>
          <w:rFonts w:hint="eastAsia" w:ascii="仿宋" w:hAnsi="仿宋" w:eastAsia="仿宋" w:cs="仿宋"/>
          <w:color w:val="000000"/>
          <w:sz w:val="24"/>
          <w:highlight w:val="none"/>
        </w:rPr>
        <w:t>审查期限</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个工作日</w:t>
      </w:r>
      <w:r>
        <w:rPr>
          <w:rFonts w:hint="eastAsia" w:ascii="仿宋" w:hAnsi="仿宋" w:eastAsia="仿宋" w:cs="仿宋"/>
          <w:bCs/>
          <w:color w:val="000000"/>
          <w:sz w:val="24"/>
          <w:highlight w:val="none"/>
          <w:lang w:eastAsia="zh-CN"/>
        </w:rPr>
        <w:t>，</w:t>
      </w:r>
      <w:r>
        <w:rPr>
          <w:rFonts w:hint="eastAsia" w:ascii="仿宋" w:hAnsi="仿宋" w:eastAsia="仿宋" w:cs="仿宋"/>
          <w:bCs/>
          <w:color w:val="000000"/>
          <w:sz w:val="24"/>
          <w:highlight w:val="none"/>
        </w:rPr>
        <w:t>审批完成后由乙方开具与付款等额的增值税</w:t>
      </w:r>
      <w:r>
        <w:rPr>
          <w:rFonts w:hint="eastAsia" w:ascii="仿宋" w:hAnsi="仿宋" w:eastAsia="仿宋" w:cs="仿宋"/>
          <w:bCs/>
          <w:color w:val="000000"/>
          <w:sz w:val="24"/>
          <w:highlight w:val="none"/>
          <w:lang w:val="en-US" w:eastAsia="zh-CN"/>
        </w:rPr>
        <w:t>普通</w:t>
      </w:r>
      <w:r>
        <w:rPr>
          <w:rFonts w:hint="eastAsia" w:ascii="仿宋" w:hAnsi="仿宋" w:eastAsia="仿宋" w:cs="仿宋"/>
          <w:bCs/>
          <w:color w:val="000000"/>
          <w:sz w:val="24"/>
          <w:highlight w:val="none"/>
        </w:rPr>
        <w:t>发票</w:t>
      </w:r>
      <w:r>
        <w:rPr>
          <w:rFonts w:hint="eastAsia" w:ascii="仿宋" w:hAnsi="仿宋" w:eastAsia="仿宋" w:cs="仿宋"/>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第十</w:t>
      </w:r>
      <w:r>
        <w:rPr>
          <w:rFonts w:hint="eastAsia" w:ascii="仿宋" w:hAnsi="仿宋" w:eastAsia="仿宋" w:cs="仿宋"/>
          <w:b/>
          <w:color w:val="000000"/>
          <w:sz w:val="24"/>
          <w:lang w:val="en-US" w:eastAsia="zh-CN"/>
        </w:rPr>
        <w:t>六</w:t>
      </w:r>
      <w:r>
        <w:rPr>
          <w:rFonts w:hint="eastAsia" w:ascii="仿宋" w:hAnsi="仿宋" w:eastAsia="仿宋" w:cs="仿宋"/>
          <w:b/>
          <w:color w:val="000000"/>
          <w:sz w:val="24"/>
        </w:rPr>
        <w:t>条  双方的权利和义务</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甲方的权利和义务：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1、协助乙方处理周边关系，费用由乙方承担。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2、向乙方现场交验施工范围界限、施工测量水准点、坐标控制点。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3、派驻工地现场代表，甲方指定</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同志为施工现场代表。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4、对工程进度、工程质量进行监督、检查并负责隐蔽工程记录、签证，定期召开工程质量、安全、工程进度的调度例会，协调解决施工中的问题和事宜。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color w:val="000000"/>
          <w:sz w:val="24"/>
        </w:rPr>
      </w:pPr>
      <w:r>
        <w:rPr>
          <w:rFonts w:hint="eastAsia" w:ascii="仿宋" w:hAnsi="仿宋" w:eastAsia="仿宋" w:cs="仿宋"/>
          <w:b/>
          <w:color w:val="000000"/>
          <w:sz w:val="24"/>
        </w:rPr>
        <w:t xml:space="preserve">    乙方的权利和义务：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制订安全生产规章制度，设置安全机构和配备安全监督人员，搞好安全生产与沿线交通的安全工作，设置安全警示标志和安全防护措施，所有作业人员一律购买相应保险，如发生安全事故所造成的一切损失概由乙方自行负责，甲方不负任何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2、确定项目经理</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，项目经理必须具备地质相关专业高级工程师资格。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、负责施工区域的临时道路、临时设施、水电管线的铺设、管理和维修工作。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、做好材料的采购、供应和预制构件的生产、加工与定货，及时向甲方提供质量检测报告，报监理和甲方代表审查。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、为了加强工程质量监管工作，施工过程中各种检测工作由甲方统一安排，乙方支付检测费。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、每月向甲方报送施工进度计划实施报告，隐蔽工程完工时及时申请验收，提供月、季工作计划和统计报告。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乙方必须按时支付民工工资，工资发放后按月向甲方提供工资表及银行支付单据复印件（须加盖公章）。如果因未及时足额支付民工工资造成上访的，按到县级人民政府或职能部门上访3000元/人/例处罚，到县级以上人民政府及其职能部门上访5000元/人/例处罚，其处罚金额在履约保证金中扣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8</w:t>
      </w:r>
      <w:r>
        <w:rPr>
          <w:rFonts w:hint="eastAsia" w:ascii="仿宋" w:hAnsi="仿宋" w:eastAsia="仿宋" w:cs="仿宋"/>
          <w:color w:val="000000"/>
          <w:sz w:val="24"/>
        </w:rPr>
        <w:t>、施工过程中产生的石料均归当地县级人民政府所有，乙方除本项目自用外不得擅自处理，如有违反，甲方有权终止合同。</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第十</w:t>
      </w:r>
      <w:r>
        <w:rPr>
          <w:rFonts w:hint="eastAsia" w:ascii="仿宋" w:hAnsi="仿宋" w:eastAsia="仿宋" w:cs="仿宋"/>
          <w:b/>
          <w:color w:val="000000"/>
          <w:sz w:val="24"/>
          <w:lang w:val="en-US" w:eastAsia="zh-CN"/>
        </w:rPr>
        <w:t>七</w:t>
      </w:r>
      <w:r>
        <w:rPr>
          <w:rFonts w:hint="eastAsia" w:ascii="仿宋" w:hAnsi="仿宋" w:eastAsia="仿宋" w:cs="仿宋"/>
          <w:b/>
          <w:color w:val="000000"/>
          <w:sz w:val="24"/>
        </w:rPr>
        <w:t>条  违约责任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1、因甲方原因导致工期延误的，工期顺延</w:t>
      </w:r>
      <w:r>
        <w:rPr>
          <w:rFonts w:hint="eastAsia" w:ascii="仿宋" w:hAnsi="仿宋" w:eastAsia="仿宋" w:cs="仿宋"/>
          <w:color w:val="000000"/>
          <w:sz w:val="24"/>
          <w:lang w:val="en-US" w:eastAsia="zh-CN"/>
        </w:rPr>
        <w:t>，甲方</w:t>
      </w:r>
      <w:r>
        <w:rPr>
          <w:rFonts w:hint="eastAsia" w:ascii="仿宋" w:hAnsi="仿宋" w:eastAsia="仿宋" w:cs="仿宋"/>
          <w:color w:val="000000"/>
          <w:sz w:val="24"/>
          <w:lang w:eastAsia="zh-CN"/>
        </w:rPr>
        <w:t>承担乙方由此而发生的经济损失。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2、因乙方原因导致工期延误的，每延误一日，乙方应按合同价款的万分之三向甲方支付违约金，延误超过30日的，甲方有权解除合同，乙方并应按合同价款的</w:t>
      </w:r>
      <w:r>
        <w:rPr>
          <w:rFonts w:hint="eastAsia" w:ascii="仿宋" w:hAnsi="仿宋" w:eastAsia="仿宋" w:cs="仿宋"/>
          <w:color w:val="000000"/>
          <w:sz w:val="24"/>
          <w:lang w:val="en-US" w:eastAsia="zh-CN"/>
        </w:rPr>
        <w:t>3</w:t>
      </w:r>
      <w:r>
        <w:rPr>
          <w:rFonts w:hint="eastAsia" w:ascii="仿宋" w:hAnsi="仿宋" w:eastAsia="仿宋" w:cs="仿宋"/>
          <w:color w:val="000000"/>
          <w:sz w:val="24"/>
        </w:rPr>
        <w:t>%向甲方支付违约金。</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3、因乙方原因导致监理人延期工作的，乙方按日对监理人进行补偿，补偿标准为监理总费用与合同规定工期的平均值。因工期延误甲、乙双方解除合同对监理方造成的损失以及违约责任全部由</w:t>
      </w:r>
      <w:r>
        <w:rPr>
          <w:rFonts w:hint="eastAsia" w:ascii="仿宋" w:hAnsi="仿宋" w:eastAsia="仿宋" w:cs="仿宋"/>
          <w:color w:val="000000"/>
          <w:sz w:val="24"/>
          <w:lang w:eastAsia="zh-CN"/>
        </w:rPr>
        <w:t>责任方</w:t>
      </w:r>
      <w:r>
        <w:rPr>
          <w:rFonts w:hint="eastAsia" w:ascii="仿宋" w:hAnsi="仿宋" w:eastAsia="仿宋" w:cs="仿宋"/>
          <w:color w:val="000000"/>
          <w:sz w:val="24"/>
        </w:rPr>
        <w:t>承担。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4、若乙方出现转包或违法分包情况，一经查实，视为乙方违约，一周内未改正的，扣除</w:t>
      </w:r>
      <w:r>
        <w:rPr>
          <w:rFonts w:hint="eastAsia" w:ascii="仿宋" w:hAnsi="仿宋" w:eastAsia="仿宋" w:cs="仿宋"/>
          <w:sz w:val="24"/>
        </w:rPr>
        <w:t>本合同总</w:t>
      </w:r>
      <w:r>
        <w:rPr>
          <w:rFonts w:hint="eastAsia" w:ascii="仿宋" w:hAnsi="仿宋" w:eastAsia="仿宋" w:cs="仿宋"/>
          <w:color w:val="000000"/>
          <w:sz w:val="24"/>
        </w:rPr>
        <w:t>工程价款的10%。超出两周的，甲方有权终止合同，没收其履约保证金，并令其退场。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5、乙方必须指派投标书中承诺的项目经理、技术负责人、施工员、安全员、质量员到施工现场负责施工工作，中途不得更换。如因特殊原因确需更换的需提前向甲方提出书面申请并取得同意后方可更换，更换人员资质只能更换同等级或更高级别。</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000000"/>
          <w:sz w:val="24"/>
        </w:rPr>
        <w:t>6、乙方违约金甲方可从工程结算价款中直接扣除</w:t>
      </w:r>
      <w:r>
        <w:rPr>
          <w:rFonts w:hint="eastAsia" w:ascii="仿宋" w:hAnsi="仿宋" w:eastAsia="仿宋" w:cs="仿宋"/>
          <w:color w:val="auto"/>
          <w:sz w:val="24"/>
        </w:rPr>
        <w:t>。</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第十</w:t>
      </w:r>
      <w:r>
        <w:rPr>
          <w:rFonts w:hint="eastAsia" w:ascii="仿宋" w:hAnsi="仿宋" w:eastAsia="仿宋" w:cs="仿宋"/>
          <w:b/>
          <w:color w:val="000000"/>
          <w:sz w:val="24"/>
          <w:lang w:val="en-US" w:eastAsia="zh-CN"/>
        </w:rPr>
        <w:t>八</w:t>
      </w:r>
      <w:r>
        <w:rPr>
          <w:rFonts w:hint="eastAsia" w:ascii="仿宋" w:hAnsi="仿宋" w:eastAsia="仿宋" w:cs="仿宋"/>
          <w:b/>
          <w:color w:val="000000"/>
          <w:sz w:val="24"/>
        </w:rPr>
        <w:t>条  合同解除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1、甲、乙双方协商一致，可以解除合同。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2、乙方无故停止施工超过15天，甲方有权解除合同，乙方并应按合同价款的</w:t>
      </w:r>
      <w:r>
        <w:rPr>
          <w:rFonts w:hint="eastAsia" w:ascii="仿宋" w:hAnsi="仿宋" w:eastAsia="仿宋" w:cs="仿宋"/>
          <w:color w:val="000000"/>
          <w:sz w:val="24"/>
          <w:lang w:val="en-US" w:eastAsia="zh-CN"/>
        </w:rPr>
        <w:t>1</w:t>
      </w:r>
      <w:r>
        <w:rPr>
          <w:rFonts w:hint="eastAsia" w:ascii="仿宋" w:hAnsi="仿宋" w:eastAsia="仿宋" w:cs="仿宋"/>
          <w:color w:val="000000"/>
          <w:sz w:val="24"/>
        </w:rPr>
        <w:t>0%向甲方支付违约金。</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3、有下列情形之一的，甲、乙双方可以解除合同：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（1）因不可抗力致使合同无法履行；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（2）因一方违约致使合同无法履行。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4、一方依据本合同约定要求解除合同的，应以书面形式向对方发出解除合同的通知，通知到达对方时合同解除。对解除合同有争议的，按本合同第十</w:t>
      </w:r>
      <w:r>
        <w:rPr>
          <w:rFonts w:hint="eastAsia" w:ascii="仿宋" w:hAnsi="仿宋" w:eastAsia="仿宋" w:cs="仿宋"/>
          <w:sz w:val="24"/>
        </w:rPr>
        <w:t>九</w:t>
      </w:r>
      <w:r>
        <w:rPr>
          <w:rFonts w:hint="eastAsia" w:ascii="仿宋" w:hAnsi="仿宋" w:eastAsia="仿宋" w:cs="仿宋"/>
          <w:color w:val="000000"/>
          <w:sz w:val="24"/>
        </w:rPr>
        <w:t>条关于争议的约定处理。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5、合同解除后，乙方应妥善做好已完工程和已购材料、设备的保护和移交工作，按甲方要求将自有机械设备和人员撤出施工场地。有过错的一方应当赔偿因合同解除给对方造成的损失。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6、合同解除后，不影响双方在合同中约定的结算和清理条款的效力。</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w:t>
      </w:r>
      <w:r>
        <w:rPr>
          <w:rFonts w:hint="eastAsia" w:ascii="仿宋" w:hAnsi="仿宋" w:eastAsia="仿宋" w:cs="仿宋"/>
          <w:b/>
          <w:color w:val="000000"/>
          <w:sz w:val="24"/>
          <w:lang w:val="en-US" w:eastAsia="zh-CN"/>
        </w:rPr>
        <w:t>十九</w:t>
      </w:r>
      <w:r>
        <w:rPr>
          <w:rFonts w:hint="eastAsia" w:ascii="仿宋" w:hAnsi="仿宋" w:eastAsia="仿宋" w:cs="仿宋"/>
          <w:b/>
          <w:color w:val="000000"/>
          <w:sz w:val="24"/>
        </w:rPr>
        <w:t>条  争议解决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因执行本合同发生争议，由争议双方协商解决。若协商不成，双方同意向项目所在地人民法院提起诉讼。</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第二十条  附则</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本合同一式</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份，正本</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份，副本</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份，甲方执</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份正本</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份副本</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乙方执</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份正本</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份副本。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2、本合同的签订须经双方法定代表人（或委托代理人）签字并加盖公章。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3、本合同未尽事宜，经双方协商一致后，可以签订补充协议，作为该合同的补充合同，具有同等法律效力。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4、本合同自签订之日起生效，工程尾款全部付清后自然终止。</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b/>
          <w:color w:val="000000"/>
          <w:sz w:val="24"/>
        </w:rPr>
      </w:pPr>
      <w:bookmarkStart w:id="26" w:name="_Toc291847144"/>
      <w:r>
        <w:rPr>
          <w:rFonts w:hint="eastAsia" w:ascii="仿宋" w:hAnsi="仿宋" w:eastAsia="仿宋" w:cs="仿宋"/>
          <w:b/>
          <w:color w:val="000000"/>
          <w:sz w:val="24"/>
        </w:rPr>
        <w:t>第二十</w:t>
      </w:r>
      <w:r>
        <w:rPr>
          <w:rFonts w:hint="eastAsia" w:ascii="仿宋" w:hAnsi="仿宋" w:eastAsia="仿宋" w:cs="仿宋"/>
          <w:b/>
          <w:color w:val="000000"/>
          <w:sz w:val="24"/>
          <w:lang w:val="en-US" w:eastAsia="zh-CN"/>
        </w:rPr>
        <w:t>一</w:t>
      </w:r>
      <w:r>
        <w:rPr>
          <w:rFonts w:hint="eastAsia" w:ascii="仿宋" w:hAnsi="仿宋" w:eastAsia="仿宋" w:cs="仿宋"/>
          <w:b/>
          <w:color w:val="000000"/>
          <w:sz w:val="24"/>
        </w:rPr>
        <w:t>条  补充条款</w:t>
      </w:r>
      <w:bookmarkEnd w:id="26"/>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1、退出机制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（1）因乙方原因造成重大安全责任事故和重大质量事故的，将予以清退出场，三年内不能参与甲方负责项目的工作；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（2）乙方在本项目工作过程中，发生违法乱纪、行贿行为或因此受到法律、法规制裁的，甲方根据具体情况，有权对乙方进行清退出场的处理。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2、其他要求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1）乙方应该按照现行有关安全文明施工要求，按照规定创建规范的施工现场，包括施工现场内的围挡、地面硬化、施工场地相邻的施工道路的维修、排水，宣传工作和标准化的现场管理标示牌，费用含在合同包干价内。在上级职能部门、行政主管部门，甲方及监理单位的每月例行的安全文明检查中，达不到</w:t>
      </w:r>
      <w:r>
        <w:rPr>
          <w:rFonts w:hint="eastAsia" w:ascii="仿宋" w:hAnsi="仿宋" w:eastAsia="仿宋" w:cs="仿宋"/>
          <w:b w:val="0"/>
          <w:bCs w:val="0"/>
          <w:i w:val="0"/>
          <w:iCs w:val="0"/>
          <w:caps w:val="0"/>
          <w:color w:val="auto"/>
          <w:spacing w:val="0"/>
          <w:sz w:val="24"/>
          <w:szCs w:val="24"/>
        </w:rPr>
        <w:t>陕西省自然资源厅印发《陕西省矿山地质环境治理恢复技术要求与验收办法》</w:t>
      </w:r>
      <w:r>
        <w:rPr>
          <w:rFonts w:hint="eastAsia" w:ascii="仿宋" w:hAnsi="仿宋" w:eastAsia="仿宋" w:cs="仿宋"/>
          <w:b w:val="0"/>
          <w:bCs w:val="0"/>
          <w:i w:val="0"/>
          <w:iCs w:val="0"/>
          <w:caps w:val="0"/>
          <w:color w:val="auto"/>
          <w:spacing w:val="0"/>
          <w:sz w:val="24"/>
          <w:szCs w:val="24"/>
          <w:lang w:val="en-US" w:eastAsia="zh-CN"/>
        </w:rPr>
        <w:t>的</w:t>
      </w:r>
      <w:r>
        <w:rPr>
          <w:rFonts w:hint="eastAsia" w:ascii="仿宋" w:hAnsi="仿宋" w:eastAsia="仿宋" w:cs="仿宋"/>
          <w:b w:val="0"/>
          <w:bCs w:val="0"/>
          <w:color w:val="auto"/>
          <w:sz w:val="24"/>
          <w:szCs w:val="24"/>
        </w:rPr>
        <w:t>，</w:t>
      </w:r>
      <w:r>
        <w:rPr>
          <w:rFonts w:hint="eastAsia" w:ascii="仿宋" w:hAnsi="仿宋" w:eastAsia="仿宋" w:cs="仿宋"/>
          <w:color w:val="000000"/>
          <w:sz w:val="24"/>
        </w:rPr>
        <w:t>每发生一次乙方应承担违约金2000元（人民币）。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（2）乙方不严格按照</w:t>
      </w:r>
      <w:r>
        <w:rPr>
          <w:rFonts w:hint="eastAsia" w:ascii="仿宋" w:hAnsi="仿宋" w:eastAsia="仿宋" w:cs="仿宋"/>
          <w:b w:val="0"/>
          <w:bCs w:val="0"/>
          <w:i w:val="0"/>
          <w:iCs w:val="0"/>
          <w:caps w:val="0"/>
          <w:color w:val="auto"/>
          <w:spacing w:val="0"/>
          <w:sz w:val="24"/>
          <w:szCs w:val="24"/>
        </w:rPr>
        <w:t>《陕西省矿山地质环境治理恢复技术要求与验收办法》</w:t>
      </w:r>
      <w:r>
        <w:rPr>
          <w:rFonts w:hint="eastAsia" w:ascii="仿宋" w:hAnsi="仿宋" w:eastAsia="仿宋" w:cs="仿宋"/>
          <w:color w:val="000000"/>
          <w:sz w:val="24"/>
        </w:rPr>
        <w:t>执行</w:t>
      </w:r>
      <w:r>
        <w:rPr>
          <w:rFonts w:hint="eastAsia" w:ascii="仿宋" w:hAnsi="仿宋" w:eastAsia="仿宋" w:cs="仿宋"/>
          <w:color w:val="000000"/>
          <w:sz w:val="24"/>
          <w:lang w:eastAsia="zh-CN"/>
        </w:rPr>
        <w:t>，</w:t>
      </w:r>
      <w:r>
        <w:rPr>
          <w:rFonts w:hint="eastAsia" w:ascii="仿宋" w:hAnsi="仿宋" w:eastAsia="仿宋" w:cs="仿宋"/>
          <w:color w:val="000000"/>
          <w:sz w:val="24"/>
        </w:rPr>
        <w:t>在施工中违反有关规定或不按照设计图纸、审核批准的施工组织设计和施工方案及现行施工验收办</w:t>
      </w:r>
      <w:r>
        <w:rPr>
          <w:rFonts w:hint="eastAsia" w:ascii="仿宋" w:hAnsi="仿宋" w:eastAsia="仿宋" w:cs="仿宋"/>
          <w:sz w:val="24"/>
        </w:rPr>
        <w:t>法和施工操作规程施工，经甲方或监理发现，及时通知乙方后，乙方除立即纠正整改外，甲方有权视情节轻重要求乙方承担违约金1000至10000元（人民币）。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（3）乙方施工中要严格按照设计图纸施工，严格执行国家现行的规范、验收标准组织施工，严格把质量关。对工序施工质量自检后，经监理、甲方、或质检站复查，发现还有分项、分部工程未能达到符合</w:t>
      </w:r>
      <w:r>
        <w:rPr>
          <w:rFonts w:hint="eastAsia" w:ascii="仿宋" w:hAnsi="仿宋" w:eastAsia="仿宋" w:cs="仿宋"/>
          <w:b w:val="0"/>
          <w:bCs w:val="0"/>
          <w:i w:val="0"/>
          <w:iCs w:val="0"/>
          <w:caps w:val="0"/>
          <w:color w:val="auto"/>
          <w:spacing w:val="0"/>
          <w:sz w:val="24"/>
          <w:szCs w:val="24"/>
        </w:rPr>
        <w:t>《陕西省矿山地质环境治理恢复技术要求与验收办法》</w:t>
      </w:r>
      <w:r>
        <w:rPr>
          <w:rFonts w:hint="eastAsia" w:ascii="仿宋" w:hAnsi="仿宋" w:eastAsia="仿宋" w:cs="仿宋"/>
          <w:color w:val="000000"/>
          <w:sz w:val="24"/>
        </w:rPr>
        <w:t>及有关施工验收规定，每发生一次乙方</w:t>
      </w:r>
      <w:r>
        <w:rPr>
          <w:rFonts w:hint="eastAsia" w:ascii="仿宋" w:hAnsi="仿宋" w:eastAsia="仿宋" w:cs="仿宋"/>
          <w:sz w:val="24"/>
        </w:rPr>
        <w:t>愿意承担</w:t>
      </w:r>
      <w:r>
        <w:rPr>
          <w:rFonts w:hint="eastAsia" w:ascii="仿宋" w:hAnsi="仿宋" w:eastAsia="仿宋" w:cs="仿宋"/>
          <w:color w:val="000000"/>
          <w:sz w:val="24"/>
        </w:rPr>
        <w:t>违约金2000元（人民币）。</w:t>
      </w:r>
    </w:p>
    <w:p>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highlight w:val="yellow"/>
        </w:rPr>
      </w:pPr>
      <w:r>
        <w:rPr>
          <w:rFonts w:hint="eastAsia" w:ascii="仿宋" w:hAnsi="仿宋" w:eastAsia="仿宋" w:cs="仿宋"/>
          <w:color w:val="000000"/>
          <w:sz w:val="24"/>
        </w:rPr>
        <w:t>（4</w:t>
      </w:r>
      <w:r>
        <w:rPr>
          <w:rFonts w:hint="eastAsia" w:ascii="仿宋" w:hAnsi="仿宋" w:eastAsia="仿宋" w:cs="仿宋"/>
          <w:color w:val="000000"/>
          <w:sz w:val="24"/>
          <w:highlight w:val="none"/>
        </w:rPr>
        <w:t>）项目人员要求：① 项目经理、项目技术负责人必须押证施工。</w:t>
      </w:r>
      <w:r>
        <w:rPr>
          <w:rFonts w:hint="eastAsia" w:ascii="仿宋" w:hAnsi="仿宋" w:eastAsia="仿宋" w:cs="仿宋"/>
          <w:color w:val="000000"/>
          <w:kern w:val="0"/>
          <w:sz w:val="24"/>
          <w:highlight w:val="none"/>
        </w:rPr>
        <w:t>项目经理</w:t>
      </w:r>
      <w:r>
        <w:rPr>
          <w:rFonts w:hint="eastAsia" w:ascii="仿宋" w:hAnsi="仿宋" w:eastAsia="仿宋" w:cs="仿宋"/>
          <w:color w:val="000000"/>
          <w:sz w:val="24"/>
          <w:highlight w:val="none"/>
        </w:rPr>
        <w:t>每周</w:t>
      </w:r>
      <w:r>
        <w:rPr>
          <w:rFonts w:hint="eastAsia" w:ascii="仿宋" w:hAnsi="仿宋" w:eastAsia="仿宋" w:cs="仿宋"/>
          <w:color w:val="000000"/>
          <w:kern w:val="0"/>
          <w:sz w:val="24"/>
          <w:highlight w:val="none"/>
        </w:rPr>
        <w:t>在施工现场的时间</w:t>
      </w:r>
      <w:r>
        <w:rPr>
          <w:rFonts w:hint="eastAsia" w:ascii="仿宋" w:hAnsi="仿宋" w:eastAsia="仿宋" w:cs="仿宋"/>
          <w:color w:val="000000"/>
          <w:sz w:val="24"/>
          <w:highlight w:val="none"/>
        </w:rPr>
        <w:t>不少于5天且每月不少于</w:t>
      </w:r>
      <w:r>
        <w:rPr>
          <w:rFonts w:hint="eastAsia" w:ascii="仿宋" w:hAnsi="仿宋" w:eastAsia="仿宋" w:cs="仿宋"/>
          <w:color w:val="000000"/>
          <w:sz w:val="24"/>
          <w:highlight w:val="none"/>
          <w:lang w:val="en-US" w:eastAsia="zh-CN"/>
        </w:rPr>
        <w:t>22</w:t>
      </w:r>
      <w:r>
        <w:rPr>
          <w:rFonts w:hint="eastAsia" w:ascii="仿宋" w:hAnsi="仿宋" w:eastAsia="仿宋" w:cs="仿宋"/>
          <w:color w:val="000000"/>
          <w:sz w:val="24"/>
          <w:highlight w:val="none"/>
        </w:rPr>
        <w:t>天</w:t>
      </w:r>
      <w:r>
        <w:rPr>
          <w:rFonts w:hint="eastAsia" w:ascii="仿宋" w:hAnsi="仿宋" w:eastAsia="仿宋" w:cs="仿宋"/>
          <w:color w:val="000000"/>
          <w:sz w:val="24"/>
          <w:highlight w:val="none"/>
          <w:lang w:eastAsia="zh-CN"/>
        </w:rPr>
        <w:t>。</w:t>
      </w:r>
      <w:r>
        <w:rPr>
          <w:rFonts w:hint="eastAsia" w:ascii="仿宋" w:hAnsi="仿宋" w:eastAsia="仿宋" w:cs="仿宋"/>
          <w:color w:val="auto"/>
          <w:sz w:val="24"/>
          <w:szCs w:val="24"/>
          <w:highlight w:val="none"/>
        </w:rPr>
        <w:t>项目经理未经批准，擅自离开施工现场的违约责任：</w:t>
      </w:r>
      <w:r>
        <w:rPr>
          <w:rFonts w:hint="eastAsia" w:ascii="仿宋" w:hAnsi="仿宋" w:eastAsia="仿宋" w:cs="仿宋"/>
          <w:color w:val="auto"/>
          <w:sz w:val="24"/>
          <w:szCs w:val="24"/>
          <w:highlight w:val="none"/>
          <w:u w:val="none"/>
        </w:rPr>
        <w:t>按1000元/天·人标准向</w:t>
      </w:r>
      <w:r>
        <w:rPr>
          <w:rFonts w:hint="eastAsia" w:ascii="仿宋" w:hAnsi="仿宋" w:eastAsia="仿宋" w:cs="仿宋"/>
          <w:color w:val="auto"/>
          <w:sz w:val="24"/>
          <w:szCs w:val="24"/>
          <w:highlight w:val="none"/>
          <w:u w:val="none"/>
          <w:lang w:eastAsia="zh-CN"/>
        </w:rPr>
        <w:t>甲方</w:t>
      </w:r>
      <w:r>
        <w:rPr>
          <w:rFonts w:hint="eastAsia" w:ascii="仿宋" w:hAnsi="仿宋" w:eastAsia="仿宋" w:cs="仿宋"/>
          <w:color w:val="auto"/>
          <w:sz w:val="24"/>
          <w:szCs w:val="24"/>
          <w:highlight w:val="none"/>
          <w:u w:val="none"/>
        </w:rPr>
        <w:t>支付违约金</w:t>
      </w:r>
      <w:r>
        <w:rPr>
          <w:rFonts w:hint="eastAsia" w:ascii="仿宋" w:hAnsi="仿宋" w:eastAsia="仿宋" w:cs="仿宋"/>
          <w:color w:val="000000"/>
          <w:sz w:val="24"/>
          <w:highlight w:val="none"/>
        </w:rPr>
        <w:t>；②项目经理、技术负责人及其他技术人员必须服从甲方现场代表</w:t>
      </w:r>
      <w:r>
        <w:rPr>
          <w:rFonts w:hint="eastAsia" w:ascii="仿宋" w:hAnsi="仿宋" w:eastAsia="仿宋" w:cs="仿宋"/>
          <w:color w:val="000000"/>
          <w:sz w:val="24"/>
          <w:highlight w:val="none"/>
          <w:lang w:val="en-US" w:eastAsia="zh-CN"/>
        </w:rPr>
        <w:t>及</w:t>
      </w:r>
      <w:r>
        <w:rPr>
          <w:rFonts w:hint="eastAsia" w:ascii="仿宋" w:hAnsi="仿宋" w:eastAsia="仿宋" w:cs="仿宋"/>
          <w:color w:val="000000"/>
          <w:sz w:val="24"/>
          <w:highlight w:val="none"/>
        </w:rPr>
        <w:t>监理工程师的监督管理，</w:t>
      </w:r>
      <w:r>
        <w:rPr>
          <w:rFonts w:hint="eastAsia" w:ascii="仿宋" w:hAnsi="仿宋" w:eastAsia="仿宋" w:cs="仿宋"/>
          <w:color w:val="000000"/>
          <w:sz w:val="24"/>
          <w:highlight w:val="none"/>
          <w:lang w:val="en-US" w:eastAsia="zh-CN"/>
        </w:rPr>
        <w:t>严格履行工作职责，严把质量关口，对甲方代表及监理方质检发现的不合格工程及时进行返工。甲方代表、监理人每发现一处因乙方管理职责履行不到位而引发的工程质量问题，每次、每处处于项目经理、技术负责人各</w:t>
      </w:r>
      <w:r>
        <w:rPr>
          <w:rFonts w:hint="eastAsia" w:ascii="仿宋" w:hAnsi="仿宋" w:eastAsia="仿宋" w:cs="仿宋"/>
          <w:color w:val="000000"/>
          <w:sz w:val="24"/>
          <w:highlight w:val="none"/>
          <w:u w:val="none"/>
          <w:lang w:val="en-US" w:eastAsia="zh-CN"/>
        </w:rPr>
        <w:t xml:space="preserve"> 1000元罚款；</w:t>
      </w:r>
      <w:r>
        <w:rPr>
          <w:rFonts w:hint="eastAsia" w:ascii="仿宋" w:hAnsi="仿宋" w:eastAsia="仿宋" w:cs="仿宋"/>
          <w:color w:val="000000"/>
          <w:sz w:val="24"/>
          <w:highlight w:val="none"/>
        </w:rPr>
        <w:t>③</w:t>
      </w:r>
      <w:r>
        <w:rPr>
          <w:rFonts w:hint="eastAsia" w:ascii="仿宋" w:hAnsi="仿宋" w:eastAsia="仿宋" w:cs="仿宋"/>
          <w:color w:val="000000"/>
          <w:sz w:val="24"/>
          <w:highlight w:val="none"/>
          <w:lang w:val="en-US" w:eastAsia="zh-CN"/>
        </w:rPr>
        <w:t>对拒不服从管理的</w:t>
      </w:r>
      <w:r>
        <w:rPr>
          <w:rFonts w:hint="eastAsia" w:ascii="仿宋" w:hAnsi="仿宋" w:eastAsia="仿宋" w:cs="仿宋"/>
          <w:color w:val="000000"/>
          <w:sz w:val="24"/>
          <w:highlight w:val="none"/>
        </w:rPr>
        <w:t>，甲方有权要求乙方撤换项目经理或其他管理人员；④易燃、易爆物品、地上、地下管线和各种设施由乙方落实专人负责管理，如发现以上人员脱岗或管理不力，每人次惩扣500元（人民币）；⑤项目经理在施工期内对甲方要求的例会或专题会议等出席率必须达到100%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b/>
          <w:bCs/>
          <w:color w:val="000000"/>
          <w:sz w:val="24"/>
          <w:u w:val="single"/>
        </w:rPr>
      </w:pPr>
      <w:r>
        <w:rPr>
          <w:rFonts w:hint="eastAsia" w:ascii="仿宋" w:hAnsi="仿宋" w:eastAsia="仿宋" w:cs="仿宋"/>
          <w:color w:val="000000"/>
          <w:sz w:val="24"/>
        </w:rPr>
        <w:t>（5）监理人监理权限：①协助甲方编制本项目相关管理制度；②审批施工组织设计和技术方案，向乙方提出书面建议报告；③审查乙方报送的施工总进度计划、月度进度计划、周进度计划，并将审查结果报甲方；④协助施工图的审核和各专业施工图纸的综合审核，并将审核结果报甲方；⑤工程施工进度、质量的核查、监督权；⑥监督施工现场的文明施工和施工安全管理；⑦工程结算的复核权；⑧负责检验批验收，主持分部分项工程验收会，接受当地政府质量安全监督部门的检查验收，主持相关问题整改和监督检查；⑨参加工程验收、审查乙方的工程资料，协助甲方进行各项验收及工程的移交；有关法律法规规定的其他权限。</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（6）监理人经过</w:t>
      </w:r>
      <w:r>
        <w:rPr>
          <w:rFonts w:hint="eastAsia" w:ascii="仿宋" w:hAnsi="仿宋" w:eastAsia="仿宋" w:cs="仿宋"/>
          <w:sz w:val="24"/>
        </w:rPr>
        <w:t>甲方</w:t>
      </w:r>
      <w:r>
        <w:rPr>
          <w:rFonts w:hint="eastAsia" w:ascii="仿宋" w:hAnsi="仿宋" w:eastAsia="仿宋" w:cs="仿宋"/>
          <w:color w:val="000000"/>
          <w:sz w:val="24"/>
        </w:rPr>
        <w:t>书面批准才能执行的职权：①追加合同价格和费用补偿；②工期顺延；③批准对设计或合同规定的材料设备的换用；④现场签证；⑤对项目经理的更换；⑥下达开工令、停工令、复工令；⑦对</w:t>
      </w:r>
      <w:r>
        <w:rPr>
          <w:rFonts w:hint="eastAsia" w:ascii="仿宋" w:hAnsi="仿宋" w:eastAsia="仿宋" w:cs="仿宋"/>
          <w:color w:val="000000"/>
          <w:sz w:val="24"/>
          <w:lang w:eastAsia="zh-CN"/>
        </w:rPr>
        <w:t>乙方</w:t>
      </w:r>
      <w:r>
        <w:rPr>
          <w:rFonts w:hint="eastAsia" w:ascii="仿宋" w:hAnsi="仿宋" w:eastAsia="仿宋" w:cs="仿宋"/>
          <w:color w:val="000000"/>
          <w:sz w:val="24"/>
        </w:rPr>
        <w:t>的罚款数额超过</w:t>
      </w:r>
      <w:r>
        <w:rPr>
          <w:rFonts w:hint="eastAsia" w:ascii="仿宋" w:hAnsi="仿宋" w:eastAsia="仿宋" w:cs="仿宋"/>
          <w:color w:val="000000"/>
          <w:sz w:val="24"/>
          <w:lang w:val="en-US" w:eastAsia="zh-CN"/>
        </w:rPr>
        <w:t>1</w:t>
      </w:r>
      <w:r>
        <w:rPr>
          <w:rFonts w:hint="eastAsia" w:ascii="仿宋" w:hAnsi="仿宋" w:eastAsia="仿宋" w:cs="仿宋"/>
          <w:color w:val="000000"/>
          <w:sz w:val="24"/>
        </w:rPr>
        <w:t>万以上的罚款通知。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（7）监理人在施工现场的办公场所、生活场所均由乙方负责，产生的相关费用由乙方承担。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（8）上一工序或上阶段工程必须经甲方及监理方验收合格后方可进入下道工序或下阶段工程施工。未经验收便进入下道工序或下阶段工程施工，未造成质量安全问题的，乙方每次向甲方支付违约金</w:t>
      </w:r>
      <w:r>
        <w:rPr>
          <w:rFonts w:hint="eastAsia" w:ascii="仿宋" w:hAnsi="仿宋" w:eastAsia="仿宋" w:cs="仿宋"/>
          <w:color w:val="000000"/>
          <w:sz w:val="24"/>
          <w:lang w:val="en-US" w:eastAsia="zh-CN"/>
        </w:rPr>
        <w:t>30</w:t>
      </w:r>
      <w:r>
        <w:rPr>
          <w:rFonts w:hint="eastAsia" w:ascii="仿宋" w:hAnsi="仿宋" w:eastAsia="仿宋" w:cs="仿宋"/>
          <w:color w:val="000000"/>
          <w:sz w:val="24"/>
        </w:rPr>
        <w:t>00元（人民币）</w:t>
      </w:r>
      <w:r>
        <w:rPr>
          <w:rFonts w:hint="eastAsia" w:ascii="仿宋" w:hAnsi="仿宋" w:eastAsia="仿宋" w:cs="仿宋"/>
          <w:sz w:val="24"/>
        </w:rPr>
        <w:t>；造成质量安全问题的，乙方除承担本合同中约定的关于质量安全问题的责任外，需每次向甲方支付违约金</w:t>
      </w:r>
      <w:r>
        <w:rPr>
          <w:rFonts w:hint="eastAsia" w:ascii="仿宋" w:hAnsi="仿宋" w:eastAsia="仿宋" w:cs="仿宋"/>
          <w:sz w:val="24"/>
          <w:lang w:val="en-US" w:eastAsia="zh-CN"/>
        </w:rPr>
        <w:t>5000</w:t>
      </w:r>
      <w:r>
        <w:rPr>
          <w:rFonts w:hint="eastAsia" w:ascii="仿宋" w:hAnsi="仿宋" w:eastAsia="仿宋" w:cs="仿宋"/>
          <w:sz w:val="24"/>
        </w:rPr>
        <w:t>-10000元（人民币）；未经验收便进入下道工序或下阶段工程施工</w:t>
      </w:r>
      <w:r>
        <w:rPr>
          <w:rFonts w:hint="eastAsia" w:ascii="仿宋" w:hAnsi="仿宋" w:eastAsia="仿宋" w:cs="仿宋"/>
          <w:color w:val="000000"/>
          <w:sz w:val="24"/>
        </w:rPr>
        <w:t>累计达三次以上，按履约保证金的</w:t>
      </w:r>
      <w:r>
        <w:rPr>
          <w:rFonts w:hint="eastAsia" w:ascii="仿宋" w:hAnsi="仿宋" w:eastAsia="仿宋" w:cs="仿宋"/>
          <w:color w:val="000000"/>
          <w:sz w:val="24"/>
          <w:lang w:val="en-US" w:eastAsia="zh-CN"/>
        </w:rPr>
        <w:t>2</w:t>
      </w:r>
      <w:r>
        <w:rPr>
          <w:rFonts w:hint="eastAsia" w:ascii="仿宋" w:hAnsi="仿宋" w:eastAsia="仿宋" w:cs="仿宋"/>
          <w:color w:val="000000"/>
          <w:sz w:val="24"/>
        </w:rPr>
        <w:t>0%向甲方支付违约金。</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 xml:space="preserve">（9）乙方必须在甲方批准的作业范围内组织施工作业，超越甲方批准的作业范围所造成的一切损失和责任由乙方自行承担，工期不顺延。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rPr>
      </w:pPr>
      <w:r>
        <w:rPr>
          <w:rFonts w:hint="eastAsia" w:ascii="仿宋" w:hAnsi="仿宋" w:eastAsia="仿宋" w:cs="仿宋"/>
          <w:color w:val="000000"/>
          <w:sz w:val="24"/>
        </w:rPr>
        <w:t>（10）乙方的工程施工质量低劣，或发生严重的安全事故，或在规定工期内没有完成全部工程，或因乙方发生债权债务纠纷导致本工程无法正常施工，甲方有权无条件解除与乙方签订的工程承包合同。乙方从收到甲方发出的解除工程承包合同通知书</w:t>
      </w:r>
      <w:r>
        <w:rPr>
          <w:rFonts w:hint="eastAsia" w:ascii="仿宋" w:hAnsi="仿宋" w:eastAsia="仿宋" w:cs="仿宋"/>
          <w:sz w:val="24"/>
        </w:rPr>
        <w:t>或</w:t>
      </w:r>
      <w:r>
        <w:rPr>
          <w:rFonts w:hint="eastAsia" w:ascii="仿宋" w:hAnsi="仿宋" w:eastAsia="仿宋" w:cs="仿宋"/>
          <w:color w:val="000000"/>
          <w:sz w:val="24"/>
        </w:rPr>
        <w:t>撤离施工现场书面通知书之日起7日内，必须无条件撤离施工现场，并自行承担撤离施工现场所引起的一切费用，对乙方所缴纳的履约保证金不予退还。</w:t>
      </w:r>
    </w:p>
    <w:p>
      <w:pPr>
        <w:keepNext w:val="0"/>
        <w:keepLines w:val="0"/>
        <w:pageBreakBefore w:val="0"/>
        <w:widowControl w:val="0"/>
        <w:kinsoku/>
        <w:wordWrap/>
        <w:overflowPunct/>
        <w:topLinePunct w:val="0"/>
        <w:autoSpaceDE/>
        <w:autoSpaceDN/>
        <w:bidi w:val="0"/>
        <w:adjustRightInd/>
        <w:snapToGrid/>
        <w:spacing w:line="600" w:lineRule="exact"/>
        <w:ind w:firstLine="566" w:firstLineChars="236"/>
        <w:textAlignment w:val="auto"/>
        <w:rPr>
          <w:rFonts w:hint="eastAsia" w:ascii="仿宋" w:hAnsi="仿宋" w:eastAsia="仿宋" w:cs="仿宋"/>
          <w:b w:val="0"/>
          <w:bCs w:val="0"/>
          <w:sz w:val="21"/>
          <w:szCs w:val="21"/>
          <w:u w:val="none"/>
          <w:lang w:val="en-US" w:eastAsia="zh-CN"/>
        </w:rPr>
      </w:pPr>
      <w:r>
        <w:rPr>
          <w:rFonts w:hint="eastAsia" w:ascii="仿宋" w:hAnsi="仿宋" w:eastAsia="仿宋" w:cs="仿宋"/>
          <w:color w:val="000000"/>
          <w:sz w:val="24"/>
        </w:rPr>
        <w:t>甲方（盖章）：                     乙方（盖章）：</w:t>
      </w:r>
      <w:r>
        <w:rPr>
          <w:rFonts w:hint="eastAsia" w:ascii="仿宋" w:hAnsi="仿宋" w:eastAsia="仿宋" w:cs="仿宋"/>
          <w:b w:val="0"/>
          <w:bCs w:val="0"/>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6" w:firstLineChars="236"/>
        <w:textAlignment w:val="auto"/>
        <w:rPr>
          <w:rFonts w:hint="eastAsia" w:ascii="仿宋" w:hAnsi="仿宋" w:eastAsia="仿宋" w:cs="仿宋"/>
          <w:color w:val="000000"/>
          <w:sz w:val="24"/>
        </w:rPr>
      </w:pPr>
      <w:r>
        <w:rPr>
          <w:rFonts w:hint="eastAsia" w:ascii="仿宋" w:hAnsi="仿宋" w:eastAsia="仿宋" w:cs="仿宋"/>
          <w:color w:val="000000"/>
          <w:sz w:val="24"/>
        </w:rPr>
        <w:t xml:space="preserve">法定代表人：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法定代表人：</w:t>
      </w:r>
    </w:p>
    <w:p>
      <w:pPr>
        <w:keepNext w:val="0"/>
        <w:keepLines w:val="0"/>
        <w:pageBreakBefore w:val="0"/>
        <w:widowControl w:val="0"/>
        <w:kinsoku/>
        <w:wordWrap/>
        <w:overflowPunct/>
        <w:topLinePunct w:val="0"/>
        <w:autoSpaceDE/>
        <w:autoSpaceDN/>
        <w:bidi w:val="0"/>
        <w:adjustRightInd/>
        <w:snapToGrid/>
        <w:spacing w:line="600" w:lineRule="exact"/>
        <w:ind w:firstLine="566" w:firstLineChars="236"/>
        <w:textAlignment w:val="auto"/>
        <w:rPr>
          <w:rFonts w:hint="eastAsia" w:ascii="仿宋" w:hAnsi="仿宋" w:eastAsia="仿宋" w:cs="仿宋"/>
          <w:color w:val="000000"/>
          <w:sz w:val="24"/>
        </w:rPr>
      </w:pPr>
      <w:r>
        <w:rPr>
          <w:rFonts w:hint="eastAsia" w:ascii="仿宋" w:hAnsi="仿宋" w:eastAsia="仿宋" w:cs="仿宋"/>
          <w:color w:val="000000"/>
          <w:sz w:val="24"/>
        </w:rPr>
        <w:t>（委托代理人）                    （委托代理人）</w:t>
      </w:r>
    </w:p>
    <w:p>
      <w:pPr>
        <w:keepNext w:val="0"/>
        <w:keepLines w:val="0"/>
        <w:pageBreakBefore w:val="0"/>
        <w:widowControl w:val="0"/>
        <w:kinsoku/>
        <w:wordWrap/>
        <w:overflowPunct/>
        <w:topLinePunct w:val="0"/>
        <w:autoSpaceDE/>
        <w:autoSpaceDN/>
        <w:bidi w:val="0"/>
        <w:adjustRightInd/>
        <w:snapToGrid/>
        <w:spacing w:line="600" w:lineRule="exact"/>
        <w:ind w:firstLine="566" w:firstLineChars="236"/>
        <w:textAlignment w:val="auto"/>
        <w:rPr>
          <w:rFonts w:hint="eastAsia" w:ascii="仿宋" w:hAnsi="仿宋" w:eastAsia="仿宋" w:cs="仿宋"/>
          <w:color w:val="000000"/>
          <w:sz w:val="24"/>
          <w:lang w:eastAsia="zh-CN"/>
        </w:rPr>
      </w:pPr>
      <w:r>
        <w:rPr>
          <w:rFonts w:hint="eastAsia" w:ascii="仿宋" w:hAnsi="仿宋" w:eastAsia="仿宋" w:cs="仿宋"/>
          <w:color w:val="000000"/>
          <w:sz w:val="24"/>
        </w:rPr>
        <w:t xml:space="preserve">开户银行：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开户银行：</w:t>
      </w:r>
    </w:p>
    <w:p>
      <w:pPr>
        <w:keepNext w:val="0"/>
        <w:keepLines w:val="0"/>
        <w:pageBreakBefore w:val="0"/>
        <w:kinsoku/>
        <w:wordWrap/>
        <w:overflowPunct/>
        <w:topLinePunct w:val="0"/>
        <w:autoSpaceDE/>
        <w:autoSpaceDN/>
        <w:bidi w:val="0"/>
        <w:spacing w:line="600" w:lineRule="exact"/>
        <w:ind w:firstLine="566" w:firstLineChars="236"/>
        <w:textAlignment w:val="auto"/>
        <w:rPr>
          <w:rFonts w:hint="eastAsia" w:ascii="仿宋" w:hAnsi="仿宋" w:eastAsia="仿宋" w:cs="仿宋"/>
          <w:color w:val="000000"/>
          <w:sz w:val="24"/>
        </w:rPr>
      </w:pPr>
      <w:r>
        <w:rPr>
          <w:rFonts w:hint="eastAsia" w:ascii="仿宋" w:hAnsi="仿宋" w:eastAsia="仿宋" w:cs="仿宋"/>
          <w:color w:val="000000"/>
          <w:sz w:val="24"/>
        </w:rPr>
        <w:t xml:space="preserve">帐号：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帐号：</w:t>
      </w:r>
    </w:p>
    <w:p>
      <w:pPr>
        <w:keepNext w:val="0"/>
        <w:keepLines w:val="0"/>
        <w:pageBreakBefore w:val="0"/>
        <w:kinsoku/>
        <w:wordWrap/>
        <w:overflowPunct/>
        <w:topLinePunct w:val="0"/>
        <w:autoSpaceDE/>
        <w:autoSpaceDN/>
        <w:bidi w:val="0"/>
        <w:spacing w:line="600" w:lineRule="exact"/>
        <w:ind w:firstLine="566" w:firstLineChars="236"/>
        <w:textAlignment w:val="auto"/>
        <w:rPr>
          <w:rFonts w:hint="eastAsia" w:ascii="仿宋" w:hAnsi="仿宋" w:eastAsia="仿宋" w:cs="仿宋"/>
          <w:color w:val="000000"/>
          <w:sz w:val="24"/>
        </w:rPr>
      </w:pPr>
      <w:r>
        <w:rPr>
          <w:rFonts w:hint="eastAsia" w:ascii="仿宋" w:hAnsi="仿宋" w:eastAsia="仿宋" w:cs="仿宋"/>
          <w:color w:val="000000"/>
          <w:sz w:val="24"/>
        </w:rPr>
        <w:t xml:space="preserve">联系方式：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联系方式：</w:t>
      </w:r>
    </w:p>
    <w:p>
      <w:pPr>
        <w:keepNext w:val="0"/>
        <w:keepLines w:val="0"/>
        <w:pageBreakBefore w:val="0"/>
        <w:kinsoku/>
        <w:wordWrap/>
        <w:overflowPunct/>
        <w:topLinePunct w:val="0"/>
        <w:autoSpaceDE/>
        <w:autoSpaceDN/>
        <w:bidi w:val="0"/>
        <w:spacing w:line="600" w:lineRule="exact"/>
        <w:ind w:firstLine="566" w:firstLineChars="236"/>
        <w:jc w:val="left"/>
        <w:textAlignment w:val="auto"/>
        <w:rPr>
          <w:rFonts w:hint="eastAsia" w:ascii="仿宋" w:hAnsi="仿宋" w:eastAsia="仿宋" w:cs="仿宋"/>
          <w:color w:val="000000"/>
          <w:szCs w:val="21"/>
        </w:rPr>
      </w:pPr>
      <w:r>
        <w:rPr>
          <w:rFonts w:hint="eastAsia" w:ascii="仿宋" w:hAnsi="仿宋" w:eastAsia="仿宋" w:cs="仿宋"/>
          <w:sz w:val="24"/>
        </w:rPr>
        <w:t xml:space="preserve">合同签订时间：                  </w:t>
      </w:r>
      <w:r>
        <w:rPr>
          <w:rFonts w:hint="eastAsia" w:ascii="仿宋" w:hAnsi="仿宋" w:eastAsia="仿宋" w:cs="仿宋"/>
          <w:sz w:val="24"/>
          <w:lang w:val="en-US" w:eastAsia="zh-CN"/>
        </w:rPr>
        <w:t xml:space="preserve"> </w:t>
      </w:r>
      <w:r>
        <w:rPr>
          <w:rFonts w:hint="eastAsia" w:ascii="仿宋" w:hAnsi="仿宋" w:eastAsia="仿宋" w:cs="仿宋"/>
          <w:sz w:val="24"/>
        </w:rPr>
        <w:t xml:space="preserve">  合同签订时间：</w:t>
      </w: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p>
    <w:p>
      <w:pPr>
        <w:pStyle w:val="16"/>
        <w:rPr>
          <w:rFonts w:hint="eastAsia" w:ascii="仿宋" w:hAnsi="仿宋" w:eastAsia="仿宋" w:cs="仿宋"/>
          <w:b/>
          <w:color w:val="000000"/>
          <w:sz w:val="44"/>
          <w:szCs w:val="44"/>
        </w:rPr>
      </w:pPr>
    </w:p>
    <w:p>
      <w:pPr>
        <w:rPr>
          <w:rFonts w:hint="eastAsia" w:ascii="仿宋" w:hAnsi="仿宋" w:eastAsia="仿宋" w:cs="仿宋"/>
          <w:b/>
          <w:color w:val="000000"/>
          <w:sz w:val="44"/>
          <w:szCs w:val="44"/>
        </w:rPr>
      </w:pPr>
    </w:p>
    <w:p>
      <w:pPr>
        <w:pStyle w:val="16"/>
        <w:rPr>
          <w:rFonts w:hint="eastAsia" w:ascii="仿宋" w:hAnsi="仿宋" w:eastAsia="仿宋" w:cs="仿宋"/>
          <w:b/>
          <w:color w:val="000000"/>
          <w:sz w:val="44"/>
          <w:szCs w:val="44"/>
        </w:rPr>
      </w:pPr>
    </w:p>
    <w:p>
      <w:pPr>
        <w:rPr>
          <w:rFonts w:hint="eastAsia" w:ascii="仿宋" w:hAnsi="仿宋" w:eastAsia="仿宋" w:cs="仿宋"/>
          <w:b/>
          <w:color w:val="000000"/>
          <w:sz w:val="44"/>
          <w:szCs w:val="44"/>
        </w:rPr>
      </w:pPr>
    </w:p>
    <w:p>
      <w:pPr>
        <w:pStyle w:val="16"/>
        <w:rPr>
          <w:rFonts w:hint="eastAsia" w:ascii="仿宋" w:hAnsi="仿宋" w:eastAsia="仿宋" w:cs="仿宋"/>
          <w:b/>
          <w:color w:val="000000"/>
          <w:sz w:val="44"/>
          <w:szCs w:val="44"/>
        </w:rPr>
      </w:pPr>
    </w:p>
    <w:p>
      <w:pPr>
        <w:rPr>
          <w:rFonts w:hint="eastAsia" w:ascii="仿宋" w:hAnsi="仿宋" w:eastAsia="仿宋" w:cs="仿宋"/>
          <w:b/>
          <w:color w:val="000000"/>
          <w:sz w:val="44"/>
          <w:szCs w:val="44"/>
        </w:rPr>
      </w:pPr>
    </w:p>
    <w:p>
      <w:pPr>
        <w:pStyle w:val="16"/>
        <w:rPr>
          <w:rFonts w:hint="eastAsia" w:ascii="仿宋" w:hAnsi="仿宋" w:eastAsia="仿宋" w:cs="仿宋"/>
          <w:b/>
          <w:color w:val="000000"/>
          <w:sz w:val="44"/>
          <w:szCs w:val="44"/>
        </w:rPr>
      </w:pPr>
    </w:p>
    <w:p>
      <w:pPr>
        <w:rPr>
          <w:rFonts w:hint="eastAsia" w:ascii="仿宋" w:hAnsi="仿宋" w:eastAsia="仿宋" w:cs="仿宋"/>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b/>
          <w:color w:val="000000"/>
          <w:sz w:val="44"/>
          <w:szCs w:val="44"/>
        </w:rPr>
      </w:pPr>
      <w:r>
        <w:rPr>
          <w:rFonts w:hint="eastAsia" w:ascii="仿宋" w:hAnsi="仿宋" w:eastAsia="仿宋" w:cs="仿宋"/>
          <w:b/>
          <w:color w:val="000000"/>
          <w:sz w:val="44"/>
          <w:szCs w:val="44"/>
        </w:rPr>
        <w:t>附</w:t>
      </w:r>
      <w:r>
        <w:rPr>
          <w:rFonts w:hint="eastAsia" w:ascii="仿宋" w:hAnsi="仿宋" w:eastAsia="仿宋" w:cs="仿宋"/>
          <w:b/>
          <w:color w:val="000000"/>
          <w:sz w:val="44"/>
          <w:szCs w:val="44"/>
          <w:lang w:val="en-US" w:eastAsia="zh-CN"/>
        </w:rPr>
        <w:t xml:space="preserve">  </w:t>
      </w:r>
      <w:r>
        <w:rPr>
          <w:rFonts w:hint="eastAsia" w:ascii="仿宋" w:hAnsi="仿宋" w:eastAsia="仿宋" w:cs="仿宋"/>
          <w:b/>
          <w:color w:val="000000"/>
          <w:sz w:val="44"/>
          <w:szCs w:val="44"/>
        </w:rPr>
        <w:t>件</w:t>
      </w:r>
    </w:p>
    <w:p>
      <w:pPr>
        <w:keepNext w:val="0"/>
        <w:keepLines w:val="0"/>
        <w:pageBreakBefore w:val="0"/>
        <w:kinsoku/>
        <w:wordWrap/>
        <w:overflowPunct/>
        <w:topLinePunct w:val="0"/>
        <w:autoSpaceDE/>
        <w:autoSpaceDN/>
        <w:bidi w:val="0"/>
        <w:spacing w:line="60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附件1：工程质量保修书</w:t>
      </w:r>
    </w:p>
    <w:p>
      <w:pPr>
        <w:keepNext w:val="0"/>
        <w:keepLines w:val="0"/>
        <w:pageBreakBefore w:val="0"/>
        <w:kinsoku/>
        <w:wordWrap/>
        <w:overflowPunct/>
        <w:topLinePunct w:val="0"/>
        <w:autoSpaceDE/>
        <w:autoSpaceDN/>
        <w:bidi w:val="0"/>
        <w:spacing w:line="60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附件2：安全生产协议书</w:t>
      </w:r>
    </w:p>
    <w:p>
      <w:pPr>
        <w:keepNext w:val="0"/>
        <w:keepLines w:val="0"/>
        <w:pageBreakBefore w:val="0"/>
        <w:kinsoku/>
        <w:wordWrap/>
        <w:overflowPunct/>
        <w:topLinePunct w:val="0"/>
        <w:autoSpaceDE/>
        <w:autoSpaceDN/>
        <w:bidi w:val="0"/>
        <w:spacing w:line="600" w:lineRule="exact"/>
        <w:ind w:firstLine="480" w:firstLineChars="200"/>
        <w:jc w:val="left"/>
        <w:textAlignment w:val="auto"/>
        <w:rPr>
          <w:rFonts w:hint="eastAsia" w:ascii="仿宋" w:hAnsi="仿宋" w:eastAsia="仿宋" w:cs="仿宋"/>
          <w:color w:val="000000"/>
          <w:sz w:val="24"/>
        </w:rPr>
      </w:pPr>
      <w:r>
        <w:rPr>
          <w:rFonts w:hint="eastAsia" w:ascii="仿宋" w:hAnsi="仿宋" w:eastAsia="仿宋" w:cs="仿宋"/>
          <w:color w:val="000000"/>
          <w:sz w:val="24"/>
        </w:rPr>
        <w:t>附件3：环境保护协议书</w:t>
      </w:r>
    </w:p>
    <w:p>
      <w:pPr>
        <w:keepNext w:val="0"/>
        <w:keepLines w:val="0"/>
        <w:pageBreakBefore w:val="0"/>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color w:val="000000"/>
          <w:sz w:val="28"/>
          <w:szCs w:val="28"/>
        </w:rPr>
      </w:pPr>
    </w:p>
    <w:p>
      <w:pPr>
        <w:keepNext w:val="0"/>
        <w:keepLines w:val="0"/>
        <w:pageBreakBefore w:val="0"/>
        <w:kinsoku/>
        <w:wordWrap/>
        <w:overflowPunct/>
        <w:topLinePunct w:val="0"/>
        <w:autoSpaceDE/>
        <w:autoSpaceDN/>
        <w:bidi w:val="0"/>
        <w:spacing w:before="120" w:beforeLines="50" w:after="120" w:afterLines="50" w:line="600" w:lineRule="exact"/>
        <w:jc w:val="left"/>
        <w:textAlignment w:val="auto"/>
        <w:rPr>
          <w:rFonts w:hint="eastAsia" w:ascii="仿宋" w:hAnsi="仿宋" w:eastAsia="仿宋" w:cs="仿宋"/>
          <w:color w:val="000000"/>
          <w:sz w:val="28"/>
          <w:szCs w:val="28"/>
        </w:rPr>
      </w:pPr>
    </w:p>
    <w:p>
      <w:pPr>
        <w:keepNext w:val="0"/>
        <w:keepLines w:val="0"/>
        <w:pageBreakBefore w:val="0"/>
        <w:kinsoku/>
        <w:wordWrap/>
        <w:overflowPunct/>
        <w:topLinePunct w:val="0"/>
        <w:autoSpaceDE/>
        <w:autoSpaceDN/>
        <w:bidi w:val="0"/>
        <w:spacing w:before="120" w:beforeLines="50" w:after="120" w:afterLines="50" w:line="60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br w:type="page"/>
      </w:r>
      <w:r>
        <w:rPr>
          <w:rFonts w:hint="eastAsia" w:ascii="仿宋" w:hAnsi="仿宋" w:eastAsia="仿宋" w:cs="仿宋"/>
          <w:color w:val="000000"/>
          <w:sz w:val="24"/>
          <w:szCs w:val="24"/>
        </w:rPr>
        <w:t>附</w:t>
      </w:r>
      <w:bookmarkStart w:id="27" w:name="_Toc296891054"/>
      <w:bookmarkStart w:id="28" w:name="_Toc296891266"/>
      <w:bookmarkStart w:id="29" w:name="_Toc267261693"/>
      <w:bookmarkStart w:id="30" w:name="_Toc296346727"/>
      <w:bookmarkStart w:id="31" w:name="_Toc296347225"/>
      <w:bookmarkStart w:id="32" w:name="_Toc296503226"/>
      <w:bookmarkStart w:id="33" w:name="_Toc296944565"/>
      <w:r>
        <w:rPr>
          <w:rFonts w:hint="eastAsia" w:ascii="仿宋" w:hAnsi="仿宋" w:eastAsia="仿宋" w:cs="仿宋"/>
          <w:color w:val="000000"/>
          <w:sz w:val="24"/>
          <w:szCs w:val="24"/>
        </w:rPr>
        <w:t>件1：</w:t>
      </w:r>
      <w:bookmarkEnd w:id="27"/>
      <w:bookmarkEnd w:id="28"/>
      <w:bookmarkEnd w:id="29"/>
      <w:bookmarkEnd w:id="30"/>
      <w:bookmarkEnd w:id="31"/>
      <w:bookmarkEnd w:id="32"/>
      <w:bookmarkEnd w:id="33"/>
      <w:r>
        <w:rPr>
          <w:rFonts w:hint="eastAsia" w:ascii="仿宋" w:hAnsi="仿宋" w:eastAsia="仿宋" w:cs="仿宋"/>
          <w:color w:val="000000"/>
          <w:sz w:val="28"/>
          <w:szCs w:val="28"/>
        </w:rPr>
        <w:t xml:space="preserve">    </w:t>
      </w:r>
    </w:p>
    <w:p>
      <w:pPr>
        <w:keepNext w:val="0"/>
        <w:keepLines w:val="0"/>
        <w:pageBreakBefore w:val="0"/>
        <w:kinsoku/>
        <w:wordWrap/>
        <w:overflowPunct/>
        <w:topLinePunct w:val="0"/>
        <w:autoSpaceDE/>
        <w:autoSpaceDN/>
        <w:bidi w:val="0"/>
        <w:spacing w:before="120" w:beforeLines="50" w:after="120" w:afterLines="50" w:line="600" w:lineRule="exact"/>
        <w:jc w:val="center"/>
        <w:textAlignment w:val="auto"/>
        <w:rPr>
          <w:rFonts w:hint="eastAsia" w:ascii="仿宋" w:hAnsi="仿宋" w:eastAsia="仿宋" w:cs="仿宋"/>
          <w:b/>
          <w:color w:val="000000"/>
          <w:sz w:val="44"/>
          <w:szCs w:val="44"/>
        </w:rPr>
      </w:pPr>
      <w:r>
        <w:rPr>
          <w:rFonts w:hint="eastAsia" w:ascii="仿宋" w:hAnsi="仿宋" w:eastAsia="仿宋" w:cs="仿宋"/>
          <w:b/>
          <w:color w:val="000000"/>
          <w:sz w:val="44"/>
          <w:szCs w:val="44"/>
        </w:rPr>
        <w:t>工程质量保修书</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000000"/>
          <w:sz w:val="28"/>
          <w:szCs w:val="28"/>
          <w:lang w:eastAsia="zh-CN"/>
        </w:rPr>
      </w:pP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（全称）：</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蒲城县自然资源局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 xml:space="preserve"> </w:t>
      </w:r>
    </w:p>
    <w:p>
      <w:pPr>
        <w:keepNext w:val="0"/>
        <w:keepLines w:val="0"/>
        <w:pageBreakBefore w:val="0"/>
        <w:kinsoku/>
        <w:wordWrap/>
        <w:overflowPunct/>
        <w:topLinePunct w:val="0"/>
        <w:autoSpaceDE/>
        <w:autoSpaceDN/>
        <w:bidi w:val="0"/>
        <w:adjustRightInd/>
        <w:snapToGrid/>
        <w:spacing w:line="6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乙方</w:t>
      </w:r>
      <w:r>
        <w:rPr>
          <w:rFonts w:hint="eastAsia" w:ascii="仿宋" w:hAnsi="仿宋" w:eastAsia="仿宋" w:cs="仿宋"/>
          <w:color w:val="000000"/>
          <w:sz w:val="24"/>
          <w:szCs w:val="24"/>
        </w:rPr>
        <w:t>（全称）：</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color w:val="000000"/>
          <w:sz w:val="24"/>
          <w:szCs w:val="24"/>
          <w:u w:val="single"/>
        </w:rPr>
        <w:t xml:space="preserve"> </w:t>
      </w:r>
      <w:r>
        <w:rPr>
          <w:rFonts w:hint="eastAsia" w:ascii="仿宋" w:hAnsi="仿宋" w:eastAsia="仿宋" w:cs="仿宋"/>
          <w:b w:val="0"/>
          <w:bCs w:val="0"/>
          <w:color w:val="000000"/>
          <w:sz w:val="24"/>
          <w:szCs w:val="24"/>
          <w:u w:val="single"/>
          <w:lang w:val="en-US" w:eastAsia="zh-CN"/>
        </w:rPr>
        <w:t xml:space="preserve">  </w:t>
      </w:r>
      <w:r>
        <w:rPr>
          <w:rFonts w:hint="eastAsia" w:ascii="仿宋" w:hAnsi="仿宋" w:eastAsia="仿宋" w:cs="仿宋"/>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和</w:t>
      </w:r>
      <w:r>
        <w:rPr>
          <w:rFonts w:hint="eastAsia" w:ascii="仿宋" w:hAnsi="仿宋" w:eastAsia="仿宋" w:cs="仿宋"/>
          <w:color w:val="000000"/>
          <w:sz w:val="24"/>
          <w:szCs w:val="24"/>
          <w:lang w:eastAsia="zh-CN"/>
        </w:rPr>
        <w:t>乙方</w:t>
      </w:r>
      <w:r>
        <w:rPr>
          <w:rFonts w:hint="eastAsia" w:ascii="仿宋" w:hAnsi="仿宋" w:eastAsia="仿宋" w:cs="仿宋"/>
          <w:color w:val="000000"/>
          <w:sz w:val="24"/>
          <w:szCs w:val="24"/>
        </w:rPr>
        <w:t>根据《中华人民共和国建筑法》和《建设工程质量管理条例》，经协商一致就</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kern w:val="0"/>
          <w:sz w:val="24"/>
          <w:szCs w:val="24"/>
          <w:u w:val="single"/>
          <w:lang w:val="en-US" w:eastAsia="zh-CN" w:bidi="ar"/>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签订工程质量保修书。</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一、工程质量保修范围和内容</w:t>
      </w:r>
    </w:p>
    <w:p>
      <w:pPr>
        <w:keepNext w:val="0"/>
        <w:keepLines w:val="0"/>
        <w:pageBreakBefore w:val="0"/>
        <w:kinsoku/>
        <w:wordWrap/>
        <w:overflowPunct/>
        <w:topLinePunct w:val="0"/>
        <w:autoSpaceDE/>
        <w:autoSpaceDN/>
        <w:bidi w:val="0"/>
        <w:adjustRightInd/>
        <w:snapToGrid/>
        <w:spacing w:line="600" w:lineRule="exact"/>
        <w:ind w:firstLine="40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乙方</w:t>
      </w:r>
      <w:r>
        <w:rPr>
          <w:rFonts w:hint="eastAsia" w:ascii="仿宋" w:hAnsi="仿宋" w:eastAsia="仿宋" w:cs="仿宋"/>
          <w:color w:val="000000"/>
          <w:sz w:val="24"/>
          <w:szCs w:val="24"/>
        </w:rPr>
        <w:t>在质量保修期内，按照有关法律规定和合同约定，承担工程质量保修责任。</w:t>
      </w:r>
    </w:p>
    <w:p>
      <w:pPr>
        <w:keepNext w:val="0"/>
        <w:keepLines w:val="0"/>
        <w:pageBreakBefore w:val="0"/>
        <w:kinsoku/>
        <w:wordWrap/>
        <w:overflowPunct/>
        <w:topLinePunct w:val="0"/>
        <w:autoSpaceDE/>
        <w:autoSpaceDN/>
        <w:bidi w:val="0"/>
        <w:adjustRightInd/>
        <w:snapToGrid/>
        <w:spacing w:line="600" w:lineRule="exact"/>
        <w:ind w:firstLine="40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质量保修范围包括</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本工程承包范围内全部工程。</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二、质量保修期</w:t>
      </w:r>
    </w:p>
    <w:p>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根据《建设工程质量管理条例》及有关规定</w:t>
      </w:r>
      <w:r>
        <w:rPr>
          <w:rFonts w:hint="eastAsia" w:ascii="仿宋" w:hAnsi="仿宋" w:eastAsia="仿宋" w:cs="仿宋"/>
          <w:color w:val="000000"/>
          <w:sz w:val="24"/>
          <w:szCs w:val="24"/>
          <w:highlight w:val="none"/>
        </w:rPr>
        <w:t>，工程的质量保修期为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none"/>
          <w:lang w:val="en-US" w:eastAsia="zh-CN"/>
        </w:rPr>
        <w:t>个月</w:t>
      </w:r>
      <w:r>
        <w:rPr>
          <w:rFonts w:hint="eastAsia" w:ascii="仿宋" w:hAnsi="仿宋" w:eastAsia="仿宋" w:cs="仿宋"/>
          <w:color w:val="000000"/>
          <w:sz w:val="24"/>
          <w:szCs w:val="24"/>
          <w:highlight w:val="none"/>
        </w:rPr>
        <w:t>，质</w:t>
      </w:r>
      <w:r>
        <w:rPr>
          <w:rFonts w:hint="eastAsia" w:ascii="仿宋" w:hAnsi="仿宋" w:eastAsia="仿宋" w:cs="仿宋"/>
          <w:color w:val="000000"/>
          <w:sz w:val="24"/>
          <w:szCs w:val="24"/>
        </w:rPr>
        <w:t>量保修期自养护期满终验合格之日起计算。保修期终止后，</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应退还剩余的质量保证金。</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三、质量保修责任</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1．属于保修范围、内容的项目，</w:t>
      </w:r>
      <w:r>
        <w:rPr>
          <w:rFonts w:hint="eastAsia" w:ascii="仿宋" w:hAnsi="仿宋" w:eastAsia="仿宋" w:cs="仿宋"/>
          <w:color w:val="000000"/>
          <w:sz w:val="24"/>
          <w:szCs w:val="24"/>
          <w:lang w:eastAsia="zh-CN"/>
        </w:rPr>
        <w:t>乙方</w:t>
      </w:r>
      <w:r>
        <w:rPr>
          <w:rFonts w:hint="eastAsia" w:ascii="仿宋" w:hAnsi="仿宋" w:eastAsia="仿宋" w:cs="仿宋"/>
          <w:color w:val="000000"/>
          <w:sz w:val="24"/>
          <w:szCs w:val="24"/>
        </w:rPr>
        <w:t>应当在接到保修通知之日起7天内派人保修。</w:t>
      </w:r>
      <w:r>
        <w:rPr>
          <w:rFonts w:hint="eastAsia" w:ascii="仿宋" w:hAnsi="仿宋" w:eastAsia="仿宋" w:cs="仿宋"/>
          <w:color w:val="000000"/>
          <w:sz w:val="24"/>
          <w:szCs w:val="24"/>
          <w:lang w:eastAsia="zh-CN"/>
        </w:rPr>
        <w:t>乙方</w:t>
      </w:r>
      <w:r>
        <w:rPr>
          <w:rFonts w:hint="eastAsia" w:ascii="仿宋" w:hAnsi="仿宋" w:eastAsia="仿宋" w:cs="仿宋"/>
          <w:color w:val="000000"/>
          <w:sz w:val="24"/>
          <w:szCs w:val="24"/>
        </w:rPr>
        <w:t>不在约定期限内派人保修的，</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可以委托他人修理。</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2．发生紧急事故需抢修的，</w:t>
      </w:r>
      <w:r>
        <w:rPr>
          <w:rFonts w:hint="eastAsia" w:ascii="仿宋" w:hAnsi="仿宋" w:eastAsia="仿宋" w:cs="仿宋"/>
          <w:color w:val="000000"/>
          <w:sz w:val="24"/>
          <w:szCs w:val="24"/>
          <w:lang w:eastAsia="zh-CN"/>
        </w:rPr>
        <w:t>乙方</w:t>
      </w:r>
      <w:r>
        <w:rPr>
          <w:rFonts w:hint="eastAsia" w:ascii="仿宋" w:hAnsi="仿宋" w:eastAsia="仿宋" w:cs="仿宋"/>
          <w:color w:val="000000"/>
          <w:sz w:val="24"/>
          <w:szCs w:val="24"/>
        </w:rPr>
        <w:t>在接到事故通知后，应当立即到达事故现场抢修。</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仿宋" w:hAnsi="仿宋" w:eastAsia="仿宋" w:cs="仿宋"/>
          <w:color w:val="000000"/>
          <w:sz w:val="24"/>
          <w:szCs w:val="24"/>
          <w:lang w:eastAsia="zh-CN"/>
        </w:rPr>
        <w:t>乙方</w:t>
      </w:r>
      <w:r>
        <w:rPr>
          <w:rFonts w:hint="eastAsia" w:ascii="仿宋" w:hAnsi="仿宋" w:eastAsia="仿宋" w:cs="仿宋"/>
          <w:color w:val="000000"/>
          <w:sz w:val="24"/>
          <w:szCs w:val="24"/>
        </w:rPr>
        <w:t>实施保修。</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4．质量保修完成后，由</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组织验收。</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五、保修费用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保修费用由造成质量缺陷的责任方承担。</w:t>
      </w:r>
    </w:p>
    <w:p>
      <w:pPr>
        <w:keepNext w:val="0"/>
        <w:keepLines w:val="0"/>
        <w:pageBreakBefore w:val="0"/>
        <w:widowControl/>
        <w:kinsoku/>
        <w:wordWrap/>
        <w:overflowPunct/>
        <w:topLinePunct w:val="0"/>
        <w:autoSpaceDE/>
        <w:autoSpaceDN/>
        <w:bidi w:val="0"/>
        <w:adjustRightInd/>
        <w:snapToGrid/>
        <w:spacing w:line="600" w:lineRule="exact"/>
        <w:ind w:firstLine="482" w:firstLineChars="200"/>
        <w:jc w:val="left"/>
        <w:textAlignment w:val="auto"/>
        <w:rPr>
          <w:rFonts w:hint="default" w:ascii="仿宋" w:hAnsi="仿宋" w:eastAsia="仿宋" w:cs="仿宋"/>
          <w:color w:val="000000"/>
          <w:sz w:val="24"/>
          <w:szCs w:val="24"/>
          <w:lang w:val="en-US"/>
        </w:rPr>
      </w:pPr>
      <w:r>
        <w:rPr>
          <w:rFonts w:hint="eastAsia" w:ascii="仿宋" w:hAnsi="仿宋" w:eastAsia="仿宋" w:cs="仿宋"/>
          <w:b/>
          <w:color w:val="000000"/>
          <w:sz w:val="24"/>
          <w:szCs w:val="24"/>
        </w:rPr>
        <w:t>六</w:t>
      </w:r>
      <w:r>
        <w:rPr>
          <w:rFonts w:hint="eastAsia" w:ascii="仿宋" w:hAnsi="仿宋" w:eastAsia="仿宋" w:cs="仿宋"/>
          <w:color w:val="000000"/>
          <w:sz w:val="24"/>
          <w:szCs w:val="24"/>
        </w:rPr>
        <w:t>、双方约定的其他工程质量保修事项：</w:t>
      </w:r>
      <w:r>
        <w:rPr>
          <w:rFonts w:hint="eastAsia" w:ascii="仿宋" w:hAnsi="仿宋" w:eastAsia="仿宋" w:cs="仿宋"/>
          <w:color w:val="00000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456" w:firstLineChars="19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工程质量保修书由</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乙方</w:t>
      </w:r>
      <w:r>
        <w:rPr>
          <w:rFonts w:hint="eastAsia" w:ascii="仿宋" w:hAnsi="仿宋" w:eastAsia="仿宋" w:cs="仿宋"/>
          <w:color w:val="000000"/>
          <w:sz w:val="24"/>
          <w:szCs w:val="24"/>
        </w:rPr>
        <w:t>在工程竣工验收前共同签署，作为施工合同附件，其有效期限至保修期满。</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44546A" w:themeColor="text2"/>
          <w:sz w:val="24"/>
          <w:szCs w:val="24"/>
          <w:highlight w:val="yellow"/>
          <w:lang w:val="en-US" w:eastAsia="zh-CN"/>
          <w14:textFill>
            <w14:solidFill>
              <w14:schemeClr w14:val="tx2"/>
            </w14:solidFill>
          </w14:textFill>
        </w:rPr>
      </w:pP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乙方</w:t>
      </w:r>
      <w:r>
        <w:rPr>
          <w:rFonts w:hint="eastAsia" w:ascii="仿宋" w:hAnsi="仿宋" w:eastAsia="仿宋" w:cs="仿宋"/>
          <w:color w:val="000000"/>
          <w:sz w:val="24"/>
          <w:szCs w:val="24"/>
        </w:rPr>
        <w:t>：</w:t>
      </w:r>
      <w:r>
        <w:rPr>
          <w:rFonts w:hint="eastAsia" w:ascii="仿宋" w:hAnsi="仿宋" w:eastAsia="仿宋" w:cs="仿宋"/>
          <w:b w:val="0"/>
          <w:bCs/>
          <w:sz w:val="24"/>
          <w:szCs w:val="24"/>
          <w:u w:val="single"/>
          <w:lang w:val="en-US" w:eastAsia="zh-CN"/>
        </w:rPr>
        <w:t xml:space="preserve">                     </w:t>
      </w:r>
    </w:p>
    <w:p>
      <w:pPr>
        <w:keepNext w:val="0"/>
        <w:keepLines w:val="0"/>
        <w:pageBreakBefore w:val="0"/>
        <w:kinsoku/>
        <w:wordWrap/>
        <w:overflowPunct/>
        <w:topLinePunct w:val="0"/>
        <w:autoSpaceDE/>
        <w:autoSpaceDN/>
        <w:bidi w:val="0"/>
        <w:spacing w:line="600" w:lineRule="exact"/>
        <w:ind w:firstLine="484" w:firstLineChars="202"/>
        <w:textAlignment w:val="auto"/>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rPr>
        <w:t>地址：</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color w:val="000000"/>
          <w:sz w:val="24"/>
          <w:szCs w:val="24"/>
        </w:rPr>
        <w:t>地址：</w:t>
      </w:r>
      <w:r>
        <w:rPr>
          <w:rFonts w:hint="eastAsia" w:ascii="仿宋" w:hAnsi="仿宋" w:eastAsia="仿宋" w:cs="仿宋"/>
          <w:color w:val="000000"/>
          <w:sz w:val="24"/>
          <w:szCs w:val="24"/>
          <w:u w:val="single"/>
          <w:lang w:val="en-US" w:eastAsia="zh-CN"/>
        </w:rPr>
        <w:t xml:space="preserve">                     </w:t>
      </w:r>
    </w:p>
    <w:p>
      <w:pPr>
        <w:keepNext w:val="0"/>
        <w:keepLines w:val="0"/>
        <w:pageBreakBefore w:val="0"/>
        <w:kinsoku/>
        <w:wordWrap/>
        <w:overflowPunct/>
        <w:topLinePunct w:val="0"/>
        <w:autoSpaceDE/>
        <w:autoSpaceDN/>
        <w:bidi w:val="0"/>
        <w:spacing w:line="600" w:lineRule="exact"/>
        <w:ind w:firstLine="484" w:firstLineChars="202"/>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法定代表人：</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u w:val="single"/>
          <w:lang w:val="en-US" w:eastAsia="zh-CN"/>
        </w:rPr>
        <w:t xml:space="preserve">  </w:t>
      </w:r>
    </w:p>
    <w:p>
      <w:pPr>
        <w:keepNext w:val="0"/>
        <w:keepLines w:val="0"/>
        <w:pageBreakBefore w:val="0"/>
        <w:kinsoku/>
        <w:wordWrap/>
        <w:overflowPunct/>
        <w:topLinePunct w:val="0"/>
        <w:autoSpaceDE/>
        <w:autoSpaceDN/>
        <w:bidi w:val="0"/>
        <w:spacing w:line="600" w:lineRule="exact"/>
        <w:ind w:firstLine="484" w:firstLineChars="202"/>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委托代理人：</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u w:val="single"/>
          <w:lang w:val="en-US" w:eastAsia="zh-CN"/>
        </w:rPr>
        <w:t xml:space="preserve">      </w:t>
      </w:r>
    </w:p>
    <w:p>
      <w:pPr>
        <w:keepNext w:val="0"/>
        <w:keepLines w:val="0"/>
        <w:pageBreakBefore w:val="0"/>
        <w:kinsoku/>
        <w:wordWrap/>
        <w:overflowPunct/>
        <w:topLinePunct w:val="0"/>
        <w:autoSpaceDE/>
        <w:autoSpaceDN/>
        <w:bidi w:val="0"/>
        <w:spacing w:line="600" w:lineRule="exact"/>
        <w:ind w:firstLine="484" w:firstLineChars="202"/>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联系</w:t>
      </w: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联系</w:t>
      </w: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b/>
        </w:rPr>
      </w:pPr>
      <w:r>
        <w:rPr>
          <w:rFonts w:hint="eastAsia" w:ascii="仿宋" w:hAnsi="仿宋" w:eastAsia="仿宋" w:cs="仿宋"/>
          <w:color w:val="000000"/>
          <w:sz w:val="24"/>
        </w:rPr>
        <w:br w:type="page"/>
      </w:r>
      <w:r>
        <w:rPr>
          <w:rFonts w:hint="eastAsia" w:ascii="仿宋" w:hAnsi="仿宋" w:eastAsia="仿宋" w:cs="仿宋"/>
          <w:b w:val="0"/>
          <w:bCs/>
          <w:sz w:val="24"/>
          <w:szCs w:val="32"/>
        </w:rPr>
        <w:t>附件2</w:t>
      </w:r>
    </w:p>
    <w:p>
      <w:pPr>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bCs w:val="0"/>
          <w:sz w:val="44"/>
          <w:szCs w:val="44"/>
        </w:rPr>
      </w:pPr>
      <w:r>
        <w:rPr>
          <w:rFonts w:hint="eastAsia" w:ascii="仿宋" w:hAnsi="仿宋" w:eastAsia="仿宋" w:cs="仿宋"/>
          <w:b/>
          <w:bCs w:val="0"/>
          <w:sz w:val="44"/>
          <w:szCs w:val="44"/>
        </w:rPr>
        <w:t>安全生产协议书</w:t>
      </w:r>
    </w:p>
    <w:p>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000000"/>
          <w:szCs w:val="21"/>
        </w:rPr>
      </w:pP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甲方：</w:t>
      </w:r>
      <w:r>
        <w:rPr>
          <w:rFonts w:hint="eastAsia" w:ascii="仿宋" w:hAnsi="仿宋" w:eastAsia="仿宋" w:cs="仿宋"/>
          <w:color w:val="000000"/>
          <w:sz w:val="24"/>
          <w:szCs w:val="24"/>
          <w:u w:val="single"/>
        </w:rPr>
        <w:t xml:space="preserve"> 蒲城县自然资源局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乙方：</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val="0"/>
          <w:color w:val="000000"/>
          <w:sz w:val="24"/>
          <w:szCs w:val="24"/>
          <w:u w:val="single"/>
        </w:rPr>
        <w:t xml:space="preserve"> </w:t>
      </w:r>
      <w:r>
        <w:rPr>
          <w:rFonts w:hint="eastAsia" w:ascii="仿宋" w:hAnsi="仿宋" w:eastAsia="仿宋" w:cs="仿宋"/>
          <w:color w:val="000000"/>
          <w:sz w:val="24"/>
          <w:szCs w:val="24"/>
        </w:rPr>
        <w:t xml:space="preserve"> </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为切实落实安全生产责任，明确甲、乙双方安全管理工作的权利及义务，确保相关方作业人员的安全与健康，根据《中华人民共和国安全生产法》《中华人民共和国合同法》《中华人民共和国建筑法》《建设工程安全生产管理条例》《陕西省安全生产条例》《建设工程施工现场管理规定》《建设工程施工现场消防安全技术规范》</w:t>
      </w:r>
      <w:r>
        <w:rPr>
          <w:rFonts w:hint="eastAsia" w:ascii="仿宋" w:hAnsi="仿宋" w:eastAsia="仿宋" w:cs="仿宋"/>
          <w:b w:val="0"/>
          <w:bCs w:val="0"/>
          <w:i w:val="0"/>
          <w:iCs w:val="0"/>
          <w:caps w:val="0"/>
          <w:color w:val="auto"/>
          <w:spacing w:val="0"/>
          <w:sz w:val="24"/>
          <w:szCs w:val="24"/>
        </w:rPr>
        <w:t>《陕西省矿山地质环境治理恢复技术要求与验收办法》</w:t>
      </w:r>
      <w:r>
        <w:rPr>
          <w:rFonts w:hint="eastAsia" w:ascii="仿宋" w:hAnsi="仿宋" w:eastAsia="仿宋" w:cs="仿宋"/>
          <w:color w:val="000000"/>
          <w:sz w:val="24"/>
          <w:szCs w:val="24"/>
        </w:rPr>
        <w:t>和《施工现场临时用电安全技术规范》等有关国家、地方法律法规、规范，遵循平等、公平和诚实信用的原则，双方就</w:t>
      </w:r>
    </w:p>
    <w:p>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000000"/>
          <w:sz w:val="24"/>
          <w:szCs w:val="24"/>
        </w:rPr>
      </w:pPr>
      <w:r>
        <w:rPr>
          <w:rFonts w:hint="eastAsia" w:ascii="仿宋" w:hAnsi="仿宋" w:eastAsia="仿宋" w:cs="仿宋"/>
          <w:b w:val="0"/>
          <w:bCs w:val="0"/>
          <w:color w:val="000000"/>
          <w:kern w:val="0"/>
          <w:sz w:val="24"/>
          <w:szCs w:val="24"/>
          <w:u w:val="single"/>
          <w:lang w:val="en-US" w:eastAsia="zh-CN" w:bidi="ar"/>
        </w:rPr>
        <w:t xml:space="preserve">                                    </w:t>
      </w:r>
      <w:r>
        <w:rPr>
          <w:rFonts w:hint="eastAsia" w:ascii="仿宋" w:hAnsi="仿宋" w:eastAsia="仿宋" w:cs="仿宋"/>
          <w:color w:val="000000"/>
          <w:sz w:val="24"/>
          <w:szCs w:val="24"/>
          <w:u w:val="none"/>
          <w:lang w:val="en-US" w:eastAsia="zh-CN"/>
        </w:rPr>
        <w:t>施工</w:t>
      </w:r>
      <w:r>
        <w:rPr>
          <w:rFonts w:hint="eastAsia" w:ascii="仿宋" w:hAnsi="仿宋" w:eastAsia="仿宋" w:cs="仿宋"/>
          <w:color w:val="000000"/>
          <w:sz w:val="24"/>
          <w:szCs w:val="24"/>
        </w:rPr>
        <w:t>安全管理协商达成一致，签订该安全生产协议书。</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 、安全管理目标承诺</w:t>
      </w:r>
    </w:p>
    <w:p>
      <w:pPr>
        <w:keepNext w:val="0"/>
        <w:keepLines w:val="0"/>
        <w:pageBreakBefore w:val="0"/>
        <w:kinsoku/>
        <w:wordWrap/>
        <w:overflowPunct/>
        <w:topLinePunct w:val="0"/>
        <w:autoSpaceDE/>
        <w:autoSpaceDN/>
        <w:bidi w:val="0"/>
        <w:spacing w:line="600" w:lineRule="exact"/>
        <w:ind w:firstLine="360" w:firstLineChars="1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（一）事故管理目标。</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事故发生率为零；事故及时结案率100%。</w:t>
      </w:r>
    </w:p>
    <w:p>
      <w:pPr>
        <w:keepNext w:val="0"/>
        <w:keepLines w:val="0"/>
        <w:pageBreakBefore w:val="0"/>
        <w:kinsoku/>
        <w:wordWrap/>
        <w:overflowPunct/>
        <w:topLinePunct w:val="0"/>
        <w:autoSpaceDE/>
        <w:autoSpaceDN/>
        <w:bidi w:val="0"/>
        <w:spacing w:line="600" w:lineRule="exact"/>
        <w:ind w:firstLine="360" w:firstLineChars="1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（二）安全管理目标。</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1.严格落实施工作业安全措施。</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2.施工现场各级职能人员岗位安全责任100%落实。</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3.施工用电、施工机械设施单项验收合格率100%。</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4.施工现场各类机械、机电设备设施等完好率100%；作业人员安全教育工作执行率100%；特种工人持证上岗率100 %。</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5.安全检查频次和检查内容符合率100%；事故隐患整改率100%。</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二、权利与义务</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（一）甲方权利和义务  监督检查乙方现场安全管理、职业健康监护、安全防护措施落实和隐患整改等情况。</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1.甲方对作业活动现场安全管理、职业健康监护、安全防护措施落实和隐患整改等情况进行安全监督检查，并有权责令乙方消除不安全隐患。</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2.对违反法律法规、安全生产标准和相关规章制度的行为进行纠正，并依照有关制度规定进行经济处罚，甚至要求乙方停工整顿，直至单方解除合同。</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3.甲方的安全监督检查不作为乙方安全责任豁免的依据以及甲方安全责任的增加。</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4.由于乙方责任等导致的事故，甲方有权就事故造成的损失向乙方索赔。 </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5.法律法规规定的其它权利和义务。</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（二）乙方权利和义务。</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1.严格执行国家、行业的劳动安全制度规定。</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2.施工安全</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2.1施工安全一般要求</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该治理区的施工，必须严格执行《安全生产法》等有关法律、法规的相关规定，确保安全生产，为此必须采取如下措施：</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(1)施工单位必须具备相关的资质和安全生产许可证，整个工程施工过程中，必须按照建筑企业安全生产条例的要求进行，开工前对现场环境因素和重大危险源向所有人员进行交底，并进行三级安全教育和培训。</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(2)所有管理人员必须经考核合格，取得安全资格证，特殊工种必须取得操作资格证和学习《操作规程》后，才能从事相应的岗位工作。</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(3)施工前必须对现场四周设置安全警戒标志，严禁无关人员进入，防止发生人员伤亡事故。</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(4)必须采用信息化施工，加强对边坡的监测和检查，遇险情立即停工并通知相关人员撤离，通报相关单位采取措施消除隐患后方可继续作业</w:t>
      </w:r>
      <w:r>
        <w:rPr>
          <w:rFonts w:hint="eastAsia" w:ascii="仿宋" w:hAnsi="仿宋" w:eastAsia="仿宋" w:cs="仿宋"/>
          <w:color w:val="000000"/>
          <w:sz w:val="24"/>
          <w:szCs w:val="24"/>
          <w:lang w:eastAsia="zh-CN"/>
        </w:rPr>
        <w:t>。</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(5)必须严格执行施工组织设计，有序作业，严禁乱挖。</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(6)制定安全应急预案，责任落实到人，准备好安全应急设备等；</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(7)施工前编制安全与文明施工细则，组织现场全体施工人员学习；</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(8)严格按照安全生产操作规程办事，经常检查施工现场有无安全隐患，发现问题及时研究和处理。</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(9)做到文明施工，施工现场整洁，交通通畅，排水良好，各种材料分类堆码齐全，垃圾、污水及时处理。</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2.2特殊要求</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鉴于治理区岩石裸露边坡上部裂隙化程度高、岩体破碎、边坡高度大、坡面陡立，现状发育4处崩塌隐患，存在安全隐患，为保障现场作业人员的安全，施工单位必须编制专项安全施工方案，专项安全施工方案经专家审查通过后施工单位方可组织施工。</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2.3工程施工危险源</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(1)坡面施工危险源：处于高边坡施工，机械必须平稳操作，稳妥停置，防止操作不当发生翻车事故。</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(2)坡脚危险源：施工时块石掉落砸伤施工人员。施工单位应做好安全防范措施，确保无安全事故发生。</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(3)施工用电危险源：由专业人员进行施工用电的接线操作，禁止其他人员进行施工用电的操作。</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2.4临时排水措施</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若工程施工处于汛期，施工单位在施工时必须修建临时排水渠。</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3.其它未注明的内容，参照国家、地方法规执行。</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三、安全绩效考核</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乙方接受甲方比照国家、地方有关法律法规和本企业的管理制度，对违反安全生产管理制度予以经济考核，直至终止合同，并承担由此造成的经济损失。</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四、协议书期限及其它</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（一）责任范围：乙方承担项目作业活动中的职业安全健康及环境的安全的管理工作。</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（二）责任期限：本责任书作为工程施工合同的附件，同业务合同同时生效，至乙方所承担的工程项目经甲方验收合格，直至业务质保期结束，人员撤离现场时止。</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（三）本协议书作为业务合同附件，具有等同合同的法律效益。</w:t>
      </w:r>
    </w:p>
    <w:p>
      <w:pPr>
        <w:keepNext w:val="0"/>
        <w:keepLines w:val="0"/>
        <w:pageBreakBefore w:val="0"/>
        <w:kinsoku/>
        <w:wordWrap/>
        <w:overflowPunct/>
        <w:topLinePunct w:val="0"/>
        <w:autoSpaceDE/>
        <w:autoSpaceDN/>
        <w:bidi w:val="0"/>
        <w:spacing w:line="600" w:lineRule="exact"/>
        <w:ind w:firstLine="420" w:firstLineChars="200"/>
        <w:textAlignment w:val="auto"/>
        <w:rPr>
          <w:rFonts w:hint="eastAsia" w:ascii="仿宋" w:hAnsi="仿宋" w:eastAsia="仿宋" w:cs="仿宋"/>
          <w:color w:val="000000"/>
          <w:szCs w:val="21"/>
        </w:rPr>
      </w:pPr>
    </w:p>
    <w:p>
      <w:pPr>
        <w:keepNext w:val="0"/>
        <w:keepLines w:val="0"/>
        <w:pageBreakBefore w:val="0"/>
        <w:kinsoku/>
        <w:wordWrap/>
        <w:overflowPunct/>
        <w:topLinePunct w:val="0"/>
        <w:autoSpaceDE/>
        <w:autoSpaceDN/>
        <w:bidi w:val="0"/>
        <w:spacing w:line="600" w:lineRule="exact"/>
        <w:ind w:firstLine="1995" w:firstLineChars="950"/>
        <w:textAlignment w:val="auto"/>
        <w:rPr>
          <w:rFonts w:hint="eastAsia" w:ascii="仿宋" w:hAnsi="仿宋" w:eastAsia="仿宋" w:cs="仿宋"/>
          <w:color w:val="000000"/>
          <w:szCs w:val="21"/>
        </w:rPr>
      </w:pPr>
    </w:p>
    <w:p>
      <w:pPr>
        <w:keepNext w:val="0"/>
        <w:keepLines w:val="0"/>
        <w:pageBreakBefore w:val="0"/>
        <w:kinsoku/>
        <w:wordWrap/>
        <w:overflowPunct/>
        <w:topLinePunct w:val="0"/>
        <w:autoSpaceDE/>
        <w:autoSpaceDN/>
        <w:bidi w:val="0"/>
        <w:spacing w:line="600" w:lineRule="exact"/>
        <w:ind w:firstLine="1995" w:firstLineChars="950"/>
        <w:textAlignment w:val="auto"/>
        <w:rPr>
          <w:rFonts w:hint="eastAsia" w:ascii="仿宋" w:hAnsi="仿宋" w:eastAsia="仿宋" w:cs="仿宋"/>
          <w:color w:val="000000"/>
          <w:szCs w:val="21"/>
        </w:rPr>
      </w:pPr>
    </w:p>
    <w:p>
      <w:pPr>
        <w:keepNext w:val="0"/>
        <w:keepLines w:val="0"/>
        <w:pageBreakBefore w:val="0"/>
        <w:kinsoku/>
        <w:wordWrap/>
        <w:overflowPunct/>
        <w:topLinePunct w:val="0"/>
        <w:autoSpaceDE/>
        <w:autoSpaceDN/>
        <w:bidi w:val="0"/>
        <w:spacing w:line="600" w:lineRule="exact"/>
        <w:ind w:firstLine="630" w:firstLineChars="300"/>
        <w:textAlignment w:val="auto"/>
        <w:rPr>
          <w:rFonts w:hint="eastAsia" w:ascii="仿宋" w:hAnsi="仿宋" w:eastAsia="仿宋" w:cs="仿宋"/>
          <w:color w:val="000000"/>
          <w:szCs w:val="21"/>
        </w:rPr>
      </w:pPr>
    </w:p>
    <w:p>
      <w:pPr>
        <w:keepNext w:val="0"/>
        <w:keepLines w:val="0"/>
        <w:pageBreakBefore w:val="0"/>
        <w:kinsoku/>
        <w:wordWrap/>
        <w:overflowPunct/>
        <w:topLinePunct w:val="0"/>
        <w:autoSpaceDE/>
        <w:autoSpaceDN/>
        <w:bidi w:val="0"/>
        <w:spacing w:line="600" w:lineRule="exact"/>
        <w:ind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甲方（签章）：            乙方（签章）：</w:t>
      </w:r>
    </w:p>
    <w:p>
      <w:pPr>
        <w:keepNext w:val="0"/>
        <w:keepLines w:val="0"/>
        <w:pageBreakBefore w:val="0"/>
        <w:kinsoku/>
        <w:wordWrap/>
        <w:overflowPunct/>
        <w:topLinePunct w:val="0"/>
        <w:autoSpaceDE/>
        <w:autoSpaceDN/>
        <w:bidi w:val="0"/>
        <w:spacing w:line="600" w:lineRule="exact"/>
        <w:ind w:firstLine="720" w:firstLineChars="3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法定代表</w:t>
      </w:r>
      <w:r>
        <w:rPr>
          <w:rFonts w:hint="eastAsia" w:ascii="仿宋" w:hAnsi="仿宋" w:eastAsia="仿宋" w:cs="仿宋"/>
          <w:color w:val="000000"/>
          <w:sz w:val="24"/>
          <w:szCs w:val="24"/>
        </w:rPr>
        <w:t xml:space="preserve">人：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法定代表</w:t>
      </w:r>
      <w:r>
        <w:rPr>
          <w:rFonts w:hint="eastAsia" w:ascii="仿宋" w:hAnsi="仿宋" w:eastAsia="仿宋" w:cs="仿宋"/>
          <w:color w:val="000000"/>
          <w:sz w:val="24"/>
          <w:szCs w:val="24"/>
        </w:rPr>
        <w:t>人：</w:t>
      </w:r>
    </w:p>
    <w:p>
      <w:pPr>
        <w:keepNext w:val="0"/>
        <w:keepLines w:val="0"/>
        <w:pageBreakBefore w:val="0"/>
        <w:kinsoku/>
        <w:wordWrap/>
        <w:overflowPunct/>
        <w:topLinePunct w:val="0"/>
        <w:autoSpaceDE/>
        <w:autoSpaceDN/>
        <w:bidi w:val="0"/>
        <w:spacing w:line="600" w:lineRule="exact"/>
        <w:ind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年＿月＿日        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w:t>
      </w:r>
    </w:p>
    <w:p>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b/>
          <w:sz w:val="24"/>
        </w:rPr>
      </w:pPr>
    </w:p>
    <w:p>
      <w:pPr>
        <w:pStyle w:val="16"/>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rPr>
      </w:pPr>
    </w:p>
    <w:p>
      <w:pPr>
        <w:rPr>
          <w:rFonts w:hint="eastAsia" w:ascii="仿宋" w:hAnsi="仿宋" w:eastAsia="仿宋" w:cs="仿宋"/>
        </w:rPr>
      </w:pPr>
    </w:p>
    <w:p>
      <w:pPr>
        <w:pStyle w:val="16"/>
        <w:rPr>
          <w:rFonts w:hint="eastAsia" w:ascii="仿宋" w:hAnsi="仿宋" w:eastAsia="仿宋" w:cs="仿宋"/>
        </w:rPr>
      </w:pPr>
    </w:p>
    <w:p>
      <w:pPr>
        <w:rPr>
          <w:rFonts w:hint="eastAsia" w:ascii="仿宋" w:hAnsi="仿宋" w:eastAsia="仿宋" w:cs="仿宋"/>
        </w:rPr>
      </w:pPr>
    </w:p>
    <w:p>
      <w:pPr>
        <w:pStyle w:val="16"/>
        <w:rPr>
          <w:rFonts w:hint="eastAsia" w:ascii="仿宋" w:hAnsi="仿宋" w:eastAsia="仿宋" w:cs="仿宋"/>
        </w:rPr>
      </w:pPr>
    </w:p>
    <w:p>
      <w:pPr>
        <w:rPr>
          <w:rFonts w:hint="eastAsia" w:ascii="仿宋" w:hAnsi="仿宋" w:eastAsia="仿宋" w:cs="仿宋"/>
        </w:rPr>
      </w:pPr>
    </w:p>
    <w:p>
      <w:pPr>
        <w:pStyle w:val="16"/>
        <w:rPr>
          <w:rFonts w:hint="eastAsia" w:ascii="仿宋" w:hAnsi="仿宋" w:eastAsia="仿宋" w:cs="仿宋"/>
        </w:rPr>
      </w:pPr>
    </w:p>
    <w:p>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b w:val="0"/>
          <w:bCs/>
          <w:sz w:val="24"/>
        </w:rPr>
      </w:pPr>
      <w:r>
        <w:rPr>
          <w:rFonts w:hint="eastAsia" w:ascii="仿宋" w:hAnsi="仿宋" w:eastAsia="仿宋" w:cs="仿宋"/>
          <w:b w:val="0"/>
          <w:bCs/>
          <w:sz w:val="24"/>
        </w:rPr>
        <w:t xml:space="preserve">附件3： </w:t>
      </w:r>
    </w:p>
    <w:p>
      <w:pPr>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环境保护协议书</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 w:hAnsi="仿宋" w:eastAsia="仿宋" w:cs="仿宋"/>
          <w:color w:val="000000"/>
          <w:szCs w:val="21"/>
        </w:rPr>
      </w:pP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甲方：</w:t>
      </w:r>
      <w:r>
        <w:rPr>
          <w:rFonts w:hint="eastAsia" w:ascii="仿宋" w:hAnsi="仿宋" w:eastAsia="仿宋" w:cs="仿宋"/>
          <w:color w:val="000000"/>
          <w:sz w:val="24"/>
          <w:szCs w:val="24"/>
          <w:u w:val="single"/>
        </w:rPr>
        <w:t xml:space="preserve"> 蒲城县自然资源局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rPr>
        <w:t>乙方：</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val="0"/>
          <w:color w:val="000000"/>
          <w:sz w:val="24"/>
          <w:szCs w:val="24"/>
          <w:u w:val="single"/>
        </w:rPr>
        <w:t xml:space="preserve"> </w:t>
      </w:r>
      <w:r>
        <w:rPr>
          <w:rFonts w:hint="eastAsia" w:ascii="仿宋" w:hAnsi="仿宋" w:eastAsia="仿宋" w:cs="仿宋"/>
          <w:color w:val="000000"/>
          <w:sz w:val="24"/>
          <w:szCs w:val="24"/>
        </w:rPr>
        <w:t xml:space="preserve"> </w:t>
      </w:r>
    </w:p>
    <w:p>
      <w:pPr>
        <w:keepNext w:val="0"/>
        <w:keepLines w:val="0"/>
        <w:pageBreakBefore w:val="0"/>
        <w:widowControl/>
        <w:kinsoku/>
        <w:wordWrap/>
        <w:overflowPunct/>
        <w:topLinePunct w:val="0"/>
        <w:autoSpaceDE/>
        <w:autoSpaceDN/>
        <w:bidi w:val="0"/>
        <w:spacing w:line="6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为</w:t>
      </w:r>
      <w:r>
        <w:rPr>
          <w:rFonts w:hint="eastAsia" w:ascii="仿宋" w:hAnsi="仿宋" w:eastAsia="仿宋" w:cs="仿宋"/>
          <w:color w:val="000000"/>
          <w:sz w:val="24"/>
          <w:szCs w:val="24"/>
          <w:lang w:val="en-US" w:eastAsia="zh-CN"/>
        </w:rPr>
        <w:t>了有效</w:t>
      </w:r>
      <w:r>
        <w:rPr>
          <w:rFonts w:hint="eastAsia" w:ascii="仿宋" w:hAnsi="仿宋" w:eastAsia="仿宋" w:cs="仿宋"/>
          <w:color w:val="000000"/>
          <w:sz w:val="24"/>
          <w:szCs w:val="24"/>
        </w:rPr>
        <w:t>保护生态环境，防止</w:t>
      </w:r>
      <w:r>
        <w:rPr>
          <w:rFonts w:hint="eastAsia" w:ascii="仿宋" w:hAnsi="仿宋" w:eastAsia="仿宋" w:cs="仿宋"/>
          <w:color w:val="000000"/>
          <w:sz w:val="24"/>
          <w:szCs w:val="24"/>
          <w:lang w:val="en-US" w:eastAsia="zh-CN"/>
        </w:rPr>
        <w:t>工程</w:t>
      </w:r>
      <w:r>
        <w:rPr>
          <w:rFonts w:hint="eastAsia" w:ascii="仿宋" w:hAnsi="仿宋" w:eastAsia="仿宋" w:cs="仿宋"/>
          <w:color w:val="000000"/>
          <w:sz w:val="24"/>
          <w:szCs w:val="24"/>
        </w:rPr>
        <w:t>施工过程对环境造成污染和疾病的发生，根据《中华人民共和国环境保护法》、《建筑施工现场环境与卫生标准》</w:t>
      </w:r>
      <w:r>
        <w:rPr>
          <w:rFonts w:hint="eastAsia" w:ascii="仿宋" w:hAnsi="仿宋" w:eastAsia="仿宋" w:cs="仿宋"/>
          <w:b w:val="0"/>
          <w:bCs w:val="0"/>
          <w:i w:val="0"/>
          <w:iCs w:val="0"/>
          <w:caps w:val="0"/>
          <w:color w:val="auto"/>
          <w:spacing w:val="0"/>
          <w:sz w:val="24"/>
          <w:szCs w:val="24"/>
        </w:rPr>
        <w:t>《陕西省矿山地质环境治理恢复技术要求与验收办法》</w:t>
      </w:r>
      <w:r>
        <w:rPr>
          <w:rFonts w:hint="eastAsia" w:ascii="仿宋" w:hAnsi="仿宋" w:eastAsia="仿宋" w:cs="仿宋"/>
          <w:color w:val="000000"/>
          <w:sz w:val="24"/>
          <w:szCs w:val="24"/>
        </w:rPr>
        <w:t xml:space="preserve">等法律法规标准对环境保护的要求，充分考虑施工过程中的环境控制因素，特签订此环境保护协议书。 </w:t>
      </w:r>
    </w:p>
    <w:p>
      <w:pPr>
        <w:keepNext w:val="0"/>
        <w:keepLines w:val="0"/>
        <w:pageBreakBefore w:val="0"/>
        <w:kinsoku/>
        <w:wordWrap/>
        <w:overflowPunct/>
        <w:topLinePunct w:val="0"/>
        <w:autoSpaceDE/>
        <w:autoSpaceDN/>
        <w:bidi w:val="0"/>
        <w:spacing w:line="600" w:lineRule="exact"/>
        <w:ind w:firstLine="470" w:firstLineChars="196"/>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一、甲方的权利义务</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对乙方进行环境保护方面的告知，并监督检查。</w:t>
      </w:r>
    </w:p>
    <w:p>
      <w:pPr>
        <w:keepNext w:val="0"/>
        <w:keepLines w:val="0"/>
        <w:pageBreakBefore w:val="0"/>
        <w:kinsoku/>
        <w:wordWrap/>
        <w:overflowPunct/>
        <w:topLinePunct w:val="0"/>
        <w:autoSpaceDE/>
        <w:autoSpaceDN/>
        <w:bidi w:val="0"/>
        <w:spacing w:line="600" w:lineRule="exact"/>
        <w:ind w:firstLine="470" w:firstLineChars="196"/>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二、乙方的权利义务</w:t>
      </w:r>
    </w:p>
    <w:p>
      <w:pPr>
        <w:keepNext w:val="0"/>
        <w:keepLines w:val="0"/>
        <w:pageBreakBefore w:val="0"/>
        <w:kinsoku/>
        <w:wordWrap/>
        <w:overflowPunct/>
        <w:topLinePunct w:val="0"/>
        <w:autoSpaceDE/>
        <w:autoSpaceDN/>
        <w:bidi w:val="0"/>
        <w:spacing w:line="600" w:lineRule="exact"/>
        <w:ind w:firstLine="470" w:firstLineChars="196"/>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（一）施工现场的施工区域应与办公、生活区划分清晰，并应采取相应的隔离措施。</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（二）在工程施工组织设计中应有大气防治、水土、噪声污染和改善环境的有效措施。</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（三）大气污染防治。</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1.施工现场的主要道路必须进行硬化处理，土方应集中堆放。裸露的场地和集中堆放的土方应采取覆盖、固化或绿化等措施。</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2.拆除建筑物、构筑物时，应采用隔离、洒水等措施，并应在规定期限内将废弃物清理完毕。</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3.施工现场土方作业应采取防止扬尘措施。合理安排施工内容，遇有四级风以上天气时，不得进行土方回填、转运以及其他可能产生扬尘污染的施工作业。</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4.从事土方、渣土和施工垃圾运输应采取密闭式运输车辆或采取覆盖措施；施工现场出入口处应采取保证车辆清洁的措施。</w:t>
      </w:r>
    </w:p>
    <w:p>
      <w:pPr>
        <w:keepNext w:val="0"/>
        <w:keepLines w:val="0"/>
        <w:pageBreakBefore w:val="0"/>
        <w:kinsoku/>
        <w:wordWrap/>
        <w:overflowPunct/>
        <w:topLinePunct w:val="0"/>
        <w:autoSpaceDE/>
        <w:autoSpaceDN/>
        <w:bidi w:val="0"/>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5.施工现场的材料和大模板等存放场地必须平整坚实。水泥和其它易飞扬的细颗粒建筑材料应密闭存放或采取覆盖等措施。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6.施工现场混凝土搅拌场所应采取封闭、降尘措施。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7.施工现场严禁焚烧各类废弃物。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（四）固体废弃物（建筑垃圾）的产生与清运管理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1.建筑物内施工垃圾的清运，必须采用相应容器或管道运输，严禁凌空抛掷。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2.施工现场应设置密封式垃圾站，施工垃圾、生活垃圾应分类存放，并应及时清运出场。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3.废弃沥清、涂料、油漆等建筑危废，由施工单位按照规定予以处理。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4.施工现场的机械设备、车辆的尾气排放应符合国家环保排放标准的要求。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（五）水土污染防治。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1.施工现场应设置水沟及沉淀池，施工污水经沉淀后方可排放市政污水管网或河流。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2.施工现场存放的油料和化学溶剂等物品应设有专门的库房，地面应做防渗漏处理。废弃的油料和化学溶剂应集中处理，不得随意倾倒。</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（六）火灾的预防。</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1.制定施工现场火灾事故应急预案，对火灾事故造成的二次污染进行控制，确保火灾事故造成的二次污染为0。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2.作业人员必须持有效的特种作业证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作业现场必须采取必要的</w:t>
      </w:r>
      <w:r>
        <w:rPr>
          <w:rFonts w:hint="eastAsia" w:ascii="仿宋" w:hAnsi="仿宋" w:eastAsia="仿宋" w:cs="仿宋"/>
          <w:color w:val="000000"/>
          <w:sz w:val="24"/>
          <w:szCs w:val="24"/>
          <w:lang w:val="en-US" w:eastAsia="zh-CN"/>
        </w:rPr>
        <w:t>安全和</w:t>
      </w:r>
      <w:r>
        <w:rPr>
          <w:rFonts w:hint="eastAsia" w:ascii="仿宋" w:hAnsi="仿宋" w:eastAsia="仿宋" w:cs="仿宋"/>
          <w:color w:val="000000"/>
          <w:sz w:val="24"/>
          <w:szCs w:val="24"/>
        </w:rPr>
        <w:t>消防措施，必须在有人监护下工作，作业完毕后必须确认安全后方可离开。高风险动火时要编写现场处置方案，做好应急响应准备。</w:t>
      </w:r>
    </w:p>
    <w:p>
      <w:pPr>
        <w:keepNext w:val="0"/>
        <w:keepLines w:val="0"/>
        <w:pageBreakBefore w:val="0"/>
        <w:widowControl w:val="0"/>
        <w:kinsoku/>
        <w:wordWrap/>
        <w:overflowPunct/>
        <w:topLinePunct w:val="0"/>
        <w:autoSpaceDE/>
        <w:autoSpaceDN/>
        <w:bidi w:val="0"/>
        <w:adjustRightInd/>
        <w:snapToGrid/>
        <w:spacing w:line="600" w:lineRule="exact"/>
        <w:ind w:firstLine="470" w:firstLineChars="196"/>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三、环境绩效考核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乙方承诺依法按照协议要求执行，接受地方</w:t>
      </w:r>
      <w:r>
        <w:rPr>
          <w:rFonts w:hint="eastAsia" w:ascii="仿宋" w:hAnsi="仿宋" w:eastAsia="仿宋" w:cs="仿宋"/>
          <w:color w:val="000000"/>
          <w:sz w:val="24"/>
          <w:szCs w:val="24"/>
          <w:lang w:val="en-US" w:eastAsia="zh-CN"/>
        </w:rPr>
        <w:t>有关部门的</w:t>
      </w:r>
      <w:r>
        <w:rPr>
          <w:rFonts w:hint="eastAsia" w:ascii="仿宋" w:hAnsi="仿宋" w:eastAsia="仿宋" w:cs="仿宋"/>
          <w:color w:val="000000"/>
          <w:sz w:val="24"/>
          <w:szCs w:val="24"/>
        </w:rPr>
        <w:t>管理</w:t>
      </w:r>
      <w:r>
        <w:rPr>
          <w:rFonts w:hint="eastAsia" w:ascii="仿宋" w:hAnsi="仿宋" w:eastAsia="仿宋" w:cs="仿宋"/>
          <w:color w:val="000000"/>
          <w:sz w:val="24"/>
          <w:szCs w:val="24"/>
          <w:lang w:val="en-US" w:eastAsia="zh-CN"/>
        </w:rPr>
        <w:t>级监督检查</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对</w:t>
      </w:r>
      <w:r>
        <w:rPr>
          <w:rFonts w:hint="eastAsia" w:ascii="仿宋" w:hAnsi="仿宋" w:eastAsia="仿宋" w:cs="仿宋"/>
          <w:color w:val="000000"/>
          <w:sz w:val="24"/>
          <w:szCs w:val="24"/>
          <w:lang w:val="en-US" w:eastAsia="zh-CN"/>
        </w:rPr>
        <w:t>发现乙方存在</w:t>
      </w:r>
      <w:r>
        <w:rPr>
          <w:rFonts w:hint="eastAsia" w:ascii="仿宋" w:hAnsi="仿宋" w:eastAsia="仿宋" w:cs="仿宋"/>
          <w:color w:val="000000"/>
          <w:sz w:val="24"/>
          <w:szCs w:val="24"/>
        </w:rPr>
        <w:t>违反环保管理规定的</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处有关行政部门的</w:t>
      </w:r>
      <w:r>
        <w:rPr>
          <w:rFonts w:hint="eastAsia" w:ascii="仿宋" w:hAnsi="仿宋" w:eastAsia="仿宋" w:cs="仿宋"/>
          <w:color w:val="000000"/>
          <w:sz w:val="24"/>
          <w:szCs w:val="24"/>
        </w:rPr>
        <w:t>处罚</w:t>
      </w:r>
      <w:r>
        <w:rPr>
          <w:rFonts w:hint="eastAsia" w:ascii="仿宋" w:hAnsi="仿宋" w:eastAsia="仿宋" w:cs="仿宋"/>
          <w:color w:val="000000"/>
          <w:sz w:val="24"/>
          <w:szCs w:val="24"/>
          <w:lang w:val="en-US" w:eastAsia="zh-CN"/>
        </w:rPr>
        <w:t>外</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乙方还须</w:t>
      </w:r>
      <w:r>
        <w:rPr>
          <w:rFonts w:hint="eastAsia" w:ascii="仿宋" w:hAnsi="仿宋" w:eastAsia="仿宋" w:cs="仿宋"/>
          <w:color w:val="000000"/>
          <w:sz w:val="24"/>
          <w:szCs w:val="24"/>
        </w:rPr>
        <w:t>承担由此</w:t>
      </w:r>
      <w:r>
        <w:rPr>
          <w:rFonts w:hint="eastAsia" w:ascii="仿宋" w:hAnsi="仿宋" w:eastAsia="仿宋" w:cs="仿宋"/>
          <w:color w:val="000000"/>
          <w:sz w:val="24"/>
          <w:szCs w:val="24"/>
          <w:lang w:val="en-US" w:eastAsia="zh-CN"/>
        </w:rPr>
        <w:t>对甲方</w:t>
      </w:r>
      <w:r>
        <w:rPr>
          <w:rFonts w:hint="eastAsia" w:ascii="仿宋" w:hAnsi="仿宋" w:eastAsia="仿宋" w:cs="仿宋"/>
          <w:color w:val="000000"/>
          <w:sz w:val="24"/>
          <w:szCs w:val="24"/>
        </w:rPr>
        <w:t>产生的经济损失。</w:t>
      </w:r>
    </w:p>
    <w:p>
      <w:pPr>
        <w:keepNext w:val="0"/>
        <w:keepLines w:val="0"/>
        <w:pageBreakBefore w:val="0"/>
        <w:widowControl w:val="0"/>
        <w:kinsoku/>
        <w:wordWrap/>
        <w:overflowPunct/>
        <w:topLinePunct w:val="0"/>
        <w:autoSpaceDE/>
        <w:autoSpaceDN/>
        <w:bidi w:val="0"/>
        <w:adjustRightInd/>
        <w:snapToGrid/>
        <w:spacing w:line="600" w:lineRule="exact"/>
        <w:ind w:firstLine="470" w:firstLineChars="196"/>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四、责任书期限及其它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（一）责任范围：乙方承担项目施工中的环境保护管理及环保事件的预防工作。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（二）责任期限：本责任书作为工程施工合同的附件，同施工合同同时生效、同时终止，但因乙方违背协议，造成主合同终止，不影响本协议责任条款的效力。自</w:t>
      </w:r>
      <w:r>
        <w:rPr>
          <w:rFonts w:hint="eastAsia" w:ascii="仿宋" w:hAnsi="仿宋" w:eastAsia="仿宋" w:cs="仿宋"/>
          <w:color w:val="000000"/>
          <w:sz w:val="24"/>
          <w:szCs w:val="24"/>
          <w:u w:val="none"/>
          <w:lang w:val="en-US" w:eastAsia="zh-CN"/>
        </w:rPr>
        <w:t>本工程开工之日</w:t>
      </w:r>
      <w:r>
        <w:rPr>
          <w:rFonts w:hint="eastAsia" w:ascii="仿宋" w:hAnsi="仿宋" w:eastAsia="仿宋" w:cs="仿宋"/>
          <w:color w:val="000000"/>
          <w:sz w:val="24"/>
          <w:szCs w:val="24"/>
        </w:rPr>
        <w:t>起至工程项目经甲方验收合格，人员撤离现场时止。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Cs w:val="21"/>
        </w:rPr>
      </w:pPr>
      <w:r>
        <w:rPr>
          <w:rFonts w:hint="eastAsia" w:ascii="仿宋" w:hAnsi="仿宋" w:eastAsia="仿宋" w:cs="仿宋"/>
          <w:color w:val="000000"/>
          <w:sz w:val="24"/>
          <w:szCs w:val="24"/>
        </w:rPr>
        <w:t>（三）甲乙双方未尽事宜，另行协商解决。</w:t>
      </w:r>
    </w:p>
    <w:p>
      <w:pPr>
        <w:keepNext w:val="0"/>
        <w:keepLines w:val="0"/>
        <w:pageBreakBefore w:val="0"/>
        <w:widowControl w:val="0"/>
        <w:kinsoku/>
        <w:wordWrap/>
        <w:overflowPunct/>
        <w:topLinePunct w:val="0"/>
        <w:autoSpaceDE/>
        <w:autoSpaceDN/>
        <w:bidi w:val="0"/>
        <w:adjustRightInd/>
        <w:snapToGrid/>
        <w:spacing w:line="600" w:lineRule="exact"/>
        <w:ind w:firstLine="707" w:firstLineChars="337"/>
        <w:textAlignment w:val="auto"/>
        <w:rPr>
          <w:rFonts w:hint="eastAsia" w:ascii="仿宋" w:hAnsi="仿宋" w:eastAsia="仿宋" w:cs="仿宋"/>
          <w:color w:val="000000"/>
          <w:szCs w:val="21"/>
        </w:rPr>
      </w:pPr>
    </w:p>
    <w:p>
      <w:pPr>
        <w:pStyle w:val="1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rPr>
      </w:pPr>
    </w:p>
    <w:p>
      <w:pPr>
        <w:pStyle w:val="1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甲方：（盖章）                          乙方：（盖章）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法定</w:t>
      </w:r>
      <w:r>
        <w:rPr>
          <w:rFonts w:hint="eastAsia" w:ascii="仿宋" w:hAnsi="仿宋" w:eastAsia="仿宋" w:cs="仿宋"/>
          <w:color w:val="000000"/>
          <w:sz w:val="24"/>
          <w:szCs w:val="24"/>
        </w:rPr>
        <w:t>代表人：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w:t>
      </w:r>
      <w:r>
        <w:rPr>
          <w:rFonts w:hint="eastAsia" w:ascii="仿宋" w:hAnsi="仿宋" w:eastAsia="仿宋" w:cs="仿宋"/>
          <w:color w:val="000000"/>
          <w:sz w:val="24"/>
          <w:szCs w:val="24"/>
          <w:lang w:val="en-US" w:eastAsia="zh-CN"/>
        </w:rPr>
        <w:t>法定</w:t>
      </w:r>
      <w:r>
        <w:rPr>
          <w:rFonts w:hint="eastAsia" w:ascii="仿宋" w:hAnsi="仿宋" w:eastAsia="仿宋" w:cs="仿宋"/>
          <w:color w:val="000000"/>
          <w:sz w:val="24"/>
          <w:szCs w:val="24"/>
        </w:rPr>
        <w:t>代表人：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z w:val="24"/>
          <w:szCs w:val="32"/>
        </w:rPr>
      </w:pPr>
      <w:r>
        <w:rPr>
          <w:rFonts w:hint="eastAsia" w:ascii="仿宋" w:hAnsi="仿宋" w:eastAsia="仿宋" w:cs="仿宋"/>
          <w:color w:val="000000"/>
          <w:sz w:val="24"/>
          <w:szCs w:val="24"/>
        </w:rPr>
        <w:t xml:space="preserve">日期：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日期：</w:t>
      </w:r>
    </w:p>
    <w:p>
      <w:pPr>
        <w:rPr>
          <w:rFonts w:hint="eastAsia" w:ascii="仿宋" w:hAnsi="仿宋" w:eastAsia="仿宋" w:cs="仿宋"/>
        </w:rPr>
      </w:pPr>
    </w:p>
    <w:p>
      <w:pPr>
        <w:spacing w:before="54" w:line="600" w:lineRule="exact"/>
        <w:ind w:left="985" w:right="1104"/>
        <w:jc w:val="center"/>
        <w:rPr>
          <w:rFonts w:hint="eastAsia" w:ascii="仿宋" w:hAnsi="仿宋" w:eastAsia="仿宋" w:cs="仿宋"/>
          <w:b/>
          <w:sz w:val="32"/>
        </w:rPr>
      </w:pPr>
    </w:p>
    <w:p>
      <w:pPr>
        <w:pStyle w:val="16"/>
        <w:rPr>
          <w:rFonts w:hint="eastAsia" w:ascii="仿宋" w:hAnsi="仿宋" w:eastAsia="仿宋" w:cs="仿宋"/>
          <w:b/>
          <w:sz w:val="32"/>
        </w:rPr>
      </w:pPr>
    </w:p>
    <w:p>
      <w:pPr>
        <w:rPr>
          <w:rFonts w:hint="eastAsia" w:ascii="仿宋" w:hAnsi="仿宋" w:eastAsia="仿宋" w:cs="仿宋"/>
          <w:b/>
          <w:sz w:val="32"/>
        </w:rPr>
      </w:pPr>
    </w:p>
    <w:p>
      <w:pPr>
        <w:pStyle w:val="16"/>
        <w:rPr>
          <w:rFonts w:hint="eastAsia" w:ascii="仿宋" w:hAnsi="仿宋" w:eastAsia="仿宋" w:cs="仿宋"/>
          <w:b/>
          <w:sz w:val="32"/>
        </w:rPr>
      </w:pPr>
    </w:p>
    <w:p>
      <w:pPr>
        <w:rPr>
          <w:rFonts w:hint="eastAsia" w:ascii="仿宋" w:hAnsi="仿宋" w:eastAsia="仿宋" w:cs="仿宋"/>
          <w:b/>
          <w:sz w:val="32"/>
        </w:rPr>
      </w:pPr>
    </w:p>
    <w:p>
      <w:pPr>
        <w:pStyle w:val="16"/>
        <w:rPr>
          <w:rFonts w:hint="eastAsia" w:ascii="仿宋" w:hAnsi="仿宋" w:eastAsia="仿宋" w:cs="仿宋"/>
          <w:b/>
          <w:sz w:val="32"/>
        </w:rPr>
      </w:pPr>
    </w:p>
    <w:p>
      <w:pPr>
        <w:rPr>
          <w:rFonts w:hint="eastAsia" w:ascii="仿宋" w:hAnsi="仿宋" w:eastAsia="仿宋" w:cs="仿宋"/>
          <w:b/>
          <w:sz w:val="32"/>
        </w:rPr>
      </w:pPr>
    </w:p>
    <w:p>
      <w:pPr>
        <w:pStyle w:val="16"/>
        <w:rPr>
          <w:rFonts w:hint="eastAsia" w:ascii="仿宋" w:hAnsi="仿宋" w:eastAsia="仿宋" w:cs="仿宋"/>
          <w:b/>
          <w:sz w:val="32"/>
        </w:rPr>
      </w:pPr>
    </w:p>
    <w:p>
      <w:pPr>
        <w:rPr>
          <w:rFonts w:hint="eastAsia"/>
        </w:rPr>
      </w:pPr>
    </w:p>
    <w:p>
      <w:pPr>
        <w:spacing w:before="54" w:line="600" w:lineRule="exact"/>
        <w:ind w:left="985" w:right="1104"/>
        <w:jc w:val="center"/>
        <w:rPr>
          <w:rFonts w:hint="eastAsia" w:ascii="仿宋" w:hAnsi="仿宋" w:eastAsia="仿宋" w:cs="仿宋"/>
          <w:b/>
          <w:sz w:val="32"/>
        </w:rPr>
      </w:pPr>
      <w:r>
        <w:rPr>
          <w:rFonts w:hint="eastAsia" w:ascii="仿宋" w:hAnsi="仿宋" w:eastAsia="仿宋" w:cs="仿宋"/>
          <w:b/>
          <w:sz w:val="32"/>
        </w:rPr>
        <w:t>第五章 工程量清单</w:t>
      </w:r>
    </w:p>
    <w:p>
      <w:pPr>
        <w:pStyle w:val="16"/>
        <w:spacing w:line="600" w:lineRule="exact"/>
        <w:ind w:right="1130" w:firstLine="446" w:firstLineChars="200"/>
        <w:jc w:val="left"/>
        <w:rPr>
          <w:rFonts w:hint="eastAsia" w:ascii="宋体" w:hAnsi="宋体" w:cs="宋体"/>
          <w:b/>
          <w:bCs/>
          <w:sz w:val="24"/>
          <w:szCs w:val="24"/>
          <w:lang w:val="en-US" w:eastAsia="zh-CN"/>
        </w:rPr>
      </w:pPr>
      <w:r>
        <w:rPr>
          <w:rFonts w:hint="eastAsia" w:ascii="仿宋" w:hAnsi="仿宋" w:eastAsia="仿宋" w:cs="仿宋"/>
          <w:b/>
          <w:bCs/>
          <w:spacing w:val="-9"/>
          <w:sz w:val="24"/>
          <w:szCs w:val="24"/>
          <w:lang w:val="en-US" w:eastAsia="zh-CN"/>
        </w:rPr>
        <w:t>一</w:t>
      </w:r>
      <w:r>
        <w:rPr>
          <w:rFonts w:hint="eastAsia" w:ascii="仿宋" w:hAnsi="仿宋" w:eastAsia="仿宋" w:cs="仿宋"/>
          <w:b/>
          <w:bCs/>
          <w:spacing w:val="-9"/>
          <w:sz w:val="24"/>
          <w:szCs w:val="24"/>
        </w:rPr>
        <w:t>、工程量清单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宋体" w:hAnsi="宋体" w:eastAsia="宋体" w:cs="宋体"/>
          <w:b/>
          <w:bCs/>
          <w:strike w:val="0"/>
          <w:dstrike w:val="0"/>
          <w:color w:val="000000" w:themeColor="text1"/>
          <w:sz w:val="22"/>
          <w:szCs w:val="22"/>
          <w:lang w:val="en-US" w:eastAsia="zh-CN"/>
          <w14:textFill>
            <w14:solidFill>
              <w14:schemeClr w14:val="tx1"/>
            </w14:solidFill>
          </w14:textFill>
        </w:rPr>
      </w:pPr>
      <w:r>
        <w:rPr>
          <w:rFonts w:hint="eastAsia" w:ascii="宋体" w:hAnsi="宋体" w:eastAsia="宋体" w:cs="宋体"/>
          <w:b/>
          <w:bCs/>
          <w:strike w:val="0"/>
          <w:dstrike w:val="0"/>
          <w:color w:val="000000" w:themeColor="text1"/>
          <w:sz w:val="22"/>
          <w:szCs w:val="22"/>
          <w:lang w:val="en-US" w:eastAsia="zh-CN"/>
          <w14:textFill>
            <w14:solidFill>
              <w14:schemeClr w14:val="tx1"/>
            </w14:solidFill>
          </w14:textFill>
        </w:rPr>
        <w:t>一标段</w:t>
      </w:r>
    </w:p>
    <w:tbl>
      <w:tblPr>
        <w:tblStyle w:val="28"/>
        <w:tblW w:w="85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4098"/>
        <w:gridCol w:w="1009"/>
        <w:gridCol w:w="2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trike w:val="0"/>
                <w:dstrike w:val="0"/>
                <w:color w:val="000000" w:themeColor="text1"/>
                <w:sz w:val="20"/>
                <w:szCs w:val="20"/>
                <w:u w:val="none"/>
                <w14:textFill>
                  <w14:solidFill>
                    <w14:schemeClr w14:val="tx1"/>
                  </w14:solidFill>
                </w14:textFill>
              </w:rPr>
            </w:pPr>
            <w:r>
              <w:rPr>
                <w:rFonts w:hint="eastAsia" w:ascii="宋体" w:hAnsi="宋体" w:eastAsia="宋体" w:cs="宋体"/>
                <w:b/>
                <w:bCs/>
                <w:i w:val="0"/>
                <w:iCs w:val="0"/>
                <w:strike w:val="0"/>
                <w:dstrike w:val="0"/>
                <w:color w:val="000000" w:themeColor="text1"/>
                <w:kern w:val="0"/>
                <w:sz w:val="20"/>
                <w:szCs w:val="20"/>
                <w:u w:val="none"/>
                <w:lang w:val="en-US" w:eastAsia="zh-CN" w:bidi="ar"/>
                <w14:textFill>
                  <w14:solidFill>
                    <w14:schemeClr w14:val="tx1"/>
                  </w14:solidFill>
                </w14:textFill>
              </w:rPr>
              <w:t>序号</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trike w:val="0"/>
                <w:dstrike w:val="0"/>
                <w:color w:val="000000" w:themeColor="text1"/>
                <w:sz w:val="20"/>
                <w:szCs w:val="20"/>
                <w:u w:val="none"/>
                <w14:textFill>
                  <w14:solidFill>
                    <w14:schemeClr w14:val="tx1"/>
                  </w14:solidFill>
                </w14:textFill>
              </w:rPr>
            </w:pPr>
            <w:r>
              <w:rPr>
                <w:rFonts w:hint="eastAsia" w:ascii="宋体" w:hAnsi="宋体" w:eastAsia="宋体" w:cs="宋体"/>
                <w:b/>
                <w:bCs/>
                <w:i w:val="0"/>
                <w:iCs w:val="0"/>
                <w:strike w:val="0"/>
                <w:dstrike w:val="0"/>
                <w:color w:val="000000" w:themeColor="text1"/>
                <w:kern w:val="0"/>
                <w:sz w:val="20"/>
                <w:szCs w:val="20"/>
                <w:u w:val="none"/>
                <w:lang w:val="en-US" w:eastAsia="zh-CN" w:bidi="ar"/>
                <w14:textFill>
                  <w14:solidFill>
                    <w14:schemeClr w14:val="tx1"/>
                  </w14:solidFill>
                </w14:textFill>
              </w:rPr>
              <w:t>项目名称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strike w:val="0"/>
                <w:dstrike w:val="0"/>
                <w:color w:val="000000" w:themeColor="text1"/>
                <w:kern w:val="0"/>
                <w:sz w:val="20"/>
                <w:szCs w:val="20"/>
                <w:u w:val="none"/>
                <w:lang w:val="en-US" w:eastAsia="zh-CN" w:bidi="ar"/>
                <w14:textFill>
                  <w14:solidFill>
                    <w14:schemeClr w14:val="tx1"/>
                  </w14:solidFill>
                </w14:textFill>
              </w:rPr>
              <w:t>计量</w:t>
            </w:r>
          </w:p>
          <w:p>
            <w:pPr>
              <w:keepNext w:val="0"/>
              <w:keepLines w:val="0"/>
              <w:widowControl/>
              <w:suppressLineNumbers w:val="0"/>
              <w:jc w:val="center"/>
              <w:textAlignment w:val="center"/>
              <w:rPr>
                <w:rFonts w:hint="eastAsia" w:ascii="宋体" w:hAnsi="宋体" w:eastAsia="宋体" w:cs="宋体"/>
                <w:b/>
                <w:bCs/>
                <w:i w:val="0"/>
                <w:iCs w:val="0"/>
                <w:strike w:val="0"/>
                <w:dstrike w:val="0"/>
                <w:color w:val="000000" w:themeColor="text1"/>
                <w:sz w:val="20"/>
                <w:szCs w:val="20"/>
                <w:u w:val="none"/>
                <w14:textFill>
                  <w14:solidFill>
                    <w14:schemeClr w14:val="tx1"/>
                  </w14:solidFill>
                </w14:textFill>
              </w:rPr>
            </w:pPr>
            <w:r>
              <w:rPr>
                <w:rFonts w:hint="eastAsia" w:ascii="宋体" w:hAnsi="宋体" w:eastAsia="宋体" w:cs="宋体"/>
                <w:b/>
                <w:bCs/>
                <w:i w:val="0"/>
                <w:iCs w:val="0"/>
                <w:strike w:val="0"/>
                <w:dstrike w:val="0"/>
                <w:color w:val="000000" w:themeColor="text1"/>
                <w:kern w:val="0"/>
                <w:sz w:val="20"/>
                <w:szCs w:val="20"/>
                <w:u w:val="none"/>
                <w:lang w:val="en-US" w:eastAsia="zh-CN" w:bidi="ar"/>
                <w14:textFill>
                  <w14:solidFill>
                    <w14:schemeClr w14:val="tx1"/>
                  </w14:solidFill>
                </w14:textFill>
              </w:rPr>
              <w:t>单位</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strike w:val="0"/>
                <w:dstrike w:val="0"/>
                <w:color w:val="000000" w:themeColor="text1"/>
                <w:kern w:val="0"/>
                <w:sz w:val="20"/>
                <w:szCs w:val="20"/>
                <w:u w:val="none"/>
                <w:lang w:val="en-US" w:eastAsia="zh-CN" w:bidi="ar"/>
                <w14:textFill>
                  <w14:solidFill>
                    <w14:schemeClr w14:val="tx1"/>
                  </w14:solidFill>
                </w14:textFill>
              </w:rPr>
              <w:t>工程</w:t>
            </w:r>
          </w:p>
          <w:p>
            <w:pPr>
              <w:keepNext w:val="0"/>
              <w:keepLines w:val="0"/>
              <w:widowControl/>
              <w:suppressLineNumbers w:val="0"/>
              <w:jc w:val="center"/>
              <w:textAlignment w:val="center"/>
              <w:rPr>
                <w:rFonts w:hint="eastAsia" w:ascii="宋体" w:hAnsi="宋体" w:eastAsia="宋体" w:cs="宋体"/>
                <w:b/>
                <w:bCs/>
                <w:i w:val="0"/>
                <w:iCs w:val="0"/>
                <w:strike w:val="0"/>
                <w:dstrike w:val="0"/>
                <w:color w:val="000000" w:themeColor="text1"/>
                <w:sz w:val="20"/>
                <w:szCs w:val="20"/>
                <w:u w:val="none"/>
                <w14:textFill>
                  <w14:solidFill>
                    <w14:schemeClr w14:val="tx1"/>
                  </w14:solidFill>
                </w14:textFill>
              </w:rPr>
            </w:pPr>
            <w:r>
              <w:rPr>
                <w:rFonts w:hint="eastAsia" w:ascii="宋体" w:hAnsi="宋体" w:eastAsia="宋体" w:cs="宋体"/>
                <w:b/>
                <w:bCs/>
                <w:i w:val="0"/>
                <w:iCs w:val="0"/>
                <w:strike w:val="0"/>
                <w:dstrike w:val="0"/>
                <w:color w:val="000000" w:themeColor="text1"/>
                <w:kern w:val="0"/>
                <w:sz w:val="20"/>
                <w:szCs w:val="20"/>
                <w:u w:val="none"/>
                <w:lang w:val="en-US" w:eastAsia="zh-CN" w:bidi="ar"/>
                <w14:textFill>
                  <w14:solidFill>
                    <w14:schemeClr w14:val="tx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trike w:val="0"/>
                <w:dstrike w:val="0"/>
                <w:color w:val="000000" w:themeColor="text1"/>
                <w:sz w:val="20"/>
                <w:szCs w:val="20"/>
                <w:u w:val="none"/>
                <w14:textFill>
                  <w14:solidFill>
                    <w14:schemeClr w14:val="tx1"/>
                  </w14:solidFill>
                </w14:textFill>
              </w:rPr>
            </w:pP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一</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第一标段（图斑1号至4号、7号</w:t>
            </w:r>
          </w:p>
          <w:p>
            <w:pPr>
              <w:keepNext w:val="0"/>
              <w:keepLines w:val="0"/>
              <w:widowControl/>
              <w:suppressLineNumbers w:val="0"/>
              <w:jc w:val="left"/>
              <w:textAlignment w:val="center"/>
              <w:rPr>
                <w:rFonts w:hint="eastAsia" w:ascii="宋体" w:hAnsi="宋体" w:eastAsia="宋体" w:cs="宋体"/>
                <w:i w:val="0"/>
                <w:iCs w:val="0"/>
                <w:strike w:val="0"/>
                <w:dstrike w:val="0"/>
                <w:color w:val="000000" w:themeColor="text1"/>
                <w:sz w:val="20"/>
                <w:szCs w:val="20"/>
                <w:u w:val="none"/>
                <w14:textFill>
                  <w14:solidFill>
                    <w14:schemeClr w14:val="tx1"/>
                  </w14:solidFill>
                </w14:textFill>
              </w:rPr>
            </w:pP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至11号，共计9个图斑）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strike w:val="0"/>
                <w:dstrike w:val="0"/>
                <w:color w:val="000000" w:themeColor="text1"/>
                <w:sz w:val="20"/>
                <w:szCs w:val="20"/>
                <w:u w:val="none"/>
                <w14:textFill>
                  <w14:solidFill>
                    <w14:schemeClr w14:val="tx1"/>
                  </w14:solidFill>
                </w14:textFill>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trike w:val="0"/>
                <w:dstrike w:val="0"/>
                <w:color w:val="000000" w:themeColor="text1"/>
                <w:sz w:val="20"/>
                <w:szCs w:val="20"/>
                <w:u w:val="none"/>
                <w14:textFill>
                  <w14:solidFill>
                    <w14:schemeClr w14:val="tx1"/>
                  </w14:solidFill>
                </w14:textFill>
              </w:rPr>
            </w:pP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trike w:val="0"/>
                <w:dstrike w:val="0"/>
                <w:color w:val="000000" w:themeColor="text1"/>
                <w:sz w:val="20"/>
                <w:szCs w:val="20"/>
                <w:u w:val="none"/>
                <w14:textFill>
                  <w14:solidFill>
                    <w14:schemeClr w14:val="tx1"/>
                  </w14:solidFill>
                </w14:textFill>
              </w:rPr>
            </w:pP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trike w:val="0"/>
                <w:dstrike w:val="0"/>
                <w:color w:val="000000" w:themeColor="text1"/>
                <w:sz w:val="20"/>
                <w:szCs w:val="20"/>
                <w:u w:val="none"/>
                <w14:textFill>
                  <w14:solidFill>
                    <w14:schemeClr w14:val="tx1"/>
                  </w14:solidFill>
                </w14:textFill>
              </w:rPr>
            </w:pP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1.CT6105262016000877001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strike w:val="0"/>
                <w:dstrike w:val="0"/>
                <w:color w:val="000000" w:themeColor="text1"/>
                <w:sz w:val="20"/>
                <w:szCs w:val="20"/>
                <w:u w:val="none"/>
                <w14:textFill>
                  <w14:solidFill>
                    <w14:schemeClr w14:val="tx1"/>
                  </w14:solidFill>
                </w14:textFill>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trike w:val="0"/>
                <w:dstrike w:val="0"/>
                <w:color w:val="000000" w:themeColor="text1"/>
                <w:sz w:val="20"/>
                <w:szCs w:val="20"/>
                <w:u w:val="none"/>
                <w14:textFill>
                  <w14:solidFill>
                    <w14:schemeClr w14:val="tx1"/>
                  </w14:solidFill>
                </w14:textFill>
              </w:rPr>
            </w:pPr>
            <w:r>
              <w:rPr>
                <w:rFonts w:hint="eastAsia" w:ascii="宋体" w:hAnsi="宋体" w:eastAsia="宋体" w:cs="宋体"/>
                <w:i w:val="0"/>
                <w:iCs w:val="0"/>
                <w:strike w:val="0"/>
                <w:dstrike w:val="0"/>
                <w:color w:val="000000" w:themeColor="text1"/>
                <w:kern w:val="0"/>
                <w:sz w:val="20"/>
                <w:szCs w:val="20"/>
                <w:u w:val="none"/>
                <w:lang w:val="en-US" w:eastAsia="zh-CN" w:bidi="ar"/>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废弃建筑物拆除</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浆砌石拆除</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危岩清理</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场地整平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土石压实</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干砌石挡墙砌筑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挡墙砌筑</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土方采购</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素土摊铺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土方倒运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鱼鳞坑整地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植树(刺槐)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植树(1.8m侧柏)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植灌木（紫穗槐）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土壤培肥（有机肥）</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环境效果监测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标识牌制作安装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2.CT6105262016000400007</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场地整平</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土石压实</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挑穴整地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植树(刺槐)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植树（核桃树）</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耕地培肥（三年）</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截排水沟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基槽开挖</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明渠浇筑（C20）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碎石垫层</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伸缩缝</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排水沟模板</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混凝土开挖</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C20垫层</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灰土夯填</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800波纹管</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路面恢复</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环境效果监测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标识牌制作安装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3.CT6105262016000805001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危岩清理</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场地整平</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土石压实</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土方采购</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素土摊铺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土方倒运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鱼鳞坑整地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挑穴整地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植生袋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植树(刺槐)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植树(1.8m侧柏)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植灌木（紫穗槐）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土壤培肥（有机肥）</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环境效果监测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标识牌制作安装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4.CT6105262016000805002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危岩清理</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场地整平</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土石压实</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土方采购</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素土摊铺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土方倒运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挡土埂设置</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鱼鳞坑整地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挑穴整地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植生袋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植树(刺槐)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植树(1.8m侧柏)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植灌木（紫穗槐）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土壤培肥（有机肥）</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环境效果监测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标识牌制作安装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C61050020091171200551830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01等4处</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危岩清理</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场地整平</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土石压实</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坡面修整</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土方采购</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素土摊铺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土方倒运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挡水埂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挡土埂设置</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干砌石挡墙砌筑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挡墙砌筑</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截排水沟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基槽开挖</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明渠浇筑（C20）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碎石垫层</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伸缩缝</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排水沟模板</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鱼鳞坑整地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植树(刺槐)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植树(1.8m侧柏)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植灌木（紫穗槐）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撒播草籽</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土壤培肥（有机肥）</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环境效果监测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标识牌制作安装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11.CT6105262016000559100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场地整平</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土石压实</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土方采购</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素土摊铺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挡水埂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挡土埂设置</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挑穴整地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植树(刺槐)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植树（侧柏1.8m）</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植灌木（紫穗槐）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撒播草籽</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土壤培肥（有机肥）</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环境效果监测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标识牌制作安装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施工临时工程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其他临时工程费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pPr>
        <w:numPr>
          <w:ilvl w:val="0"/>
          <w:numId w:val="0"/>
        </w:numPr>
        <w:ind w:leftChars="0"/>
        <w:jc w:val="both"/>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二标段</w:t>
      </w:r>
    </w:p>
    <w:tbl>
      <w:tblPr>
        <w:tblStyle w:val="28"/>
        <w:tblW w:w="85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4098"/>
        <w:gridCol w:w="1009"/>
        <w:gridCol w:w="2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工程</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第二标段（图斑5号、6号、</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21号、22号，共计4个图斑）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5-6,C610500200907712003408</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7001等两处</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危岩清理</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场地整平</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土石压实</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坡面修整</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土方采购</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素土摊铺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挡土埂设置</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干砌石挡墙砌筑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挡墙砌筑</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挑穴整地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植树（刺槐）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植树（1.8m侧柏）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植灌木（紫穗槐）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土壤培肥（有机肥）</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矿洞封堵</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刺丝围栏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0.5m高干砌石封堵</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截排水沟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基槽开挖</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明渠浇筑（C20）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碎石垫层</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伸缩缝</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排水沟模板</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蓄水池</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浆砌块石</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C30抗渗混凝土</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C15混凝土垫层</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防护栏杆、爬梯制作安装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砂浆抹面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环境效果监测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标识牌制作安装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21-22.CT6105262016000826001</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等2处</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危岩清理</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场地整平</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土石压实</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土方采购</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素土摊铺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挡土埂设置</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挑穴整地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植树(刺槐)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植树(1.8m侧柏)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植灌木（紫穗槐）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撒播草籽</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土壤培肥（有机肥）</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环境效果监测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标识牌制作安装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施工临时工程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其他临时工程费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pPr>
        <w:numPr>
          <w:ilvl w:val="0"/>
          <w:numId w:val="0"/>
        </w:numPr>
        <w:ind w:leftChars="0"/>
        <w:jc w:val="both"/>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三标段</w:t>
      </w:r>
    </w:p>
    <w:tbl>
      <w:tblPr>
        <w:tblStyle w:val="28"/>
        <w:tblW w:w="85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4098"/>
        <w:gridCol w:w="1009"/>
        <w:gridCol w:w="2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工程</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第三标段（图斑12号至20号，</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共计9个图斑）</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12.CT6105262016000422011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场地整平</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土石压实</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土方采购</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素土摊铺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土方倒运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挡土埂设置</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干砌石挡墙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干砌石挡墙砌筑</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挑穴整地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植生袋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植树(刺槐)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植树(1.8m侧柏)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植灌木（紫穗槐）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撒播草籽</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土壤培肥（有机肥）</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环境效果监测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标识牌制作安装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13-14.CT6105262016000422053</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等2处</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场地整平</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土石压实</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土方采购</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素土摊铺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挡土埂设置</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挑穴整地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植生袋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植树（刺槐)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植树(1.8侧柏)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植灌木（紫穗槐）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撒播草籽</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土壤培肥（有机肥）</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环境效果监测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标识牌制作安装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15-20.CT6105262016000535055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等6处</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废渣清运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危岩清理</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场地整平</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土石压实</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覆土</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土方采购</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土方挖运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素土摊铺</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挡土埂</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挡土埂设置</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干砌石挡墙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干砌石砌筑</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挑穴整地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植树(刺槐)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植树(1.8侧柏)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植灌木（紫穗槐）</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撒播草籽</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养护</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土壤培肥（有机肥）</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亩</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环境效果监测</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标识牌制作安装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施工临时工程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其他临时工程费</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pPr>
        <w:pStyle w:val="16"/>
        <w:spacing w:line="600" w:lineRule="exact"/>
        <w:ind w:right="1130" w:firstLine="420" w:firstLineChars="200"/>
        <w:jc w:val="left"/>
        <w:rPr>
          <w:rFonts w:hint="eastAsia" w:ascii="仿宋" w:hAnsi="仿宋" w:eastAsia="仿宋" w:cs="仿宋"/>
        </w:rPr>
      </w:pPr>
      <w:r>
        <w:rPr>
          <w:rFonts w:hint="eastAsia" w:ascii="仿宋" w:hAnsi="仿宋" w:eastAsia="仿宋" w:cs="仿宋"/>
        </w:rPr>
        <w:br w:type="page"/>
      </w:r>
    </w:p>
    <w:p>
      <w:pPr>
        <w:spacing w:before="125"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第六章 图 纸</w:t>
      </w:r>
    </w:p>
    <w:p>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（另册）</w:t>
      </w:r>
    </w:p>
    <w:p>
      <w:pPr>
        <w:spacing w:line="600" w:lineRule="exact"/>
        <w:rPr>
          <w:rFonts w:hint="eastAsia" w:ascii="仿宋" w:hAnsi="仿宋" w:eastAsia="仿宋" w:cs="仿宋"/>
          <w:sz w:val="24"/>
          <w:szCs w:val="32"/>
        </w:rPr>
      </w:pPr>
      <w:r>
        <w:rPr>
          <w:rFonts w:hint="eastAsia" w:ascii="仿宋" w:hAnsi="仿宋" w:eastAsia="仿宋" w:cs="仿宋"/>
          <w:sz w:val="24"/>
          <w:szCs w:val="32"/>
        </w:rPr>
        <w:t>1.1图纸目录</w:t>
      </w:r>
    </w:p>
    <w:p>
      <w:pPr>
        <w:spacing w:line="600" w:lineRule="exact"/>
        <w:rPr>
          <w:rFonts w:hint="eastAsia" w:ascii="仿宋" w:hAnsi="仿宋" w:eastAsia="仿宋" w:cs="仿宋"/>
          <w:sz w:val="24"/>
          <w:szCs w:val="32"/>
        </w:rPr>
      </w:pPr>
      <w:r>
        <w:rPr>
          <w:rFonts w:hint="eastAsia" w:ascii="仿宋" w:hAnsi="仿宋" w:eastAsia="仿宋" w:cs="仿宋"/>
          <w:sz w:val="24"/>
          <w:szCs w:val="32"/>
        </w:rPr>
        <w:t>1.2图纸（另册）</w:t>
      </w:r>
    </w:p>
    <w:p>
      <w:pPr>
        <w:spacing w:line="600" w:lineRule="exact"/>
        <w:rPr>
          <w:rFonts w:hint="default" w:ascii="仿宋" w:hAnsi="仿宋" w:eastAsia="仿宋" w:cs="仿宋"/>
          <w:sz w:val="24"/>
          <w:szCs w:val="32"/>
          <w:lang w:val="en-US" w:eastAsia="zh-CN"/>
        </w:rPr>
        <w:sectPr>
          <w:footerReference r:id="rId7" w:type="default"/>
          <w:pgSz w:w="11911" w:h="16838"/>
          <w:pgMar w:top="1440" w:right="1174" w:bottom="1440" w:left="1803" w:header="567" w:footer="0" w:gutter="0"/>
          <w:pgNumType w:fmt="decimal"/>
          <w:cols w:space="0" w:num="1"/>
        </w:sectPr>
      </w:pPr>
      <w:r>
        <w:rPr>
          <w:rFonts w:hint="eastAsia" w:ascii="仿宋" w:hAnsi="仿宋" w:eastAsia="仿宋" w:cs="仿宋"/>
          <w:sz w:val="24"/>
          <w:szCs w:val="32"/>
          <w:lang w:val="en-US" w:eastAsia="zh-CN"/>
        </w:rPr>
        <w:t>1.3图纸中工程量与清单不一致时，以清单量为准。</w:t>
      </w:r>
    </w:p>
    <w:p>
      <w:pPr>
        <w:pStyle w:val="4"/>
        <w:pageBreakBefore w:val="0"/>
        <w:kinsoku/>
        <w:wordWrap/>
        <w:overflowPunct/>
        <w:topLinePunct w:val="0"/>
        <w:autoSpaceDE/>
        <w:autoSpaceDN/>
        <w:bidi w:val="0"/>
        <w:adjustRightInd/>
        <w:snapToGrid/>
        <w:spacing w:before="40" w:after="0" w:line="600" w:lineRule="exact"/>
        <w:ind w:right="1106" w:firstLine="2570" w:firstLineChars="8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第七章  技术标准和要求</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工程概况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1、工程名称：蒲城县自然资源局-蒲城县2024年桥山（药王山片区）矿山生态保护修复项目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2、标段划分：3个标段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3、工程地点： 1标段：渭南市蒲城县高阳镇东加录村周围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160" w:firstLineChars="9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2标段：高阳镇六合采石厂附近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160" w:firstLineChars="9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3标段：桥陵镇中武村周边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工程概况及范围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蒲城县2024年桥山（药王山片区）矿山生态保护修复项目共治理图斑22处，修复面积约为25.80hm²，其中恢复旱地1.77hm²，林地10.65hm²，草地13.09hm²。</w:t>
      </w:r>
      <w:r>
        <w:rPr>
          <w:rFonts w:hint="eastAsia" w:ascii="仿宋" w:hAnsi="仿宋" w:eastAsia="仿宋" w:cs="仿宋"/>
          <w:sz w:val="24"/>
          <w:szCs w:val="24"/>
          <w:highlight w:val="none"/>
        </w:rPr>
        <w:t>主要工程有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地灾消除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地貌重塑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排水渠施工、</w:t>
      </w:r>
      <w:r>
        <w:rPr>
          <w:rFonts w:hint="eastAsia" w:ascii="仿宋" w:hAnsi="仿宋" w:eastAsia="仿宋" w:cs="仿宋"/>
          <w:sz w:val="24"/>
          <w:szCs w:val="24"/>
          <w:highlight w:val="none"/>
        </w:rPr>
        <w:t>植被</w:t>
      </w:r>
      <w:r>
        <w:rPr>
          <w:rFonts w:hint="eastAsia" w:ascii="仿宋" w:hAnsi="仿宋" w:eastAsia="仿宋" w:cs="仿宋"/>
          <w:sz w:val="24"/>
          <w:szCs w:val="24"/>
          <w:highlight w:val="none"/>
          <w:lang w:val="en-US" w:eastAsia="zh-CN"/>
        </w:rPr>
        <w:t>栽种、标识标牌制作安装，环境效果监测</w:t>
      </w:r>
      <w:r>
        <w:rPr>
          <w:rFonts w:hint="eastAsia" w:ascii="仿宋" w:hAnsi="仿宋" w:eastAsia="仿宋" w:cs="仿宋"/>
          <w:sz w:val="24"/>
          <w:szCs w:val="24"/>
          <w:highlight w:val="none"/>
        </w:rPr>
        <w:t>地形地貌监测、土地质量监测、林地管护、撒播树种草籽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养护等工程。（</w:t>
      </w:r>
      <w:r>
        <w:rPr>
          <w:rFonts w:hint="eastAsia" w:ascii="仿宋" w:hAnsi="仿宋" w:eastAsia="仿宋" w:cs="仿宋"/>
          <w:sz w:val="24"/>
          <w:szCs w:val="24"/>
          <w:highlight w:val="none"/>
        </w:rPr>
        <w:t>本次招标包含生态修复施工图及工程量清单内的全部工程治理</w:t>
      </w:r>
      <w:r>
        <w:rPr>
          <w:rFonts w:hint="eastAsia" w:ascii="仿宋" w:hAnsi="仿宋" w:eastAsia="仿宋" w:cs="仿宋"/>
          <w:sz w:val="24"/>
          <w:szCs w:val="24"/>
          <w:highlight w:val="none"/>
          <w:lang w:val="en-US" w:eastAsia="zh-CN"/>
        </w:rPr>
        <w:t>内容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图纸见附件，清单后附）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5、交工期：施工部分自合同签订生效之日起180个日历日内完工。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6、工程质保期：自工程部分终验收合格之日起2年。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7、养护期：自工程部分终验收合格之日起3年。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二、质量标准：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color w:val="000000" w:themeColor="text1"/>
          <w:sz w:val="24"/>
          <w:szCs w:val="24"/>
          <w:lang w:val="en-US" w:eastAsia="zh-CN"/>
          <w14:textFill>
            <w14:solidFill>
              <w14:schemeClr w14:val="tx1"/>
            </w14:solidFill>
          </w14:textFill>
        </w:rPr>
        <w:t>符合现行《陕</w:t>
      </w:r>
      <w:r>
        <w:rPr>
          <w:rFonts w:hint="eastAsia" w:ascii="仿宋" w:hAnsi="仿宋" w:eastAsia="仿宋" w:cs="仿宋"/>
          <w:sz w:val="24"/>
          <w:szCs w:val="24"/>
          <w:lang w:val="en-US" w:eastAsia="zh-CN"/>
        </w:rPr>
        <w:t>西省矿山地质环境治理恢复技术要求与验收办法》、设计标准及国家相关规范要求。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2、如工程质量达不到约定条件，一经发现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乙方应</w:t>
      </w:r>
      <w:r>
        <w:rPr>
          <w:rFonts w:hint="eastAsia" w:ascii="仿宋" w:hAnsi="仿宋" w:eastAsia="仿宋" w:cs="仿宋"/>
          <w:sz w:val="24"/>
          <w:szCs w:val="24"/>
        </w:rPr>
        <w:t>返工，直至达到合同约定条件，返工费用</w:t>
      </w:r>
      <w:r>
        <w:rPr>
          <w:rFonts w:hint="eastAsia" w:ascii="仿宋" w:hAnsi="仿宋" w:eastAsia="仿宋" w:cs="仿宋"/>
          <w:sz w:val="24"/>
          <w:szCs w:val="24"/>
          <w:lang w:val="en-US" w:eastAsia="zh-CN"/>
        </w:rPr>
        <w:t>乙方</w:t>
      </w:r>
      <w:r>
        <w:rPr>
          <w:rFonts w:hint="eastAsia" w:ascii="仿宋" w:hAnsi="仿宋" w:eastAsia="仿宋" w:cs="仿宋"/>
          <w:sz w:val="24"/>
          <w:szCs w:val="24"/>
        </w:rPr>
        <w:t>承担。经两次以上返工后仍达不到约定标准，</w:t>
      </w:r>
      <w:r>
        <w:rPr>
          <w:rFonts w:hint="eastAsia" w:ascii="仿宋" w:hAnsi="仿宋" w:eastAsia="仿宋" w:cs="仿宋"/>
          <w:sz w:val="24"/>
          <w:szCs w:val="24"/>
          <w:lang w:val="en-US" w:eastAsia="zh-CN"/>
        </w:rPr>
        <w:t>采购人</w:t>
      </w:r>
      <w:r>
        <w:rPr>
          <w:rFonts w:hint="eastAsia" w:ascii="仿宋" w:hAnsi="仿宋" w:eastAsia="仿宋" w:cs="仿宋"/>
          <w:sz w:val="24"/>
          <w:szCs w:val="24"/>
        </w:rPr>
        <w:t>有权终止</w:t>
      </w:r>
      <w:r>
        <w:rPr>
          <w:rFonts w:hint="eastAsia" w:ascii="仿宋" w:hAnsi="仿宋" w:eastAsia="仿宋" w:cs="仿宋"/>
          <w:sz w:val="24"/>
          <w:szCs w:val="24"/>
          <w:lang w:val="en-US" w:eastAsia="zh-CN"/>
        </w:rPr>
        <w:t>合同</w:t>
      </w:r>
      <w:r>
        <w:rPr>
          <w:rFonts w:hint="eastAsia" w:ascii="仿宋" w:hAnsi="仿宋" w:eastAsia="仿宋" w:cs="仿宋"/>
          <w:sz w:val="24"/>
          <w:szCs w:val="24"/>
        </w:rPr>
        <w:t>，拒付</w:t>
      </w:r>
      <w:r>
        <w:rPr>
          <w:rFonts w:hint="eastAsia" w:ascii="仿宋" w:hAnsi="仿宋" w:eastAsia="仿宋" w:cs="仿宋"/>
          <w:sz w:val="24"/>
          <w:szCs w:val="24"/>
          <w:lang w:val="en-US" w:eastAsia="zh-CN"/>
        </w:rPr>
        <w:t>乙方</w:t>
      </w:r>
      <w:r>
        <w:rPr>
          <w:rFonts w:hint="eastAsia" w:ascii="仿宋" w:hAnsi="仿宋" w:eastAsia="仿宋" w:cs="仿宋"/>
          <w:sz w:val="24"/>
          <w:szCs w:val="24"/>
        </w:rPr>
        <w:t>已完工项目工程款并保留进一步追究法律与经济责任的权利。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3、履约过程中</w:t>
      </w:r>
      <w:r>
        <w:rPr>
          <w:rFonts w:hint="eastAsia" w:ascii="仿宋" w:hAnsi="仿宋" w:eastAsia="仿宋" w:cs="仿宋"/>
          <w:sz w:val="24"/>
          <w:szCs w:val="24"/>
        </w:rPr>
        <w:t>，</w:t>
      </w:r>
      <w:r>
        <w:rPr>
          <w:rFonts w:hint="eastAsia" w:ascii="仿宋" w:hAnsi="仿宋" w:eastAsia="仿宋" w:cs="仿宋"/>
          <w:sz w:val="24"/>
          <w:szCs w:val="24"/>
          <w:lang w:val="en-US" w:eastAsia="zh-CN"/>
        </w:rPr>
        <w:t>乙方</w:t>
      </w:r>
      <w:r>
        <w:rPr>
          <w:rFonts w:hint="eastAsia" w:ascii="仿宋" w:hAnsi="仿宋" w:eastAsia="仿宋" w:cs="仿宋"/>
          <w:sz w:val="24"/>
          <w:szCs w:val="24"/>
        </w:rPr>
        <w:t>要</w:t>
      </w:r>
      <w:r>
        <w:rPr>
          <w:rFonts w:hint="eastAsia" w:ascii="仿宋" w:hAnsi="仿宋" w:eastAsia="仿宋" w:cs="仿宋"/>
          <w:sz w:val="24"/>
          <w:szCs w:val="24"/>
          <w:lang w:val="en-US" w:eastAsia="zh-CN"/>
        </w:rPr>
        <w:t>严格</w:t>
      </w:r>
      <w:r>
        <w:rPr>
          <w:rFonts w:hint="eastAsia" w:ascii="仿宋" w:hAnsi="仿宋" w:eastAsia="仿宋" w:cs="仿宋"/>
          <w:sz w:val="24"/>
          <w:szCs w:val="24"/>
        </w:rPr>
        <w:t>落实工程监测、维护养护责任，杜绝工程遭到人为破坏，对治理工程后续维护出现的问题及时予以解决</w:t>
      </w:r>
      <w:r>
        <w:rPr>
          <w:rFonts w:hint="eastAsia" w:ascii="仿宋" w:hAnsi="仿宋" w:eastAsia="仿宋" w:cs="仿宋"/>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4、乙方须严格按照国家标准、行业标准及招标要求进行养护。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5、乙方应诚信履约，严禁项目履行中偷工减料，弄虚作假，以次充好，防止豆腐渣工程。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仿宋" w:hAnsi="仿宋" w:eastAsia="仿宋" w:cs="仿宋"/>
          <w:sz w:val="24"/>
          <w:szCs w:val="24"/>
        </w:rPr>
      </w:pPr>
      <w:r>
        <w:rPr>
          <w:rFonts w:hint="eastAsia" w:ascii="仿宋" w:hAnsi="仿宋" w:eastAsia="仿宋" w:cs="仿宋"/>
          <w:sz w:val="24"/>
          <w:szCs w:val="24"/>
        </w:rPr>
        <w:t>三、施工</w:t>
      </w:r>
      <w:r>
        <w:rPr>
          <w:rFonts w:hint="eastAsia" w:ascii="仿宋" w:hAnsi="仿宋" w:eastAsia="仿宋" w:cs="仿宋"/>
          <w:sz w:val="24"/>
          <w:szCs w:val="24"/>
          <w:lang w:val="en-US" w:eastAsia="zh-CN"/>
        </w:rPr>
        <w:t>及养护</w:t>
      </w:r>
      <w:r>
        <w:rPr>
          <w:rFonts w:hint="eastAsia" w:ascii="仿宋" w:hAnsi="仿宋" w:eastAsia="仿宋" w:cs="仿宋"/>
          <w:sz w:val="24"/>
          <w:szCs w:val="24"/>
        </w:rPr>
        <w:t xml:space="preserve">技术规范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（一）施工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1、本项目施工应符合国家有关地质灾害施工建设标准强制性条文和国家或有关部门关于地质灾害施工方面现行的标准规范、规程、定额</w:t>
      </w:r>
      <w:r>
        <w:rPr>
          <w:rFonts w:hint="eastAsia" w:ascii="仿宋" w:hAnsi="仿宋" w:eastAsia="仿宋" w:cs="仿宋"/>
          <w:sz w:val="24"/>
          <w:szCs w:val="24"/>
          <w:lang w:val="en-US" w:eastAsia="zh-CN"/>
        </w:rPr>
        <w:t>等</w:t>
      </w:r>
      <w:r>
        <w:rPr>
          <w:rFonts w:hint="eastAsia" w:ascii="仿宋" w:hAnsi="仿宋" w:eastAsia="仿宋" w:cs="仿宋"/>
          <w:sz w:val="24"/>
          <w:szCs w:val="24"/>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、在施工过程中，如果国家或有关部门颁布了新的技术标准或规范，则</w:t>
      </w:r>
      <w:r>
        <w:rPr>
          <w:rFonts w:hint="eastAsia" w:ascii="仿宋" w:hAnsi="仿宋" w:eastAsia="仿宋" w:cs="仿宋"/>
          <w:sz w:val="24"/>
          <w:szCs w:val="24"/>
          <w:lang w:val="en-US" w:eastAsia="zh-CN"/>
        </w:rPr>
        <w:t>乙方</w:t>
      </w:r>
      <w:r>
        <w:rPr>
          <w:rFonts w:hint="eastAsia" w:ascii="仿宋" w:hAnsi="仿宋" w:eastAsia="仿宋" w:cs="仿宋"/>
          <w:sz w:val="24"/>
          <w:szCs w:val="24"/>
        </w:rPr>
        <w:t>应采用</w:t>
      </w:r>
      <w:r>
        <w:rPr>
          <w:rFonts w:hint="eastAsia" w:ascii="仿宋" w:hAnsi="仿宋" w:eastAsia="仿宋" w:cs="仿宋"/>
          <w:sz w:val="24"/>
          <w:szCs w:val="24"/>
          <w:lang w:val="en-US" w:eastAsia="zh-CN"/>
        </w:rPr>
        <w:t>最</w:t>
      </w:r>
      <w:r>
        <w:rPr>
          <w:rFonts w:hint="eastAsia" w:ascii="仿宋" w:hAnsi="仿宋" w:eastAsia="仿宋" w:cs="仿宋"/>
          <w:sz w:val="24"/>
          <w:szCs w:val="24"/>
        </w:rPr>
        <w:t>新的标准或规范</w:t>
      </w:r>
      <w:r>
        <w:rPr>
          <w:rFonts w:hint="eastAsia" w:ascii="仿宋" w:hAnsi="仿宋" w:eastAsia="仿宋" w:cs="仿宋"/>
          <w:sz w:val="24"/>
          <w:szCs w:val="24"/>
          <w:lang w:val="en-US" w:eastAsia="zh-CN"/>
        </w:rPr>
        <w:t>规定</w:t>
      </w:r>
      <w:r>
        <w:rPr>
          <w:rFonts w:hint="eastAsia" w:ascii="仿宋" w:hAnsi="仿宋" w:eastAsia="仿宋" w:cs="仿宋"/>
          <w:sz w:val="24"/>
          <w:szCs w:val="24"/>
        </w:rPr>
        <w:t>进行施工。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（二）养护管护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a）管护内容及方法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管护对象为治理区内的林地、草地，管护方法采用复垦后林草地专人看护的管护模式。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b）管护措施及频率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管护措施包括覆土的增肥，绿化植被的抚育、灌溉、病虫害防治、冻害防治、植被补种等。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①抚育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绿化区树木栽植当年抚育不少于 2 次，需苗木扶正，适当培土。第 2、3 年每年抚育 1-2 次， 植株抚育面积要逐年扩大。松土不可损伤植株和根系，松土深度宜浅，不超过 10cm。当林木郁 闭度达 0.9 以上，被压木占总株数的 20-30%时，即可进行间伐。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②灌溉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本次养护浇水采取喷水养护，喷水养护分强制养护期和常规养护期，强制制养护 1 年， 2 次/月浇水，始终保持土壤湿润；常规养护期 3 年，根据天气情况，适时浇水，平均 1 次/ 月，如遇连续干旱，根据土壤墒情适时浇水，平均 7 天/1 次。喷水时水量不宜太大，以免冲走土壤、种子及幼苗。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③植树区培肥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在植物播种或苗木种植前及植物出苗或苗木栽种后，根据不同季节，选择不同的施肥方式。施肥后应立即浇水，以防烧苗。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④病虫害防治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可在早春各种植被将要进入旺盛生长期以前，即植被临发病前喷适量的波尔多液或甲基托布津或多菌灵 1 次，以后每隔 2 周喷一次，连续喷 3～4 次。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⑤补种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lang w:val="en-US" w:eastAsia="zh-CN"/>
        </w:rPr>
      </w:pPr>
      <w:r>
        <w:rPr>
          <w:rFonts w:hint="eastAsia" w:ascii="仿宋" w:hAnsi="仿宋" w:eastAsia="仿宋" w:cs="仿宋"/>
          <w:sz w:val="24"/>
          <w:szCs w:val="24"/>
          <w:lang w:val="en-US" w:eastAsia="zh-CN"/>
        </w:rPr>
        <w:t xml:space="preserve">本项目乔灌木成活率为 85%，植草成活率为 90%，未达到设成活率，必须对植被进行补种。如果苗木成活率或种子萌发率过低以及出苗不整齐时，要进行苗木补植、补种。补播的种子植物要具有自播能力，进行催芽预处理，播后勤于水、肥管理等。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仿宋" w:hAnsi="仿宋" w:eastAsia="仿宋" w:cs="仿宋"/>
          <w:sz w:val="24"/>
          <w:szCs w:val="24"/>
        </w:rPr>
      </w:pPr>
      <w:r>
        <w:rPr>
          <w:rFonts w:hint="eastAsia" w:ascii="仿宋" w:hAnsi="仿宋" w:eastAsia="仿宋" w:cs="仿宋"/>
          <w:sz w:val="24"/>
          <w:szCs w:val="24"/>
        </w:rPr>
        <w:t>四、施工安全生产、环境保护要求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乙方</w:t>
      </w:r>
      <w:r>
        <w:rPr>
          <w:rFonts w:hint="eastAsia" w:ascii="仿宋" w:hAnsi="仿宋" w:eastAsia="仿宋" w:cs="仿宋"/>
          <w:sz w:val="24"/>
          <w:szCs w:val="24"/>
        </w:rPr>
        <w:t>应当具备《中华人民共和国安全生产法》和有关法律、法规和国家标准或行业标准规定的安全生产条件</w:t>
      </w:r>
      <w:r>
        <w:rPr>
          <w:rFonts w:hint="eastAsia" w:ascii="仿宋" w:hAnsi="仿宋" w:eastAsia="仿宋" w:cs="仿宋"/>
          <w:sz w:val="24"/>
          <w:szCs w:val="24"/>
          <w:lang w:eastAsia="zh-CN"/>
        </w:rPr>
        <w:t>、</w:t>
      </w:r>
      <w:r>
        <w:rPr>
          <w:rFonts w:hint="eastAsia" w:ascii="仿宋" w:hAnsi="仿宋" w:eastAsia="仿宋" w:cs="仿宋"/>
          <w:sz w:val="24"/>
          <w:szCs w:val="24"/>
        </w:rPr>
        <w:t>安全操作规程、生产安全制度和具体的安全措施。努力实现“零职业病、零事故、零污染”的安全环保生产业绩目标。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2、遵照预防为主的原则，做到建设工程施工和环境保护并举，推行清洁生产，实现环境污染全过程控制。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3、预防、控制和消除职业危害，保护员工健康，以确保工程项目的安全生产。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乙方</w:t>
      </w:r>
      <w:r>
        <w:rPr>
          <w:rFonts w:hint="eastAsia" w:ascii="仿宋" w:hAnsi="仿宋" w:eastAsia="仿宋" w:cs="仿宋"/>
          <w:sz w:val="24"/>
          <w:szCs w:val="24"/>
        </w:rPr>
        <w:t xml:space="preserve">应对在实施作业过程中可能产生的废水、废液或废弃物全部回收或进行无害化处理，防止对水体、土壤和生态植被环境的污染和损害。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5、施工完毕，</w:t>
      </w:r>
      <w:r>
        <w:rPr>
          <w:rFonts w:hint="eastAsia" w:ascii="仿宋" w:hAnsi="仿宋" w:eastAsia="仿宋" w:cs="仿宋"/>
          <w:sz w:val="24"/>
          <w:szCs w:val="24"/>
          <w:lang w:val="en-US" w:eastAsia="zh-CN"/>
        </w:rPr>
        <w:t>乙方</w:t>
      </w:r>
      <w:r>
        <w:rPr>
          <w:rFonts w:hint="eastAsia" w:ascii="仿宋" w:hAnsi="仿宋" w:eastAsia="仿宋" w:cs="仿宋"/>
          <w:sz w:val="24"/>
          <w:szCs w:val="24"/>
        </w:rPr>
        <w:t>应做到工完</w:t>
      </w:r>
      <w:r>
        <w:rPr>
          <w:rFonts w:hint="eastAsia" w:ascii="仿宋" w:hAnsi="仿宋" w:eastAsia="仿宋" w:cs="仿宋"/>
          <w:sz w:val="24"/>
          <w:szCs w:val="24"/>
          <w:lang w:eastAsia="zh-CN"/>
        </w:rPr>
        <w:t>、</w:t>
      </w:r>
      <w:r>
        <w:rPr>
          <w:rFonts w:hint="eastAsia" w:ascii="仿宋" w:hAnsi="仿宋" w:eastAsia="仿宋" w:cs="仿宋"/>
          <w:sz w:val="24"/>
          <w:szCs w:val="24"/>
        </w:rPr>
        <w:t>料净</w:t>
      </w:r>
      <w:r>
        <w:rPr>
          <w:rFonts w:hint="eastAsia" w:ascii="仿宋" w:hAnsi="仿宋" w:eastAsia="仿宋" w:cs="仿宋"/>
          <w:sz w:val="24"/>
          <w:szCs w:val="24"/>
          <w:lang w:eastAsia="zh-CN"/>
        </w:rPr>
        <w:t>、</w:t>
      </w:r>
      <w:r>
        <w:rPr>
          <w:rFonts w:hint="eastAsia" w:ascii="仿宋" w:hAnsi="仿宋" w:eastAsia="仿宋" w:cs="仿宋"/>
          <w:sz w:val="24"/>
          <w:szCs w:val="24"/>
        </w:rPr>
        <w:t>场地清，恢复现场整洁状态</w:t>
      </w:r>
      <w:r>
        <w:rPr>
          <w:rFonts w:hint="eastAsia" w:ascii="仿宋" w:hAnsi="仿宋" w:eastAsia="仿宋" w:cs="仿宋"/>
          <w:sz w:val="24"/>
          <w:szCs w:val="24"/>
          <w:lang w:eastAsia="zh-CN"/>
        </w:rPr>
        <w:t>，</w:t>
      </w:r>
      <w:r>
        <w:rPr>
          <w:rFonts w:hint="eastAsia" w:ascii="仿宋" w:hAnsi="仿宋" w:eastAsia="仿宋" w:cs="仿宋"/>
          <w:sz w:val="24"/>
          <w:szCs w:val="24"/>
        </w:rPr>
        <w:t>并消除所造成的环境污染</w:t>
      </w:r>
      <w:r>
        <w:rPr>
          <w:rFonts w:hint="eastAsia" w:ascii="仿宋" w:hAnsi="仿宋" w:eastAsia="仿宋" w:cs="仿宋"/>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五、拟派项目团队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乙方拟派本项目团队须人员配备充足，专业性强，岗位职责明确。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六、安全标准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乙方须严格按照国家相关安全标准及相关规范执行，针对应急事件有明确的处理措施及方案。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、施工材料要求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1、乙方供应的材料应按规定按时、按质、按量供应，且须满足采购人要求， 材料进场须准备材料进场清单</w:t>
      </w:r>
      <w:r>
        <w:rPr>
          <w:rFonts w:hint="eastAsia" w:ascii="仿宋" w:hAnsi="仿宋" w:eastAsia="仿宋" w:cs="仿宋"/>
          <w:sz w:val="24"/>
          <w:szCs w:val="24"/>
          <w:lang w:val="en-US" w:eastAsia="zh-CN"/>
        </w:rPr>
        <w:t>，由甲乙双方</w:t>
      </w:r>
      <w:r>
        <w:rPr>
          <w:rFonts w:hint="eastAsia" w:ascii="仿宋" w:hAnsi="仿宋" w:eastAsia="仿宋" w:cs="仿宋"/>
          <w:sz w:val="24"/>
          <w:szCs w:val="24"/>
        </w:rPr>
        <w:t>签字确认并留存</w:t>
      </w:r>
      <w:r>
        <w:rPr>
          <w:rFonts w:hint="eastAsia" w:ascii="仿宋" w:hAnsi="仿宋" w:eastAsia="仿宋" w:cs="仿宋"/>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2、乙方所进场的</w:t>
      </w:r>
      <w:r>
        <w:rPr>
          <w:rFonts w:hint="eastAsia" w:ascii="仿宋" w:hAnsi="仿宋" w:eastAsia="仿宋" w:cs="仿宋"/>
          <w:sz w:val="24"/>
          <w:szCs w:val="24"/>
          <w:lang w:val="en-US" w:eastAsia="zh-CN"/>
        </w:rPr>
        <w:t>主要</w:t>
      </w:r>
      <w:r>
        <w:rPr>
          <w:rFonts w:hint="eastAsia" w:ascii="仿宋" w:hAnsi="仿宋" w:eastAsia="仿宋" w:cs="仿宋"/>
          <w:sz w:val="24"/>
          <w:szCs w:val="24"/>
        </w:rPr>
        <w:t>原材料、设备</w:t>
      </w:r>
      <w:r>
        <w:rPr>
          <w:rFonts w:hint="eastAsia" w:ascii="仿宋" w:hAnsi="仿宋" w:eastAsia="仿宋" w:cs="仿宋"/>
          <w:sz w:val="24"/>
          <w:szCs w:val="24"/>
          <w:lang w:eastAsia="zh-CN"/>
        </w:rPr>
        <w:t>，</w:t>
      </w:r>
      <w:r>
        <w:rPr>
          <w:rFonts w:hint="eastAsia" w:ascii="仿宋" w:hAnsi="仿宋" w:eastAsia="仿宋" w:cs="仿宋"/>
          <w:sz w:val="24"/>
          <w:szCs w:val="24"/>
        </w:rPr>
        <w:t>须有出厂合格证书，试验</w:t>
      </w:r>
      <w:r>
        <w:rPr>
          <w:rFonts w:hint="eastAsia" w:ascii="仿宋" w:hAnsi="仿宋" w:eastAsia="仿宋" w:cs="仿宋"/>
          <w:sz w:val="24"/>
          <w:szCs w:val="24"/>
          <w:lang w:val="en-US" w:eastAsia="zh-CN"/>
        </w:rPr>
        <w:t>/</w:t>
      </w:r>
      <w:r>
        <w:rPr>
          <w:rFonts w:hint="eastAsia" w:ascii="仿宋" w:hAnsi="仿宋" w:eastAsia="仿宋" w:cs="仿宋"/>
          <w:sz w:val="24"/>
          <w:szCs w:val="24"/>
        </w:rPr>
        <w:t>化验报告，使用说明，检测</w:t>
      </w:r>
      <w:r>
        <w:rPr>
          <w:rFonts w:hint="eastAsia" w:ascii="仿宋" w:hAnsi="仿宋" w:eastAsia="仿宋" w:cs="仿宋"/>
          <w:sz w:val="24"/>
          <w:szCs w:val="24"/>
          <w:lang w:val="en-US" w:eastAsia="zh-CN"/>
        </w:rPr>
        <w:t>/</w:t>
      </w:r>
      <w:r>
        <w:rPr>
          <w:rFonts w:hint="eastAsia" w:ascii="仿宋" w:hAnsi="仿宋" w:eastAsia="仿宋" w:cs="仿宋"/>
          <w:sz w:val="24"/>
          <w:szCs w:val="24"/>
        </w:rPr>
        <w:t>检验报告</w:t>
      </w:r>
      <w:r>
        <w:rPr>
          <w:rFonts w:hint="eastAsia" w:ascii="仿宋" w:hAnsi="仿宋" w:eastAsia="仿宋" w:cs="仿宋"/>
          <w:sz w:val="24"/>
          <w:szCs w:val="24"/>
          <w:lang w:val="en-US" w:eastAsia="zh-CN"/>
        </w:rPr>
        <w:t>及</w:t>
      </w:r>
      <w:r>
        <w:rPr>
          <w:rFonts w:hint="eastAsia" w:ascii="仿宋" w:hAnsi="仿宋" w:eastAsia="仿宋" w:cs="仿宋"/>
          <w:sz w:val="24"/>
          <w:szCs w:val="24"/>
        </w:rPr>
        <w:t>设备验收标准</w:t>
      </w:r>
      <w:r>
        <w:rPr>
          <w:rFonts w:hint="eastAsia" w:ascii="仿宋" w:hAnsi="仿宋" w:eastAsia="仿宋" w:cs="仿宋"/>
          <w:sz w:val="24"/>
          <w:szCs w:val="24"/>
          <w:lang w:val="en-US" w:eastAsia="zh-CN"/>
        </w:rPr>
        <w:t>等</w:t>
      </w:r>
      <w:r>
        <w:rPr>
          <w:rFonts w:hint="eastAsia" w:ascii="仿宋" w:hAnsi="仿宋" w:eastAsia="仿宋" w:cs="仿宋"/>
          <w:sz w:val="24"/>
          <w:szCs w:val="24"/>
        </w:rPr>
        <w:t>。甲方可随机抽检，并有权对其进行化验、检测（费用由乙方承担），不合格</w:t>
      </w:r>
      <w:r>
        <w:rPr>
          <w:rFonts w:hint="eastAsia" w:ascii="仿宋" w:hAnsi="仿宋" w:eastAsia="仿宋" w:cs="仿宋"/>
          <w:sz w:val="24"/>
          <w:szCs w:val="24"/>
          <w:lang w:val="en-US" w:eastAsia="zh-CN"/>
        </w:rPr>
        <w:t>品</w:t>
      </w:r>
      <w:r>
        <w:rPr>
          <w:rFonts w:hint="eastAsia" w:ascii="仿宋" w:hAnsi="仿宋" w:eastAsia="仿宋" w:cs="仿宋"/>
          <w:sz w:val="24"/>
          <w:szCs w:val="24"/>
        </w:rPr>
        <w:t xml:space="preserve">不允许进场使用，且乙方承担由此带来的一切损失。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3、根据工程需要，经甲方代表签证，乙方可使用代用材料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乙方原因费用乙方承担；</w:t>
      </w:r>
      <w:r>
        <w:rPr>
          <w:rFonts w:hint="eastAsia" w:ascii="仿宋" w:hAnsi="仿宋" w:eastAsia="仿宋" w:cs="仿宋"/>
          <w:sz w:val="24"/>
          <w:szCs w:val="24"/>
        </w:rPr>
        <w:t>甲方原因</w:t>
      </w:r>
      <w:r>
        <w:rPr>
          <w:rFonts w:hint="eastAsia" w:ascii="仿宋" w:hAnsi="仿宋" w:eastAsia="仿宋" w:cs="仿宋"/>
          <w:sz w:val="24"/>
          <w:szCs w:val="24"/>
          <w:lang w:val="en-US" w:eastAsia="zh-CN"/>
        </w:rPr>
        <w:t>超出部分费用由甲方承担。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材料供应不及时造成停工待料时，其停</w:t>
      </w:r>
      <w:r>
        <w:rPr>
          <w:rFonts w:hint="eastAsia" w:ascii="仿宋" w:hAnsi="仿宋" w:eastAsia="仿宋" w:cs="仿宋"/>
          <w:sz w:val="24"/>
          <w:szCs w:val="24"/>
          <w:lang w:val="en-US" w:eastAsia="zh-CN"/>
        </w:rPr>
        <w:t>工</w:t>
      </w:r>
      <w:r>
        <w:rPr>
          <w:rFonts w:hint="eastAsia" w:ascii="仿宋" w:hAnsi="仿宋" w:eastAsia="仿宋" w:cs="仿宋"/>
          <w:sz w:val="24"/>
          <w:szCs w:val="24"/>
        </w:rPr>
        <w:t>、窝工损失乙方</w:t>
      </w:r>
      <w:r>
        <w:rPr>
          <w:rFonts w:hint="eastAsia" w:ascii="仿宋" w:hAnsi="仿宋" w:eastAsia="仿宋" w:cs="仿宋"/>
          <w:sz w:val="24"/>
          <w:szCs w:val="24"/>
          <w:lang w:val="en-US" w:eastAsia="zh-CN"/>
        </w:rPr>
        <w:t>自行</w:t>
      </w:r>
      <w:r>
        <w:rPr>
          <w:rFonts w:hint="eastAsia" w:ascii="仿宋" w:hAnsi="仿宋" w:eastAsia="仿宋" w:cs="仿宋"/>
          <w:sz w:val="24"/>
          <w:szCs w:val="24"/>
        </w:rPr>
        <w:t>承担</w:t>
      </w:r>
      <w:r>
        <w:rPr>
          <w:rFonts w:hint="eastAsia" w:ascii="仿宋" w:hAnsi="仿宋" w:eastAsia="仿宋" w:cs="仿宋"/>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宋体" w:hAnsi="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宋体" w:hAnsi="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宋体" w:hAnsi="宋体" w:cs="宋体"/>
          <w:b/>
          <w:bCs/>
          <w:sz w:val="24"/>
          <w:szCs w:val="24"/>
          <w:lang w:val="en-US" w:eastAsia="zh-CN"/>
        </w:rPr>
      </w:pPr>
    </w:p>
    <w:p>
      <w:pPr>
        <w:rPr>
          <w:rFonts w:hint="eastAsia" w:ascii="仿宋" w:hAnsi="仿宋" w:eastAsia="仿宋" w:cs="仿宋"/>
          <w:sz w:val="32"/>
          <w:szCs w:val="32"/>
          <w:highlight w:val="none"/>
        </w:rPr>
      </w:pPr>
    </w:p>
    <w:p>
      <w:pPr>
        <w:pStyle w:val="2"/>
        <w:rPr>
          <w:rFonts w:hint="eastAsia"/>
        </w:rPr>
      </w:pPr>
    </w:p>
    <w:p>
      <w:pPr>
        <w:pStyle w:val="4"/>
        <w:spacing w:before="40" w:after="0" w:line="240" w:lineRule="auto"/>
        <w:ind w:right="1106"/>
        <w:jc w:val="center"/>
        <w:rPr>
          <w:rFonts w:hint="eastAsia" w:ascii="仿宋" w:hAnsi="仿宋" w:eastAsia="仿宋" w:cs="仿宋"/>
        </w:rPr>
      </w:pPr>
      <w:r>
        <w:rPr>
          <w:rFonts w:hint="eastAsia" w:ascii="仿宋" w:hAnsi="仿宋" w:eastAsia="仿宋" w:cs="仿宋"/>
          <w:sz w:val="32"/>
          <w:szCs w:val="32"/>
          <w:highlight w:val="none"/>
        </w:rPr>
        <w:t>第八章  投标文件内容及格式</w:t>
      </w:r>
    </w:p>
    <w:p>
      <w:pPr>
        <w:spacing w:line="600" w:lineRule="exact"/>
        <w:ind w:firstLine="3975" w:firstLineChars="900"/>
        <w:textAlignment w:val="baseline"/>
        <w:rPr>
          <w:rFonts w:hint="eastAsia"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目 录</w:t>
      </w:r>
    </w:p>
    <w:p>
      <w:pPr>
        <w:tabs>
          <w:tab w:val="left" w:pos="720"/>
        </w:tabs>
        <w:spacing w:line="600" w:lineRule="exact"/>
        <w:textAlignment w:val="baseline"/>
        <w:rPr>
          <w:rFonts w:hint="eastAsia" w:ascii="仿宋" w:hAnsi="仿宋" w:eastAsia="仿宋" w:cs="仿宋"/>
        </w:rPr>
      </w:pPr>
      <w:r>
        <w:rPr>
          <w:rFonts w:hint="eastAsia" w:ascii="仿宋" w:hAnsi="仿宋" w:eastAsia="仿宋" w:cs="仿宋"/>
          <w:b/>
          <w:bCs/>
          <w:sz w:val="24"/>
          <w:lang w:val="en-US" w:eastAsia="zh-CN"/>
        </w:rPr>
        <w:t>一</w:t>
      </w:r>
      <w:r>
        <w:rPr>
          <w:rFonts w:hint="eastAsia" w:ascii="仿宋" w:hAnsi="仿宋" w:eastAsia="仿宋" w:cs="仿宋"/>
          <w:b/>
          <w:bCs/>
          <w:sz w:val="24"/>
        </w:rPr>
        <w:t>、</w:t>
      </w:r>
      <w:r>
        <w:rPr>
          <w:rFonts w:hint="eastAsia" w:ascii="仿宋" w:hAnsi="仿宋" w:eastAsia="仿宋" w:cs="仿宋"/>
          <w:b/>
          <w:bCs/>
          <w:sz w:val="24"/>
          <w:lang w:val="en-US" w:eastAsia="zh-CN"/>
        </w:rPr>
        <w:t>资质</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rPr>
        <w:t>资质评审索引表......................................................</w:t>
      </w:r>
      <w:r>
        <w:rPr>
          <w:rFonts w:hint="eastAsia" w:ascii="仿宋" w:hAnsi="仿宋" w:eastAsia="仿宋" w:cs="仿宋"/>
          <w:bCs/>
          <w:sz w:val="24"/>
          <w:highlight w:val="none"/>
          <w:lang w:val="en-US" w:eastAsia="zh-CN"/>
        </w:rPr>
        <w:t>页码</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rPr>
        <w:t>.法定代表人资格证明...........................................</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2</w:t>
      </w:r>
      <w:r>
        <w:rPr>
          <w:rFonts w:hint="eastAsia" w:ascii="仿宋" w:hAnsi="仿宋" w:eastAsia="仿宋" w:cs="仿宋"/>
          <w:bCs/>
          <w:sz w:val="24"/>
          <w:highlight w:val="none"/>
        </w:rPr>
        <w:t>.法定代表人委托授权书.............................................</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3</w:t>
      </w:r>
      <w:r>
        <w:rPr>
          <w:rFonts w:hint="eastAsia" w:ascii="仿宋" w:hAnsi="仿宋" w:eastAsia="仿宋" w:cs="仿宋"/>
          <w:bCs/>
          <w:sz w:val="24"/>
          <w:highlight w:val="none"/>
        </w:rPr>
        <w:t>.营业执照..................................................</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4.满足《中华人民共和国政府采购法》第二十二条规定承诺</w:t>
      </w:r>
      <w:r>
        <w:rPr>
          <w:rFonts w:hint="eastAsia" w:ascii="仿宋" w:hAnsi="仿宋" w:eastAsia="仿宋" w:cs="仿宋"/>
          <w:bCs/>
          <w:sz w:val="24"/>
          <w:highlight w:val="none"/>
        </w:rPr>
        <w:t>................</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5</w:t>
      </w:r>
      <w:r>
        <w:rPr>
          <w:rFonts w:hint="eastAsia" w:ascii="仿宋" w:hAnsi="仿宋" w:eastAsia="仿宋" w:cs="仿宋"/>
          <w:bCs/>
          <w:sz w:val="24"/>
          <w:highlight w:val="none"/>
        </w:rPr>
        <w:t>.财务</w:t>
      </w:r>
      <w:r>
        <w:rPr>
          <w:rFonts w:hint="eastAsia" w:ascii="仿宋" w:hAnsi="仿宋" w:eastAsia="仿宋" w:cs="仿宋"/>
          <w:bCs/>
          <w:sz w:val="24"/>
          <w:highlight w:val="none"/>
          <w:lang w:val="en-US" w:eastAsia="zh-CN"/>
        </w:rPr>
        <w:t>报表</w:t>
      </w:r>
      <w:r>
        <w:rPr>
          <w:rFonts w:hint="eastAsia" w:ascii="仿宋" w:hAnsi="仿宋" w:eastAsia="仿宋" w:cs="仿宋"/>
          <w:bCs/>
          <w:sz w:val="24"/>
          <w:highlight w:val="none"/>
        </w:rPr>
        <w:t>..........................................................</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6</w:t>
      </w:r>
      <w:r>
        <w:rPr>
          <w:rFonts w:hint="eastAsia" w:ascii="仿宋" w:hAnsi="仿宋" w:eastAsia="仿宋" w:cs="仿宋"/>
          <w:bCs/>
          <w:sz w:val="24"/>
          <w:highlight w:val="none"/>
        </w:rPr>
        <w:t>.缴税和社保凭证................................................</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7</w:t>
      </w:r>
      <w:r>
        <w:rPr>
          <w:rFonts w:hint="eastAsia" w:ascii="仿宋" w:hAnsi="仿宋" w:eastAsia="仿宋" w:cs="仿宋"/>
          <w:bCs/>
          <w:sz w:val="24"/>
          <w:highlight w:val="none"/>
        </w:rPr>
        <w:t>.相关资质证明........................................................</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8</w:t>
      </w:r>
      <w:r>
        <w:rPr>
          <w:rFonts w:hint="eastAsia" w:ascii="仿宋" w:hAnsi="仿宋" w:eastAsia="仿宋" w:cs="仿宋"/>
          <w:bCs/>
          <w:sz w:val="24"/>
          <w:highlight w:val="none"/>
        </w:rPr>
        <w:t>.安全许可证证书...................................................</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9</w:t>
      </w:r>
      <w:r>
        <w:rPr>
          <w:rFonts w:hint="eastAsia" w:ascii="仿宋" w:hAnsi="仿宋" w:eastAsia="仿宋" w:cs="仿宋"/>
          <w:bCs/>
          <w:sz w:val="24"/>
          <w:highlight w:val="none"/>
        </w:rPr>
        <w:t>.项目经理相关证书....................................................</w:t>
      </w:r>
    </w:p>
    <w:p>
      <w:pPr>
        <w:spacing w:line="600" w:lineRule="exact"/>
        <w:ind w:left="239" w:leftChars="114"/>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10</w:t>
      </w:r>
      <w:r>
        <w:rPr>
          <w:rFonts w:hint="eastAsia" w:ascii="仿宋" w:hAnsi="仿宋" w:eastAsia="仿宋" w:cs="仿宋"/>
          <w:bCs/>
          <w:sz w:val="24"/>
          <w:highlight w:val="none"/>
        </w:rPr>
        <w:t>.无在</w:t>
      </w:r>
      <w:r>
        <w:rPr>
          <w:rFonts w:hint="eastAsia" w:ascii="仿宋" w:hAnsi="仿宋" w:eastAsia="仿宋" w:cs="仿宋"/>
          <w:bCs/>
          <w:sz w:val="24"/>
          <w:highlight w:val="none"/>
          <w:lang w:val="en-US" w:eastAsia="zh-CN"/>
        </w:rPr>
        <w:t>工程</w:t>
      </w:r>
      <w:r>
        <w:rPr>
          <w:rFonts w:hint="eastAsia" w:ascii="仿宋" w:hAnsi="仿宋" w:eastAsia="仿宋" w:cs="仿宋"/>
          <w:bCs/>
          <w:sz w:val="24"/>
          <w:highlight w:val="none"/>
        </w:rPr>
        <w:t>建承诺书....................................................</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11</w:t>
      </w:r>
      <w:r>
        <w:rPr>
          <w:rFonts w:hint="eastAsia" w:ascii="仿宋" w:hAnsi="仿宋" w:eastAsia="仿宋" w:cs="仿宋"/>
          <w:bCs/>
          <w:sz w:val="24"/>
          <w:highlight w:val="none"/>
        </w:rPr>
        <w:t>.无重大违法记录</w:t>
      </w:r>
      <w:r>
        <w:rPr>
          <w:rFonts w:hint="eastAsia" w:ascii="仿宋" w:hAnsi="仿宋" w:eastAsia="仿宋" w:cs="仿宋"/>
          <w:color w:val="auto"/>
          <w:sz w:val="24"/>
          <w:szCs w:val="24"/>
          <w:highlight w:val="none"/>
          <w:lang w:val="en-US" w:eastAsia="zh-CN"/>
        </w:rPr>
        <w:t>、无重大行政处罚</w:t>
      </w:r>
      <w:r>
        <w:rPr>
          <w:rFonts w:hint="eastAsia" w:ascii="仿宋" w:hAnsi="仿宋" w:eastAsia="仿宋" w:cs="仿宋"/>
          <w:bCs/>
          <w:sz w:val="24"/>
          <w:highlight w:val="none"/>
        </w:rPr>
        <w:t>、无重大安全事故书面声明等声明..........</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12.供应商信用记录截图..................................................</w:t>
      </w:r>
    </w:p>
    <w:p>
      <w:pPr>
        <w:tabs>
          <w:tab w:val="left" w:pos="720"/>
          <w:tab w:val="left" w:pos="8400"/>
        </w:tabs>
        <w:spacing w:line="600" w:lineRule="exact"/>
        <w:ind w:left="158" w:leftChars="75" w:firstLine="60" w:firstLineChars="25"/>
        <w:jc w:val="left"/>
        <w:textAlignment w:val="baseline"/>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13.保证金缴纳凭证.....................................................</w:t>
      </w:r>
    </w:p>
    <w:p>
      <w:pPr>
        <w:numPr>
          <w:ilvl w:val="0"/>
          <w:numId w:val="0"/>
        </w:numPr>
        <w:tabs>
          <w:tab w:val="left" w:pos="720"/>
        </w:tabs>
        <w:spacing w:line="600" w:lineRule="exact"/>
        <w:ind w:left="210" w:leftChars="0"/>
        <w:jc w:val="left"/>
        <w:textAlignment w:val="baseline"/>
        <w:rPr>
          <w:rFonts w:hint="eastAsia" w:ascii="仿宋" w:hAnsi="仿宋" w:eastAsia="仿宋" w:cs="仿宋"/>
          <w:b/>
          <w:bCs/>
          <w:color w:val="auto"/>
          <w:sz w:val="24"/>
          <w:lang w:val="en-US" w:eastAsia="zh-CN"/>
        </w:rPr>
      </w:pPr>
      <w:r>
        <w:rPr>
          <w:rFonts w:hint="eastAsia" w:ascii="仿宋" w:hAnsi="仿宋" w:eastAsia="仿宋" w:cs="仿宋"/>
          <w:b/>
          <w:bCs/>
          <w:sz w:val="24"/>
          <w:lang w:val="en-US" w:eastAsia="zh-CN"/>
        </w:rPr>
        <w:t>二、</w:t>
      </w:r>
      <w:r>
        <w:rPr>
          <w:rFonts w:hint="eastAsia" w:ascii="仿宋" w:hAnsi="仿宋" w:eastAsia="仿宋" w:cs="仿宋"/>
          <w:b/>
          <w:bCs/>
          <w:sz w:val="24"/>
        </w:rPr>
        <w:t>商务</w:t>
      </w:r>
      <w:r>
        <w:rPr>
          <w:rFonts w:hint="eastAsia" w:ascii="仿宋" w:hAnsi="仿宋" w:eastAsia="仿宋" w:cs="仿宋"/>
          <w:b/>
          <w:bCs/>
          <w:sz w:val="24"/>
          <w:lang w:val="en-US" w:eastAsia="zh-CN"/>
        </w:rPr>
        <w:t>技</w:t>
      </w:r>
      <w:r>
        <w:rPr>
          <w:rFonts w:hint="eastAsia" w:ascii="仿宋" w:hAnsi="仿宋" w:eastAsia="仿宋" w:cs="仿宋"/>
          <w:b/>
          <w:bCs/>
          <w:color w:val="auto"/>
          <w:sz w:val="24"/>
          <w:lang w:val="en-US" w:eastAsia="zh-CN"/>
        </w:rPr>
        <w:t>术</w:t>
      </w:r>
    </w:p>
    <w:p>
      <w:pPr>
        <w:tabs>
          <w:tab w:val="left" w:pos="720"/>
          <w:tab w:val="left" w:pos="8400"/>
        </w:tabs>
        <w:spacing w:line="600" w:lineRule="exact"/>
        <w:ind w:left="158" w:leftChars="75" w:firstLine="300" w:firstLineChars="125"/>
        <w:jc w:val="left"/>
        <w:textAlignment w:val="baseline"/>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符合性审查索引表.......................................</w:t>
      </w:r>
      <w:r>
        <w:rPr>
          <w:rFonts w:hint="eastAsia" w:ascii="仿宋" w:hAnsi="仿宋" w:eastAsia="仿宋" w:cs="仿宋"/>
          <w:bCs/>
          <w:sz w:val="24"/>
          <w:highlight w:val="none"/>
          <w:lang w:val="en-US" w:eastAsia="zh-CN"/>
        </w:rPr>
        <w:t>.......</w:t>
      </w:r>
      <w:r>
        <w:rPr>
          <w:rFonts w:hint="eastAsia" w:ascii="仿宋" w:hAnsi="仿宋" w:eastAsia="仿宋" w:cs="仿宋"/>
          <w:bCs/>
          <w:color w:val="auto"/>
          <w:sz w:val="24"/>
          <w:highlight w:val="none"/>
          <w:lang w:val="en-US" w:eastAsia="zh-CN"/>
        </w:rPr>
        <w:t>......</w:t>
      </w:r>
    </w:p>
    <w:p>
      <w:pPr>
        <w:tabs>
          <w:tab w:val="left" w:pos="720"/>
          <w:tab w:val="left" w:pos="8400"/>
        </w:tabs>
        <w:spacing w:line="600" w:lineRule="exact"/>
        <w:ind w:left="158" w:leftChars="75" w:firstLine="300" w:firstLineChars="1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color w:val="auto"/>
          <w:sz w:val="24"/>
          <w:highlight w:val="none"/>
          <w:lang w:val="en-US" w:eastAsia="zh-CN"/>
        </w:rPr>
        <w:t>综合评审索引表.........................................</w:t>
      </w:r>
      <w:r>
        <w:rPr>
          <w:rFonts w:hint="eastAsia" w:ascii="仿宋" w:hAnsi="仿宋" w:eastAsia="仿宋" w:cs="仿宋"/>
          <w:bCs/>
          <w:sz w:val="24"/>
          <w:highlight w:val="none"/>
          <w:lang w:val="en-US" w:eastAsia="zh-CN"/>
        </w:rPr>
        <w:t>..............</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（一）商务部分</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rPr>
        <w:t>）投标函............................................................</w:t>
      </w:r>
      <w:r>
        <w:rPr>
          <w:rFonts w:hint="eastAsia" w:ascii="仿宋" w:hAnsi="仿宋" w:eastAsia="仿宋" w:cs="仿宋"/>
          <w:bCs/>
          <w:sz w:val="24"/>
          <w:highlight w:val="none"/>
          <w:lang w:val="en-US" w:eastAsia="zh-CN"/>
        </w:rPr>
        <w:t>页码</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w:t>
      </w: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开标报价表</w:t>
      </w: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3）工程量清单........................................................</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4）中小企业声明函....................................................</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5) 供应商关联关系声明..............................................</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6）投标承诺..........................................................</w:t>
      </w:r>
    </w:p>
    <w:p>
      <w:pPr>
        <w:tabs>
          <w:tab w:val="left" w:pos="720"/>
          <w:tab w:val="left" w:pos="8400"/>
        </w:tabs>
        <w:spacing w:line="600" w:lineRule="exact"/>
        <w:ind w:left="158" w:leftChars="75" w:firstLine="60" w:firstLineChars="25"/>
        <w:jc w:val="left"/>
        <w:textAlignment w:val="baseline"/>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7) 诚信投标承诺</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8）商务响应/偏离表.....................................................</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9)非联合体投标声明..........................................</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10）其他商务文件......................................................</w:t>
      </w:r>
    </w:p>
    <w:p>
      <w:pPr>
        <w:spacing w:line="600" w:lineRule="exact"/>
        <w:jc w:val="left"/>
        <w:textAlignment w:val="baseline"/>
        <w:rPr>
          <w:rFonts w:hint="eastAsia" w:ascii="仿宋" w:hAnsi="仿宋" w:eastAsia="仿宋" w:cs="仿宋"/>
          <w:b w:val="0"/>
          <w:bCs w:val="0"/>
          <w:sz w:val="24"/>
          <w:lang w:val="en-US" w:eastAsia="zh-CN"/>
        </w:rPr>
      </w:pP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二）</w:t>
      </w:r>
      <w:r>
        <w:rPr>
          <w:rFonts w:hint="eastAsia" w:ascii="仿宋" w:hAnsi="仿宋" w:eastAsia="仿宋" w:cs="仿宋"/>
          <w:b w:val="0"/>
          <w:bCs w:val="0"/>
          <w:sz w:val="24"/>
        </w:rPr>
        <w:t>技术</w:t>
      </w:r>
      <w:r>
        <w:rPr>
          <w:rFonts w:hint="eastAsia" w:ascii="仿宋" w:hAnsi="仿宋" w:eastAsia="仿宋" w:cs="仿宋"/>
          <w:b w:val="0"/>
          <w:bCs w:val="0"/>
          <w:sz w:val="24"/>
          <w:lang w:val="en-US" w:eastAsia="zh-CN"/>
        </w:rPr>
        <w:t>部分</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1）投标企业简介....................................................页码</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w:t>
      </w:r>
      <w:r>
        <w:rPr>
          <w:rFonts w:hint="eastAsia" w:ascii="仿宋" w:hAnsi="仿宋" w:eastAsia="仿宋" w:cs="仿宋"/>
          <w:color w:val="auto"/>
          <w:sz w:val="24"/>
          <w:szCs w:val="24"/>
          <w:lang w:val="en-US" w:eastAsia="zh-CN"/>
        </w:rPr>
        <w:t>施工方案</w:t>
      </w:r>
      <w:r>
        <w:rPr>
          <w:rFonts w:hint="eastAsia" w:ascii="仿宋" w:hAnsi="仿宋" w:eastAsia="仿宋" w:cs="仿宋"/>
          <w:bCs/>
          <w:sz w:val="24"/>
          <w:highlight w:val="none"/>
          <w:lang w:val="en-US" w:eastAsia="zh-CN"/>
        </w:rPr>
        <w:t>..........................................................</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szCs w:val="24"/>
          <w:lang w:val="en-US" w:eastAsia="zh-CN"/>
        </w:rPr>
        <w:t>养护方案</w:t>
      </w:r>
      <w:r>
        <w:rPr>
          <w:rFonts w:hint="eastAsia" w:ascii="仿宋" w:hAnsi="仿宋" w:eastAsia="仿宋" w:cs="仿宋"/>
          <w:bCs/>
          <w:sz w:val="24"/>
          <w:highlight w:val="none"/>
          <w:lang w:val="en-US" w:eastAsia="zh-CN"/>
        </w:rPr>
        <w:t>.........................................................</w:t>
      </w:r>
    </w:p>
    <w:p>
      <w:pPr>
        <w:tabs>
          <w:tab w:val="left" w:pos="720"/>
          <w:tab w:val="left" w:pos="8400"/>
        </w:tabs>
        <w:spacing w:line="600" w:lineRule="exact"/>
        <w:ind w:left="158" w:leftChars="75" w:firstLine="60" w:firstLineChars="25"/>
        <w:jc w:val="left"/>
        <w:textAlignment w:val="baseline"/>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szCs w:val="24"/>
          <w:lang w:val="en-US" w:eastAsia="zh-CN"/>
        </w:rPr>
        <w:t>监测方案</w:t>
      </w:r>
      <w:r>
        <w:rPr>
          <w:rFonts w:hint="eastAsia" w:ascii="仿宋" w:hAnsi="仿宋" w:eastAsia="仿宋" w:cs="仿宋"/>
          <w:bCs/>
          <w:sz w:val="24"/>
          <w:highlight w:val="none"/>
          <w:lang w:val="en-US" w:eastAsia="zh-CN"/>
        </w:rPr>
        <w:t>........................................................</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szCs w:val="24"/>
        </w:rPr>
        <w:t>确保工期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质量、文明施工</w:t>
      </w:r>
      <w:r>
        <w:rPr>
          <w:rFonts w:hint="eastAsia" w:ascii="仿宋" w:hAnsi="仿宋" w:eastAsia="仿宋" w:cs="仿宋"/>
          <w:color w:val="auto"/>
          <w:sz w:val="24"/>
          <w:szCs w:val="24"/>
        </w:rPr>
        <w:t>的措施</w:t>
      </w:r>
      <w:r>
        <w:rPr>
          <w:rFonts w:hint="eastAsia" w:ascii="仿宋" w:hAnsi="仿宋" w:eastAsia="仿宋" w:cs="仿宋"/>
          <w:bCs/>
          <w:sz w:val="24"/>
          <w:highlight w:val="none"/>
          <w:lang w:val="en-US" w:eastAsia="zh-CN"/>
        </w:rPr>
        <w:t>.....................................</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szCs w:val="24"/>
        </w:rPr>
        <w:t>安全生产</w:t>
      </w:r>
      <w:r>
        <w:rPr>
          <w:rFonts w:hint="eastAsia" w:ascii="仿宋" w:hAnsi="仿宋" w:eastAsia="仿宋" w:cs="仿宋"/>
          <w:color w:val="auto"/>
          <w:sz w:val="24"/>
          <w:szCs w:val="24"/>
          <w:lang w:val="en-US" w:eastAsia="zh-CN"/>
        </w:rPr>
        <w:t>保障</w:t>
      </w:r>
      <w:r>
        <w:rPr>
          <w:rFonts w:hint="eastAsia" w:ascii="仿宋" w:hAnsi="仿宋" w:eastAsia="仿宋" w:cs="仿宋"/>
          <w:color w:val="auto"/>
          <w:sz w:val="24"/>
          <w:szCs w:val="24"/>
        </w:rPr>
        <w:t>措施</w:t>
      </w:r>
      <w:r>
        <w:rPr>
          <w:rFonts w:hint="eastAsia" w:ascii="仿宋" w:hAnsi="仿宋" w:eastAsia="仿宋" w:cs="仿宋"/>
          <w:bCs/>
          <w:sz w:val="24"/>
          <w:highlight w:val="none"/>
          <w:lang w:val="en-US" w:eastAsia="zh-CN"/>
        </w:rPr>
        <w:t>....................................................</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szCs w:val="24"/>
        </w:rPr>
        <w:t>项目经理部组成</w:t>
      </w:r>
      <w:r>
        <w:rPr>
          <w:rFonts w:hint="eastAsia" w:ascii="仿宋" w:hAnsi="仿宋" w:eastAsia="仿宋" w:cs="仿宋"/>
          <w:bCs/>
          <w:sz w:val="24"/>
          <w:highlight w:val="none"/>
          <w:lang w:val="en-US" w:eastAsia="zh-CN"/>
        </w:rPr>
        <w:t>......................................................</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szCs w:val="24"/>
        </w:rPr>
        <w:t>材料、设备投入计划</w:t>
      </w:r>
      <w:r>
        <w:rPr>
          <w:rFonts w:hint="eastAsia" w:ascii="仿宋" w:hAnsi="仿宋" w:eastAsia="仿宋" w:cs="仿宋"/>
          <w:bCs/>
          <w:sz w:val="24"/>
          <w:highlight w:val="none"/>
          <w:lang w:val="en-US" w:eastAsia="zh-CN"/>
        </w:rPr>
        <w:t>................................................</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szCs w:val="24"/>
        </w:rPr>
        <w:t>应急预案</w:t>
      </w:r>
      <w:r>
        <w:rPr>
          <w:rFonts w:hint="eastAsia" w:ascii="仿宋" w:hAnsi="仿宋" w:eastAsia="仿宋" w:cs="仿宋"/>
          <w:bCs/>
          <w:sz w:val="24"/>
          <w:highlight w:val="none"/>
          <w:lang w:val="en-US" w:eastAsia="zh-CN"/>
        </w:rPr>
        <w:t>....................................................</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10)业绩.......................................................</w:t>
      </w:r>
    </w:p>
    <w:p>
      <w:pPr>
        <w:tabs>
          <w:tab w:val="left" w:pos="720"/>
          <w:tab w:val="left" w:pos="8400"/>
        </w:tabs>
        <w:spacing w:line="600" w:lineRule="exact"/>
        <w:ind w:left="158" w:leftChars="75" w:firstLine="60" w:firstLineChars="25"/>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11）其他技术资料...................................................</w:t>
      </w:r>
    </w:p>
    <w:p>
      <w:pPr>
        <w:pStyle w:val="2"/>
        <w:rPr>
          <w:rFonts w:hint="eastAsia" w:ascii="仿宋" w:hAnsi="仿宋" w:eastAsia="仿宋" w:cs="仿宋"/>
        </w:rPr>
      </w:pPr>
    </w:p>
    <w:p>
      <w:pPr>
        <w:pStyle w:val="2"/>
        <w:ind w:left="0" w:leftChars="0" w:firstLine="0" w:firstLineChars="0"/>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（三）附表格式......................................................</w:t>
      </w:r>
    </w:p>
    <w:p>
      <w:pPr>
        <w:pStyle w:val="24"/>
        <w:rPr>
          <w:rFonts w:hint="eastAsia"/>
          <w:lang w:val="en-US" w:eastAsia="zh-CN"/>
        </w:rPr>
      </w:pPr>
    </w:p>
    <w:tbl>
      <w:tblPr>
        <w:tblStyle w:val="29"/>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0" w:type="dxa"/>
          </w:tcPr>
          <w:p>
            <w:pPr>
              <w:spacing w:line="480" w:lineRule="auto"/>
              <w:ind w:firstLine="361" w:firstLineChars="150"/>
              <w:rPr>
                <w:rFonts w:hint="eastAsia" w:ascii="仿宋" w:hAnsi="仿宋" w:eastAsia="仿宋" w:cs="仿宋"/>
                <w:b/>
                <w:bCs/>
                <w:sz w:val="24"/>
                <w:szCs w:val="21"/>
              </w:rPr>
            </w:pPr>
            <w:r>
              <w:rPr>
                <w:rFonts w:hint="eastAsia" w:ascii="仿宋" w:hAnsi="仿宋" w:eastAsia="仿宋" w:cs="仿宋"/>
                <w:b/>
                <w:bCs/>
                <w:sz w:val="24"/>
                <w:szCs w:val="21"/>
              </w:rPr>
              <w:t>投标文件编制说明：</w:t>
            </w:r>
          </w:p>
          <w:p>
            <w:pPr>
              <w:keepNext w:val="0"/>
              <w:keepLines w:val="0"/>
              <w:pageBreakBefore w:val="0"/>
              <w:widowControl w:val="0"/>
              <w:kinsoku/>
              <w:wordWrap/>
              <w:overflowPunct/>
              <w:topLinePunct w:val="0"/>
              <w:autoSpaceDE/>
              <w:autoSpaceDN/>
              <w:bidi w:val="0"/>
              <w:adjustRightInd/>
              <w:snapToGrid/>
              <w:spacing w:line="560" w:lineRule="exact"/>
              <w:ind w:firstLine="360" w:firstLineChars="150"/>
              <w:textAlignment w:val="auto"/>
              <w:rPr>
                <w:rFonts w:hint="eastAsia" w:ascii="仿宋" w:hAnsi="仿宋" w:eastAsia="仿宋" w:cs="仿宋"/>
                <w:sz w:val="24"/>
                <w:szCs w:val="21"/>
              </w:rPr>
            </w:pPr>
            <w:r>
              <w:rPr>
                <w:rFonts w:hint="eastAsia" w:ascii="仿宋" w:hAnsi="仿宋" w:eastAsia="仿宋" w:cs="仿宋"/>
                <w:sz w:val="24"/>
                <w:szCs w:val="21"/>
              </w:rPr>
              <w:t>1、本投标文件格式，仅起到样式作用，编制文件前，请详细阅读招标文件。</w:t>
            </w:r>
          </w:p>
          <w:p>
            <w:pPr>
              <w:keepNext w:val="0"/>
              <w:keepLines w:val="0"/>
              <w:pageBreakBefore w:val="0"/>
              <w:widowControl w:val="0"/>
              <w:kinsoku/>
              <w:wordWrap/>
              <w:overflowPunct/>
              <w:topLinePunct w:val="0"/>
              <w:autoSpaceDE/>
              <w:autoSpaceDN/>
              <w:bidi w:val="0"/>
              <w:adjustRightInd/>
              <w:snapToGrid/>
              <w:spacing w:line="560" w:lineRule="exact"/>
              <w:ind w:firstLine="360" w:firstLineChars="150"/>
              <w:textAlignment w:val="auto"/>
              <w:rPr>
                <w:rFonts w:hint="eastAsia" w:ascii="仿宋" w:hAnsi="仿宋" w:eastAsia="仿宋" w:cs="仿宋"/>
                <w:color w:val="auto"/>
                <w:sz w:val="24"/>
                <w:szCs w:val="21"/>
              </w:rPr>
            </w:pPr>
            <w:r>
              <w:rPr>
                <w:rFonts w:hint="eastAsia" w:ascii="仿宋" w:hAnsi="仿宋" w:eastAsia="仿宋" w:cs="仿宋"/>
                <w:sz w:val="24"/>
                <w:szCs w:val="21"/>
              </w:rPr>
              <w:t>2、</w:t>
            </w:r>
            <w:r>
              <w:rPr>
                <w:rFonts w:hint="eastAsia" w:ascii="仿宋" w:hAnsi="仿宋" w:eastAsia="仿宋" w:cs="仿宋"/>
                <w:color w:val="auto"/>
                <w:sz w:val="24"/>
                <w:szCs w:val="21"/>
              </w:rPr>
              <w:t>供应商认为必要，</w:t>
            </w:r>
            <w:r>
              <w:rPr>
                <w:rFonts w:hint="eastAsia" w:ascii="仿宋" w:hAnsi="仿宋" w:eastAsia="仿宋" w:cs="仿宋"/>
                <w:sz w:val="24"/>
                <w:szCs w:val="21"/>
                <w:highlight w:val="none"/>
              </w:rPr>
              <w:t>可以</w:t>
            </w:r>
            <w:r>
              <w:rPr>
                <w:rFonts w:hint="eastAsia" w:ascii="仿宋" w:hAnsi="仿宋" w:eastAsia="仿宋" w:cs="仿宋"/>
                <w:sz w:val="24"/>
                <w:szCs w:val="21"/>
                <w:highlight w:val="none"/>
                <w:lang w:eastAsia="zh-CN"/>
              </w:rPr>
              <w:t>在本章格式基础上</w:t>
            </w:r>
            <w:r>
              <w:rPr>
                <w:rFonts w:hint="eastAsia" w:ascii="仿宋" w:hAnsi="仿宋" w:eastAsia="仿宋" w:cs="仿宋"/>
                <w:sz w:val="24"/>
                <w:szCs w:val="21"/>
                <w:highlight w:val="none"/>
              </w:rPr>
              <w:t>做其它</w:t>
            </w:r>
            <w:r>
              <w:rPr>
                <w:rFonts w:hint="eastAsia" w:ascii="仿宋" w:hAnsi="仿宋" w:eastAsia="仿宋" w:cs="仿宋"/>
                <w:sz w:val="24"/>
                <w:szCs w:val="21"/>
                <w:highlight w:val="none"/>
                <w:lang w:eastAsia="zh-CN"/>
              </w:rPr>
              <w:t>细化、</w:t>
            </w:r>
            <w:r>
              <w:rPr>
                <w:rFonts w:hint="eastAsia" w:ascii="仿宋" w:hAnsi="仿宋" w:eastAsia="仿宋" w:cs="仿宋"/>
                <w:sz w:val="24"/>
                <w:szCs w:val="21"/>
                <w:highlight w:val="none"/>
              </w:rPr>
              <w:t>补充</w:t>
            </w:r>
            <w:r>
              <w:rPr>
                <w:rFonts w:hint="eastAsia" w:ascii="仿宋" w:hAnsi="仿宋" w:eastAsia="仿宋" w:cs="仿宋"/>
                <w:sz w:val="24"/>
                <w:szCs w:val="21"/>
                <w:highlight w:val="none"/>
                <w:lang w:eastAsia="zh-CN"/>
              </w:rPr>
              <w:t>、扩展，并且做到</w:t>
            </w:r>
            <w:r>
              <w:rPr>
                <w:rFonts w:hint="eastAsia" w:ascii="仿宋" w:hAnsi="仿宋" w:eastAsia="仿宋" w:cs="仿宋"/>
                <w:sz w:val="24"/>
                <w:szCs w:val="21"/>
                <w:highlight w:val="none"/>
                <w:lang w:val="en-US" w:eastAsia="zh-CN"/>
              </w:rPr>
              <w:t>内容与页码的</w:t>
            </w:r>
            <w:r>
              <w:rPr>
                <w:rFonts w:hint="eastAsia" w:ascii="仿宋" w:hAnsi="仿宋" w:eastAsia="仿宋" w:cs="仿宋"/>
                <w:sz w:val="24"/>
                <w:szCs w:val="21"/>
                <w:highlight w:val="none"/>
                <w:lang w:eastAsia="zh-CN"/>
              </w:rPr>
              <w:t>一一对应，否则后果自负</w:t>
            </w:r>
            <w:r>
              <w:rPr>
                <w:rFonts w:hint="eastAsia" w:ascii="仿宋" w:hAnsi="仿宋" w:eastAsia="仿宋" w:cs="仿宋"/>
                <w:color w:val="auto"/>
                <w:sz w:val="24"/>
                <w:szCs w:val="21"/>
              </w:rPr>
              <w:t>。</w:t>
            </w:r>
          </w:p>
          <w:p>
            <w:pPr>
              <w:keepNext w:val="0"/>
              <w:keepLines w:val="0"/>
              <w:pageBreakBefore w:val="0"/>
              <w:widowControl w:val="0"/>
              <w:kinsoku/>
              <w:wordWrap/>
              <w:overflowPunct/>
              <w:topLinePunct w:val="0"/>
              <w:autoSpaceDE/>
              <w:autoSpaceDN/>
              <w:bidi w:val="0"/>
              <w:adjustRightInd/>
              <w:snapToGrid/>
              <w:spacing w:line="560" w:lineRule="exact"/>
              <w:ind w:firstLine="360" w:firstLineChars="150"/>
              <w:textAlignment w:val="auto"/>
              <w:rPr>
                <w:rFonts w:hint="eastAsia" w:ascii="仿宋" w:hAnsi="仿宋" w:eastAsia="仿宋" w:cs="仿宋"/>
                <w:sz w:val="24"/>
                <w:szCs w:val="21"/>
              </w:rPr>
            </w:pPr>
            <w:r>
              <w:rPr>
                <w:rFonts w:hint="eastAsia" w:ascii="仿宋" w:hAnsi="仿宋" w:eastAsia="仿宋" w:cs="仿宋"/>
                <w:sz w:val="24"/>
                <w:szCs w:val="21"/>
              </w:rPr>
              <w:t>3、本招标文件格式中相关表格如不够填写时，</w:t>
            </w:r>
            <w:r>
              <w:rPr>
                <w:rFonts w:hint="eastAsia" w:ascii="仿宋" w:hAnsi="仿宋" w:eastAsia="仿宋" w:cs="仿宋"/>
                <w:sz w:val="24"/>
                <w:highlight w:val="none"/>
                <w:lang w:val="en-US" w:eastAsia="zh-CN"/>
              </w:rPr>
              <w:t>供应商</w:t>
            </w:r>
            <w:r>
              <w:rPr>
                <w:rFonts w:hint="eastAsia" w:ascii="仿宋" w:hAnsi="仿宋" w:eastAsia="仿宋" w:cs="仿宋"/>
                <w:sz w:val="24"/>
                <w:szCs w:val="21"/>
              </w:rPr>
              <w:t>可以自行扩展。</w:t>
            </w:r>
          </w:p>
          <w:p>
            <w:pPr>
              <w:spacing w:line="600" w:lineRule="exact"/>
              <w:ind w:firstLine="360" w:firstLineChars="150"/>
              <w:textAlignment w:val="baseline"/>
              <w:rPr>
                <w:rFonts w:hint="eastAsia" w:ascii="仿宋" w:hAnsi="仿宋" w:eastAsia="仿宋" w:cs="仿宋"/>
                <w:b/>
                <w:bCs/>
                <w:sz w:val="24"/>
                <w:szCs w:val="21"/>
              </w:rPr>
            </w:pPr>
            <w:r>
              <w:rPr>
                <w:rFonts w:hint="eastAsia" w:ascii="仿宋" w:hAnsi="仿宋" w:eastAsia="仿宋" w:cs="仿宋"/>
                <w:sz w:val="24"/>
                <w:szCs w:val="21"/>
              </w:rPr>
              <w:t>4、投标文件必须编制目录和页码</w:t>
            </w:r>
            <w:r>
              <w:rPr>
                <w:rFonts w:hint="eastAsia" w:ascii="仿宋" w:hAnsi="仿宋" w:eastAsia="仿宋" w:cs="仿宋"/>
                <w:sz w:val="24"/>
                <w:szCs w:val="21"/>
                <w:highlight w:val="none"/>
              </w:rPr>
              <w:t>，</w:t>
            </w:r>
            <w:r>
              <w:rPr>
                <w:rFonts w:hint="eastAsia" w:ascii="仿宋" w:hAnsi="仿宋" w:eastAsia="仿宋" w:cs="仿宋"/>
                <w:sz w:val="24"/>
                <w:szCs w:val="21"/>
                <w:highlight w:val="none"/>
                <w:lang w:eastAsia="zh-CN"/>
              </w:rPr>
              <w:t>本文件目录为主目录，</w:t>
            </w:r>
            <w:r>
              <w:rPr>
                <w:rFonts w:hint="eastAsia" w:ascii="仿宋" w:hAnsi="仿宋" w:eastAsia="仿宋" w:cs="仿宋"/>
                <w:sz w:val="24"/>
                <w:szCs w:val="21"/>
                <w:highlight w:val="none"/>
                <w:lang w:val="en-US" w:eastAsia="zh-CN"/>
              </w:rPr>
              <w:t>供应商在主目录基础上可进一步细分目录</w:t>
            </w:r>
            <w:r>
              <w:rPr>
                <w:rFonts w:hint="eastAsia" w:ascii="仿宋" w:hAnsi="仿宋" w:eastAsia="仿宋" w:cs="仿宋"/>
                <w:sz w:val="24"/>
                <w:szCs w:val="21"/>
                <w:highlight w:val="none"/>
              </w:rPr>
              <w:t>，</w:t>
            </w:r>
            <w:r>
              <w:rPr>
                <w:rFonts w:hint="eastAsia" w:ascii="仿宋" w:hAnsi="仿宋" w:eastAsia="仿宋" w:cs="仿宋"/>
                <w:sz w:val="24"/>
                <w:szCs w:val="21"/>
                <w:highlight w:val="none"/>
                <w:lang w:eastAsia="zh-CN"/>
              </w:rPr>
              <w:t>且</w:t>
            </w:r>
            <w:r>
              <w:rPr>
                <w:rFonts w:hint="eastAsia" w:ascii="仿宋" w:hAnsi="仿宋" w:eastAsia="仿宋" w:cs="仿宋"/>
                <w:sz w:val="24"/>
                <w:szCs w:val="21"/>
                <w:highlight w:val="none"/>
              </w:rPr>
              <w:t>按目录</w:t>
            </w:r>
            <w:r>
              <w:rPr>
                <w:rFonts w:hint="eastAsia" w:ascii="仿宋" w:hAnsi="仿宋" w:eastAsia="仿宋" w:cs="仿宋"/>
                <w:sz w:val="24"/>
                <w:szCs w:val="21"/>
                <w:highlight w:val="none"/>
                <w:lang w:val="en-US" w:eastAsia="zh-CN"/>
              </w:rPr>
              <w:t>页码顺序</w:t>
            </w:r>
            <w:r>
              <w:rPr>
                <w:rFonts w:hint="eastAsia" w:ascii="仿宋" w:hAnsi="仿宋" w:eastAsia="仿宋" w:cs="仿宋"/>
                <w:sz w:val="24"/>
                <w:szCs w:val="21"/>
                <w:highlight w:val="none"/>
              </w:rPr>
              <w:t>进行装订，否则后果自负</w:t>
            </w:r>
            <w:r>
              <w:rPr>
                <w:rFonts w:hint="eastAsia" w:ascii="仿宋" w:hAnsi="仿宋" w:eastAsia="仿宋" w:cs="仿宋"/>
                <w:sz w:val="24"/>
                <w:szCs w:val="21"/>
                <w:lang w:eastAsia="zh-CN"/>
              </w:rPr>
              <w:t>。</w:t>
            </w:r>
          </w:p>
        </w:tc>
      </w:tr>
    </w:tbl>
    <w:p>
      <w:pPr>
        <w:spacing w:line="600" w:lineRule="exact"/>
        <w:rPr>
          <w:rFonts w:hint="eastAsia" w:ascii="仿宋" w:hAnsi="仿宋" w:eastAsia="仿宋" w:cs="仿宋"/>
          <w:b/>
          <w:sz w:val="44"/>
        </w:rPr>
      </w:pPr>
    </w:p>
    <w:p/>
    <w:p>
      <w:pP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br w:type="page"/>
      </w:r>
    </w:p>
    <w:p>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资质</w:t>
      </w:r>
      <w:r>
        <w:rPr>
          <w:rFonts w:hint="eastAsia" w:ascii="仿宋" w:hAnsi="仿宋" w:eastAsia="仿宋" w:cs="仿宋"/>
          <w:b/>
          <w:bCs/>
          <w:sz w:val="32"/>
          <w:szCs w:val="32"/>
          <w:highlight w:val="none"/>
        </w:rPr>
        <w:t>评审索引表</w:t>
      </w:r>
    </w:p>
    <w:tbl>
      <w:tblPr>
        <w:tblStyle w:val="29"/>
        <w:tblW w:w="9448"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7310"/>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14" w:type="dxa"/>
          </w:tcPr>
          <w:p>
            <w:pPr>
              <w:widowControl/>
              <w:adjustRightInd w:val="0"/>
              <w:spacing w:line="600" w:lineRule="exact"/>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序号</w:t>
            </w:r>
          </w:p>
        </w:tc>
        <w:tc>
          <w:tcPr>
            <w:tcW w:w="7310" w:type="dxa"/>
          </w:tcPr>
          <w:p>
            <w:pPr>
              <w:widowControl/>
              <w:adjustRightInd w:val="0"/>
              <w:spacing w:line="600" w:lineRule="exact"/>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评审要素</w:t>
            </w:r>
          </w:p>
        </w:tc>
        <w:tc>
          <w:tcPr>
            <w:tcW w:w="1324" w:type="dxa"/>
          </w:tcPr>
          <w:p>
            <w:pPr>
              <w:keepNext w:val="0"/>
              <w:keepLines w:val="0"/>
              <w:pageBreakBefore w:val="0"/>
              <w:widowControl/>
              <w:kinsoku/>
              <w:wordWrap/>
              <w:overflowPunct/>
              <w:topLinePunct w:val="0"/>
              <w:autoSpaceDE/>
              <w:autoSpaceDN/>
              <w:bidi w:val="0"/>
              <w:adjustRightInd w:val="0"/>
              <w:snapToGrid/>
              <w:spacing w:line="400" w:lineRule="exact"/>
              <w:jc w:val="center"/>
              <w:textAlignment w:val="baseline"/>
              <w:rPr>
                <w:rFonts w:hint="default" w:ascii="仿宋" w:hAnsi="仿宋" w:eastAsia="仿宋" w:cs="仿宋"/>
                <w:sz w:val="24"/>
                <w:highlight w:val="none"/>
                <w:lang w:val="en-US" w:eastAsia="zh-CN"/>
              </w:rPr>
            </w:pPr>
            <w:r>
              <w:rPr>
                <w:rFonts w:hint="eastAsia" w:ascii="仿宋" w:hAnsi="仿宋" w:eastAsia="仿宋" w:cs="仿宋"/>
                <w:sz w:val="24"/>
                <w:highlight w:val="none"/>
              </w:rPr>
              <w:t>评</w:t>
            </w:r>
            <w:r>
              <w:rPr>
                <w:rFonts w:hint="eastAsia" w:ascii="仿宋" w:hAnsi="仿宋" w:eastAsia="仿宋" w:cs="仿宋"/>
                <w:sz w:val="24"/>
                <w:highlight w:val="none"/>
                <w:lang w:val="en-US" w:eastAsia="zh-CN"/>
              </w:rPr>
              <w:t>审内容所在页码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4" w:type="dxa"/>
            <w:vAlign w:val="center"/>
          </w:tcPr>
          <w:p>
            <w:pPr>
              <w:spacing w:line="6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w:t>
            </w:r>
          </w:p>
        </w:tc>
        <w:tc>
          <w:tcPr>
            <w:tcW w:w="7310" w:type="dxa"/>
            <w:vAlign w:val="center"/>
          </w:tcPr>
          <w:p>
            <w:pPr>
              <w:keepNext w:val="0"/>
              <w:keepLines w:val="0"/>
              <w:pageBreakBefore w:val="0"/>
              <w:widowControl/>
              <w:kinsoku/>
              <w:wordWrap/>
              <w:overflowPunct/>
              <w:topLinePunct w:val="0"/>
              <w:autoSpaceDE/>
              <w:autoSpaceDN/>
              <w:bidi w:val="0"/>
              <w:adjustRightInd w:val="0"/>
              <w:snapToGrid/>
              <w:spacing w:line="500" w:lineRule="exact"/>
              <w:jc w:val="both"/>
              <w:textAlignment w:val="baseline"/>
              <w:rPr>
                <w:rFonts w:hint="eastAsia" w:ascii="仿宋" w:hAnsi="仿宋" w:eastAsia="仿宋" w:cs="仿宋"/>
                <w:sz w:val="24"/>
                <w:highlight w:val="none"/>
                <w:lang w:val="en-US" w:eastAsia="zh-CN"/>
              </w:rPr>
            </w:pPr>
            <w:r>
              <w:rPr>
                <w:rFonts w:hint="eastAsia" w:ascii="仿宋" w:hAnsi="仿宋" w:eastAsia="仿宋" w:cs="仿宋"/>
                <w:sz w:val="24"/>
                <w:szCs w:val="24"/>
                <w:highlight w:val="none"/>
              </w:rPr>
              <w:t>具有独立承担民事责任能力</w:t>
            </w:r>
            <w:r>
              <w:rPr>
                <w:rFonts w:hint="eastAsia" w:ascii="仿宋" w:hAnsi="仿宋" w:eastAsia="仿宋" w:cs="仿宋"/>
                <w:sz w:val="24"/>
                <w:szCs w:val="24"/>
                <w:highlight w:val="none"/>
                <w:lang w:val="en-US" w:eastAsia="zh-CN"/>
              </w:rPr>
              <w:t>的法人或其他组织</w:t>
            </w:r>
          </w:p>
        </w:tc>
        <w:tc>
          <w:tcPr>
            <w:tcW w:w="1324" w:type="dxa"/>
          </w:tcPr>
          <w:p>
            <w:pPr>
              <w:widowControl/>
              <w:adjustRightInd w:val="0"/>
              <w:spacing w:line="600" w:lineRule="exact"/>
              <w:jc w:val="left"/>
              <w:textAlignment w:val="baseline"/>
              <w:rPr>
                <w:rFonts w:hint="eastAsia"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4" w:type="dxa"/>
            <w:vAlign w:val="center"/>
          </w:tcPr>
          <w:p>
            <w:pPr>
              <w:spacing w:line="60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2</w:t>
            </w:r>
          </w:p>
        </w:tc>
        <w:tc>
          <w:tcPr>
            <w:tcW w:w="7310" w:type="dxa"/>
            <w:vAlign w:val="center"/>
          </w:tcPr>
          <w:p>
            <w:pPr>
              <w:keepNext w:val="0"/>
              <w:keepLines w:val="0"/>
              <w:pageBreakBefore w:val="0"/>
              <w:widowControl/>
              <w:kinsoku/>
              <w:wordWrap/>
              <w:overflowPunct/>
              <w:topLinePunct w:val="0"/>
              <w:autoSpaceDE/>
              <w:autoSpaceDN/>
              <w:bidi w:val="0"/>
              <w:adjustRightInd w:val="0"/>
              <w:snapToGrid/>
              <w:spacing w:line="500" w:lineRule="exact"/>
              <w:jc w:val="both"/>
              <w:textAlignment w:val="baseline"/>
              <w:rPr>
                <w:rFonts w:hint="eastAsia" w:ascii="仿宋" w:hAnsi="仿宋" w:eastAsia="仿宋" w:cs="仿宋"/>
                <w:sz w:val="24"/>
                <w:highlight w:val="none"/>
              </w:rPr>
            </w:pPr>
            <w:r>
              <w:rPr>
                <w:rFonts w:hint="eastAsia" w:ascii="仿宋" w:hAnsi="仿宋" w:eastAsia="仿宋" w:cs="仿宋"/>
                <w:sz w:val="24"/>
                <w:szCs w:val="24"/>
                <w:highlight w:val="none"/>
              </w:rPr>
              <w:t>法</w:t>
            </w:r>
            <w:r>
              <w:rPr>
                <w:rFonts w:hint="eastAsia" w:ascii="仿宋" w:hAnsi="仿宋" w:eastAsia="仿宋" w:cs="仿宋"/>
                <w:sz w:val="24"/>
                <w:szCs w:val="24"/>
                <w:highlight w:val="none"/>
                <w:lang w:val="en-US" w:eastAsia="zh-CN"/>
              </w:rPr>
              <w:t>定代表</w:t>
            </w:r>
            <w:r>
              <w:rPr>
                <w:rFonts w:hint="eastAsia" w:ascii="仿宋" w:hAnsi="仿宋" w:eastAsia="仿宋" w:cs="仿宋"/>
                <w:sz w:val="24"/>
                <w:szCs w:val="24"/>
                <w:highlight w:val="none"/>
              </w:rPr>
              <w:t>人授权</w:t>
            </w:r>
            <w:r>
              <w:rPr>
                <w:rFonts w:hint="eastAsia" w:ascii="仿宋" w:hAnsi="仿宋" w:eastAsia="仿宋" w:cs="仿宋"/>
                <w:kern w:val="0"/>
                <w:sz w:val="24"/>
                <w:szCs w:val="24"/>
                <w:highlight w:val="none"/>
                <w:lang w:val="en-US" w:eastAsia="zh-CN"/>
              </w:rPr>
              <w:t>委托</w:t>
            </w:r>
            <w:r>
              <w:rPr>
                <w:rFonts w:hint="eastAsia" w:ascii="仿宋" w:hAnsi="仿宋" w:eastAsia="仿宋" w:cs="仿宋"/>
                <w:sz w:val="24"/>
                <w:szCs w:val="24"/>
                <w:highlight w:val="none"/>
              </w:rPr>
              <w:t>书</w:t>
            </w:r>
          </w:p>
        </w:tc>
        <w:tc>
          <w:tcPr>
            <w:tcW w:w="1324" w:type="dxa"/>
          </w:tcPr>
          <w:p>
            <w:pPr>
              <w:widowControl/>
              <w:adjustRightInd w:val="0"/>
              <w:spacing w:line="600" w:lineRule="exact"/>
              <w:jc w:val="left"/>
              <w:textAlignment w:val="baseline"/>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4" w:type="dxa"/>
            <w:vAlign w:val="center"/>
          </w:tcPr>
          <w:p>
            <w:pPr>
              <w:spacing w:line="60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3</w:t>
            </w:r>
          </w:p>
        </w:tc>
        <w:tc>
          <w:tcPr>
            <w:tcW w:w="7310" w:type="dxa"/>
            <w:vAlign w:val="center"/>
          </w:tcPr>
          <w:p>
            <w:pPr>
              <w:pStyle w:val="47"/>
              <w:keepNext w:val="0"/>
              <w:keepLines w:val="0"/>
              <w:pageBreakBefore w:val="0"/>
              <w:kinsoku/>
              <w:wordWrap/>
              <w:overflowPunct/>
              <w:topLinePunct w:val="0"/>
              <w:autoSpaceDE/>
              <w:autoSpaceDN/>
              <w:bidi w:val="0"/>
              <w:snapToGrid/>
              <w:spacing w:line="500" w:lineRule="exact"/>
              <w:jc w:val="both"/>
              <w:rPr>
                <w:rFonts w:hint="eastAsia" w:ascii="仿宋" w:hAnsi="仿宋" w:eastAsia="仿宋" w:cs="仿宋"/>
                <w:sz w:val="24"/>
                <w:highlight w:val="none"/>
              </w:rPr>
            </w:pPr>
            <w:r>
              <w:rPr>
                <w:rFonts w:hint="eastAsia" w:ascii="仿宋" w:hAnsi="仿宋" w:eastAsia="仿宋" w:cs="仿宋"/>
                <w:color w:val="auto"/>
                <w:sz w:val="24"/>
                <w:szCs w:val="24"/>
                <w:highlight w:val="none"/>
              </w:rPr>
              <w:t>有依法缴纳税收和社会保障资金的良好记录</w:t>
            </w:r>
          </w:p>
        </w:tc>
        <w:tc>
          <w:tcPr>
            <w:tcW w:w="1324" w:type="dxa"/>
          </w:tcPr>
          <w:p>
            <w:pPr>
              <w:widowControl/>
              <w:adjustRightInd w:val="0"/>
              <w:spacing w:line="600" w:lineRule="exact"/>
              <w:jc w:val="left"/>
              <w:textAlignment w:val="baseline"/>
              <w:rPr>
                <w:rFonts w:hint="eastAsia" w:ascii="仿宋" w:hAnsi="仿宋" w:eastAsia="仿宋" w:cs="仿宋"/>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4" w:type="dxa"/>
            <w:vAlign w:val="center"/>
          </w:tcPr>
          <w:p>
            <w:pPr>
              <w:spacing w:line="60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4</w:t>
            </w:r>
          </w:p>
        </w:tc>
        <w:tc>
          <w:tcPr>
            <w:tcW w:w="7310" w:type="dxa"/>
            <w:vAlign w:val="center"/>
          </w:tcPr>
          <w:p>
            <w:pPr>
              <w:pStyle w:val="47"/>
              <w:keepNext w:val="0"/>
              <w:keepLines w:val="0"/>
              <w:pageBreakBefore w:val="0"/>
              <w:kinsoku/>
              <w:wordWrap/>
              <w:overflowPunct/>
              <w:topLinePunct w:val="0"/>
              <w:autoSpaceDE/>
              <w:autoSpaceDN/>
              <w:bidi w:val="0"/>
              <w:snapToGrid/>
              <w:spacing w:line="500" w:lineRule="exact"/>
              <w:jc w:val="both"/>
              <w:rPr>
                <w:rFonts w:hint="eastAsia" w:ascii="仿宋" w:hAnsi="仿宋" w:eastAsia="仿宋" w:cs="仿宋"/>
                <w:sz w:val="24"/>
                <w:highlight w:val="none"/>
              </w:rPr>
            </w:pPr>
            <w:r>
              <w:rPr>
                <w:rFonts w:hint="eastAsia" w:ascii="仿宋" w:hAnsi="仿宋" w:eastAsia="仿宋" w:cs="仿宋"/>
                <w:sz w:val="24"/>
                <w:szCs w:val="24"/>
                <w:highlight w:val="none"/>
              </w:rPr>
              <w:t>具有良好的商业信誉和健全的财务会计制度</w:t>
            </w:r>
          </w:p>
        </w:tc>
        <w:tc>
          <w:tcPr>
            <w:tcW w:w="1324" w:type="dxa"/>
          </w:tcPr>
          <w:p>
            <w:pPr>
              <w:widowControl/>
              <w:adjustRightInd w:val="0"/>
              <w:spacing w:line="600" w:lineRule="exact"/>
              <w:jc w:val="left"/>
              <w:textAlignment w:val="baseline"/>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pPr>
              <w:spacing w:line="60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5</w:t>
            </w:r>
          </w:p>
        </w:tc>
        <w:tc>
          <w:tcPr>
            <w:tcW w:w="7310" w:type="dxa"/>
            <w:vAlign w:val="center"/>
          </w:tcPr>
          <w:p>
            <w:pPr>
              <w:pStyle w:val="47"/>
              <w:keepNext w:val="0"/>
              <w:keepLines w:val="0"/>
              <w:pageBreakBefore w:val="0"/>
              <w:kinsoku/>
              <w:wordWrap/>
              <w:overflowPunct/>
              <w:topLinePunct w:val="0"/>
              <w:autoSpaceDE/>
              <w:autoSpaceDN/>
              <w:bidi w:val="0"/>
              <w:snapToGrid/>
              <w:spacing w:line="500" w:lineRule="exact"/>
              <w:jc w:val="both"/>
              <w:rPr>
                <w:rFonts w:hint="eastAsia" w:ascii="仿宋" w:hAnsi="仿宋" w:eastAsia="仿宋" w:cs="仿宋"/>
                <w:highlight w:val="none"/>
              </w:rPr>
            </w:pPr>
            <w:r>
              <w:rPr>
                <w:rFonts w:hint="eastAsia" w:ascii="仿宋" w:hAnsi="仿宋" w:eastAsia="仿宋" w:cs="仿宋"/>
                <w:sz w:val="24"/>
                <w:szCs w:val="24"/>
                <w:highlight w:val="none"/>
                <w:lang w:val="en-US" w:eastAsia="zh-CN"/>
              </w:rPr>
              <w:t>供应商须具备自然资源行政主管部门颁发的地质灾害治理工程施工乙级或乙级以上资质，并具有合格有效的安全许可证。</w:t>
            </w:r>
          </w:p>
        </w:tc>
        <w:tc>
          <w:tcPr>
            <w:tcW w:w="1324" w:type="dxa"/>
          </w:tcPr>
          <w:p>
            <w:pPr>
              <w:pStyle w:val="25"/>
              <w:spacing w:beforeAutospacing="0" w:afterAutospacing="0" w:line="600" w:lineRule="exact"/>
              <w:textAlignment w:val="baseline"/>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pPr>
              <w:spacing w:line="60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w:t>
            </w:r>
          </w:p>
        </w:tc>
        <w:tc>
          <w:tcPr>
            <w:tcW w:w="7310" w:type="dxa"/>
            <w:vAlign w:val="center"/>
          </w:tcPr>
          <w:p>
            <w:pPr>
              <w:pStyle w:val="47"/>
              <w:keepNext w:val="0"/>
              <w:keepLines w:val="0"/>
              <w:pageBreakBefore w:val="0"/>
              <w:kinsoku/>
              <w:wordWrap/>
              <w:overflowPunct/>
              <w:topLinePunct w:val="0"/>
              <w:autoSpaceDE/>
              <w:autoSpaceDN/>
              <w:bidi w:val="0"/>
              <w:snapToGrid/>
              <w:spacing w:line="500" w:lineRule="exact"/>
              <w:jc w:val="both"/>
              <w:rPr>
                <w:rFonts w:hint="eastAsia" w:ascii="仿宋" w:hAnsi="仿宋" w:eastAsia="仿宋" w:cs="仿宋"/>
                <w:sz w:val="24"/>
                <w:highlight w:val="none"/>
              </w:rPr>
            </w:pPr>
            <w:r>
              <w:rPr>
                <w:rFonts w:hint="eastAsia" w:ascii="仿宋" w:hAnsi="仿宋" w:eastAsia="仿宋" w:cs="仿宋"/>
                <w:sz w:val="24"/>
                <w:szCs w:val="24"/>
                <w:highlight w:val="none"/>
                <w:lang w:val="en-US" w:eastAsia="zh-CN"/>
              </w:rPr>
              <w:t>拟派项目经理须具备水利水电工程或矿业工程专业二级及以上注册建造师执业资格，并具有合格有效的安全考核b证；或具备水文地质、工程地质、环境地质、岩土工程相关专业的中级或中级以上职称，且无在建项目。</w:t>
            </w:r>
          </w:p>
        </w:tc>
        <w:tc>
          <w:tcPr>
            <w:tcW w:w="1324" w:type="dxa"/>
          </w:tcPr>
          <w:p>
            <w:pPr>
              <w:spacing w:line="600" w:lineRule="exact"/>
              <w:jc w:val="lef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14" w:type="dxa"/>
            <w:vAlign w:val="center"/>
          </w:tcPr>
          <w:p>
            <w:pPr>
              <w:spacing w:line="600" w:lineRule="exact"/>
              <w:ind w:firstLine="240" w:firstLineChars="100"/>
              <w:jc w:val="left"/>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7</w:t>
            </w:r>
          </w:p>
        </w:tc>
        <w:tc>
          <w:tcPr>
            <w:tcW w:w="7310" w:type="dxa"/>
            <w:vAlign w:val="center"/>
          </w:tcPr>
          <w:p>
            <w:pPr>
              <w:pStyle w:val="47"/>
              <w:keepNext w:val="0"/>
              <w:keepLines w:val="0"/>
              <w:pageBreakBefore w:val="0"/>
              <w:kinsoku/>
              <w:wordWrap/>
              <w:overflowPunct/>
              <w:topLinePunct w:val="0"/>
              <w:autoSpaceDE/>
              <w:autoSpaceDN/>
              <w:bidi w:val="0"/>
              <w:snapToGrid/>
              <w:spacing w:line="500" w:lineRule="exact"/>
              <w:jc w:val="left"/>
              <w:rPr>
                <w:rFonts w:hint="eastAsia" w:ascii="仿宋" w:hAnsi="仿宋" w:eastAsia="仿宋" w:cs="仿宋"/>
                <w:color w:val="000000"/>
                <w:sz w:val="24"/>
                <w:highlight w:val="none"/>
                <w:lang w:val="en-US" w:eastAsia="zh-CN"/>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不得在“信用中国”（www.creditchina.gov.cn）和“中国政府采购网”（www.ccgp.gov.cn）有失信记录</w:t>
            </w:r>
          </w:p>
        </w:tc>
        <w:tc>
          <w:tcPr>
            <w:tcW w:w="1324" w:type="dxa"/>
            <w:vAlign w:val="center"/>
          </w:tcPr>
          <w:p>
            <w:pPr>
              <w:spacing w:line="600" w:lineRule="exact"/>
              <w:jc w:val="left"/>
              <w:rPr>
                <w:rFonts w:hint="eastAsia" w:ascii="仿宋" w:hAnsi="仿宋" w:eastAsia="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814" w:type="dxa"/>
            <w:vAlign w:val="center"/>
          </w:tcPr>
          <w:p>
            <w:pPr>
              <w:spacing w:line="600" w:lineRule="exact"/>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8</w:t>
            </w:r>
          </w:p>
        </w:tc>
        <w:tc>
          <w:tcPr>
            <w:tcW w:w="73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sz w:val="24"/>
                <w:highlight w:val="none"/>
                <w:lang w:val="en-US" w:eastAsia="zh-CN"/>
              </w:rPr>
            </w:pPr>
            <w:r>
              <w:rPr>
                <w:rFonts w:hint="eastAsia" w:ascii="仿宋" w:hAnsi="仿宋" w:eastAsia="仿宋" w:cs="仿宋"/>
                <w:sz w:val="24"/>
                <w:szCs w:val="24"/>
                <w:highlight w:val="none"/>
              </w:rPr>
              <w:t>参加本政府采购活动前三年内</w:t>
            </w:r>
            <w:r>
              <w:rPr>
                <w:rFonts w:hint="eastAsia" w:ascii="仿宋" w:hAnsi="仿宋" w:eastAsia="仿宋" w:cs="仿宋"/>
                <w:sz w:val="24"/>
                <w:szCs w:val="24"/>
                <w:highlight w:val="none"/>
                <w:lang w:val="en-US" w:eastAsia="zh-CN"/>
              </w:rPr>
              <w:t>（2021年7月至</w:t>
            </w:r>
            <w:r>
              <w:rPr>
                <w:rFonts w:hint="eastAsia" w:ascii="仿宋" w:hAnsi="仿宋" w:eastAsia="仿宋" w:cs="仿宋"/>
                <w:color w:val="000000"/>
                <w:sz w:val="24"/>
                <w:szCs w:val="24"/>
                <w:highlight w:val="none"/>
                <w:lang w:val="en-US" w:eastAsia="zh-CN"/>
              </w:rPr>
              <w:t>提交投标文件截止时间止</w:t>
            </w:r>
            <w:r>
              <w:rPr>
                <w:rFonts w:hint="eastAsia" w:ascii="仿宋" w:hAnsi="仿宋" w:eastAsia="仿宋" w:cs="仿宋"/>
                <w:sz w:val="24"/>
                <w:szCs w:val="24"/>
                <w:highlight w:val="none"/>
                <w:lang w:val="en-US" w:eastAsia="zh-CN"/>
              </w:rPr>
              <w:t>）在经营活动中</w:t>
            </w:r>
            <w:r>
              <w:rPr>
                <w:rFonts w:hint="eastAsia" w:ascii="仿宋" w:hAnsi="仿宋" w:eastAsia="仿宋" w:cs="仿宋"/>
                <w:color w:val="auto"/>
                <w:sz w:val="24"/>
                <w:szCs w:val="24"/>
                <w:highlight w:val="none"/>
                <w:lang w:val="en-US" w:eastAsia="zh-CN"/>
              </w:rPr>
              <w:t>无重大违法违规记录、无重大行政处罚、无重大安全事故的书面声明</w:t>
            </w:r>
          </w:p>
        </w:tc>
        <w:tc>
          <w:tcPr>
            <w:tcW w:w="1324" w:type="dxa"/>
          </w:tcPr>
          <w:p>
            <w:pPr>
              <w:spacing w:line="600" w:lineRule="exact"/>
              <w:jc w:val="left"/>
              <w:rPr>
                <w:rFonts w:hint="eastAsia" w:ascii="仿宋" w:hAnsi="仿宋" w:eastAsia="仿宋" w:cs="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14" w:type="dxa"/>
            <w:vAlign w:val="center"/>
          </w:tcPr>
          <w:p>
            <w:pPr>
              <w:spacing w:line="6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7310" w:type="dxa"/>
            <w:vAlign w:val="center"/>
          </w:tcPr>
          <w:p>
            <w:pPr>
              <w:keepNext w:val="0"/>
              <w:keepLines w:val="0"/>
              <w:pageBreakBefore w:val="0"/>
              <w:kinsoku/>
              <w:wordWrap/>
              <w:overflowPunct/>
              <w:topLinePunct w:val="0"/>
              <w:autoSpaceDE/>
              <w:autoSpaceDN/>
              <w:bidi w:val="0"/>
              <w:snapToGrid/>
              <w:spacing w:line="500" w:lineRule="exact"/>
              <w:jc w:val="both"/>
              <w:rPr>
                <w:rFonts w:hint="eastAsia" w:ascii="仿宋" w:hAnsi="仿宋" w:eastAsia="仿宋" w:cs="仿宋"/>
                <w:highlight w:val="none"/>
              </w:rPr>
            </w:pPr>
            <w:r>
              <w:rPr>
                <w:rFonts w:hint="eastAsia" w:ascii="仿宋" w:hAnsi="仿宋" w:eastAsia="仿宋" w:cs="仿宋"/>
                <w:spacing w:val="11"/>
                <w:sz w:val="24"/>
                <w:szCs w:val="24"/>
                <w:highlight w:val="none"/>
              </w:rPr>
              <w:t>符合政府采购法第二十二条承诺</w:t>
            </w:r>
          </w:p>
        </w:tc>
        <w:tc>
          <w:tcPr>
            <w:tcW w:w="1324" w:type="dxa"/>
            <w:vAlign w:val="center"/>
          </w:tcPr>
          <w:p>
            <w:pPr>
              <w:spacing w:line="600" w:lineRule="exact"/>
              <w:jc w:val="left"/>
              <w:rPr>
                <w:rFonts w:hint="eastAsia"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4" w:type="dxa"/>
            <w:vAlign w:val="center"/>
          </w:tcPr>
          <w:p>
            <w:pPr>
              <w:spacing w:line="6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7310" w:type="dxa"/>
            <w:vAlign w:val="center"/>
          </w:tcPr>
          <w:p>
            <w:pPr>
              <w:keepNext w:val="0"/>
              <w:keepLines w:val="0"/>
              <w:pageBreakBefore w:val="0"/>
              <w:kinsoku/>
              <w:wordWrap/>
              <w:overflowPunct/>
              <w:topLinePunct w:val="0"/>
              <w:autoSpaceDE/>
              <w:autoSpaceDN/>
              <w:bidi w:val="0"/>
              <w:snapToGrid/>
              <w:spacing w:line="500" w:lineRule="exact"/>
              <w:jc w:val="both"/>
              <w:rPr>
                <w:rFonts w:hint="eastAsia" w:ascii="仿宋" w:hAnsi="仿宋" w:eastAsia="仿宋" w:cs="仿宋"/>
                <w:sz w:val="24"/>
                <w:highlight w:val="none"/>
                <w:lang w:eastAsia="zh-CN"/>
              </w:rPr>
            </w:pPr>
            <w:r>
              <w:rPr>
                <w:rFonts w:hint="eastAsia" w:ascii="仿宋" w:hAnsi="仿宋" w:eastAsia="仿宋" w:cs="仿宋"/>
                <w:sz w:val="24"/>
                <w:szCs w:val="24"/>
                <w:highlight w:val="none"/>
              </w:rPr>
              <w:t>缴纳投标保证金</w:t>
            </w:r>
          </w:p>
        </w:tc>
        <w:tc>
          <w:tcPr>
            <w:tcW w:w="1324" w:type="dxa"/>
            <w:vAlign w:val="center"/>
          </w:tcPr>
          <w:p>
            <w:pPr>
              <w:spacing w:line="600" w:lineRule="exact"/>
              <w:jc w:val="left"/>
              <w:rPr>
                <w:rFonts w:hint="eastAsia" w:ascii="仿宋" w:hAnsi="仿宋" w:eastAsia="仿宋" w:cs="仿宋"/>
                <w:sz w:val="24"/>
                <w:highlight w:val="none"/>
              </w:rPr>
            </w:pPr>
          </w:p>
        </w:tc>
      </w:tr>
    </w:tbl>
    <w:p>
      <w:pPr>
        <w:pStyle w:val="5"/>
        <w:keepNext/>
        <w:keepLines/>
        <w:pageBreakBefore w:val="0"/>
        <w:widowControl w:val="0"/>
        <w:numPr>
          <w:ilvl w:val="0"/>
          <w:numId w:val="0"/>
        </w:numPr>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b/>
          <w:spacing w:val="11"/>
          <w:sz w:val="24"/>
          <w:szCs w:val="24"/>
          <w:lang w:eastAsia="zh-CN"/>
        </w:rPr>
      </w:pPr>
      <w:r>
        <w:rPr>
          <w:rFonts w:hint="eastAsia" w:ascii="仿宋" w:hAnsi="仿宋" w:eastAsia="仿宋" w:cs="仿宋"/>
          <w:b w:val="0"/>
          <w:bCs w:val="0"/>
          <w:sz w:val="24"/>
          <w:szCs w:val="24"/>
          <w:highlight w:val="none"/>
          <w:lang w:val="en-US" w:eastAsia="zh-CN"/>
        </w:rPr>
        <w:t>供应商应对本表</w:t>
      </w:r>
      <w:r>
        <w:rPr>
          <w:rFonts w:hint="eastAsia" w:ascii="仿宋" w:hAnsi="仿宋" w:eastAsia="仿宋" w:cs="仿宋"/>
          <w:b w:val="0"/>
          <w:bCs w:val="0"/>
          <w:color w:val="auto"/>
          <w:sz w:val="24"/>
          <w:szCs w:val="24"/>
          <w:highlight w:val="none"/>
          <w:lang w:val="en-US" w:eastAsia="zh-CN"/>
        </w:rPr>
        <w:t>的准确性</w:t>
      </w:r>
      <w:r>
        <w:rPr>
          <w:rFonts w:hint="eastAsia" w:ascii="仿宋" w:hAnsi="仿宋" w:eastAsia="仿宋" w:cs="仿宋"/>
          <w:b w:val="0"/>
          <w:bCs w:val="0"/>
          <w:snapToGrid w:val="0"/>
          <w:color w:val="auto"/>
          <w:kern w:val="0"/>
          <w:sz w:val="24"/>
          <w:szCs w:val="24"/>
          <w:lang w:val="en-US" w:eastAsia="zh-CN"/>
        </w:rPr>
        <w:t>、合法性、可辨认性负责，“评审内容对应页码”应准确无误，否则后果自负</w:t>
      </w:r>
      <w:r>
        <w:rPr>
          <w:rFonts w:hint="eastAsia" w:ascii="仿宋" w:hAnsi="仿宋" w:eastAsia="仿宋" w:cs="仿宋"/>
          <w:b w:val="0"/>
          <w:bCs w:val="0"/>
          <w:color w:val="auto"/>
          <w:kern w:val="2"/>
          <w:sz w:val="24"/>
          <w:szCs w:val="24"/>
          <w:vertAlign w:val="baseline"/>
          <w:lang w:val="en-US" w:eastAsia="zh-CN" w:bidi="ar-SA"/>
        </w:rPr>
        <w:t>。</w:t>
      </w:r>
    </w:p>
    <w:p>
      <w:pPr>
        <w:jc w:val="center"/>
        <w:rPr>
          <w:rFonts w:hint="eastAsia" w:ascii="仿宋" w:hAnsi="仿宋" w:eastAsia="仿宋" w:cs="仿宋"/>
          <w:b/>
          <w:bCs/>
          <w:color w:val="auto"/>
          <w:sz w:val="24"/>
          <w:szCs w:val="24"/>
          <w:highlight w:val="none"/>
          <w:lang w:eastAsia="zh-CN"/>
        </w:rPr>
      </w:pPr>
    </w:p>
    <w:p>
      <w:pPr>
        <w:jc w:val="center"/>
        <w:rPr>
          <w:rFonts w:hint="eastAsia" w:ascii="仿宋" w:hAnsi="仿宋" w:eastAsia="仿宋" w:cs="仿宋"/>
          <w:b/>
          <w:bCs/>
          <w:color w:val="auto"/>
          <w:sz w:val="24"/>
          <w:szCs w:val="24"/>
          <w:highlight w:val="none"/>
          <w:lang w:eastAsia="zh-CN"/>
        </w:rPr>
      </w:pPr>
    </w:p>
    <w:p>
      <w:pPr>
        <w:pStyle w:val="24"/>
        <w:ind w:left="0" w:leftChars="0" w:firstLine="0" w:firstLineChars="0"/>
        <w:jc w:val="both"/>
        <w:rPr>
          <w:rFonts w:hint="eastAsia" w:ascii="微软雅黑" w:hAnsi="微软雅黑" w:eastAsia="微软雅黑" w:cs="微软雅黑"/>
          <w:b/>
          <w:bCs/>
          <w:sz w:val="32"/>
          <w:szCs w:val="32"/>
        </w:rPr>
      </w:pPr>
    </w:p>
    <w:p>
      <w:pPr>
        <w:pStyle w:val="2"/>
        <w:sectPr>
          <w:headerReference r:id="rId8" w:type="default"/>
          <w:footerReference r:id="rId9" w:type="default"/>
          <w:pgSz w:w="11911" w:h="16838"/>
          <w:pgMar w:top="1440" w:right="1174" w:bottom="1440" w:left="1803" w:header="567" w:footer="0" w:gutter="0"/>
          <w:pgNumType w:fmt="decimal"/>
          <w:cols w:space="0" w:num="1"/>
          <w:docGrid w:type="lines" w:linePitch="312" w:charSpace="0"/>
        </w:sectPr>
      </w:pPr>
    </w:p>
    <w:p>
      <w:pPr>
        <w:numPr>
          <w:ilvl w:val="0"/>
          <w:numId w:val="0"/>
        </w:numPr>
        <w:spacing w:line="600" w:lineRule="exact"/>
        <w:jc w:val="left"/>
        <w:textAlignment w:val="baseline"/>
        <w:rPr>
          <w:rFonts w:hint="eastAsia" w:ascii="仿宋" w:hAnsi="仿宋" w:eastAsia="仿宋" w:cs="仿宋"/>
          <w:b/>
          <w:bCs/>
          <w:sz w:val="24"/>
        </w:rPr>
      </w:pPr>
      <w:r>
        <w:rPr>
          <w:rFonts w:hint="eastAsia" w:ascii="仿宋" w:hAnsi="仿宋" w:eastAsia="仿宋" w:cs="仿宋"/>
          <w:b/>
          <w:bCs/>
          <w:sz w:val="24"/>
          <w:lang w:val="en-US" w:eastAsia="zh-CN"/>
        </w:rPr>
        <w:t>一、</w:t>
      </w:r>
      <w:r>
        <w:rPr>
          <w:rFonts w:hint="eastAsia" w:ascii="仿宋" w:hAnsi="仿宋" w:eastAsia="仿宋" w:cs="仿宋"/>
          <w:b/>
          <w:bCs/>
          <w:sz w:val="24"/>
        </w:rPr>
        <w:t>资质（部分格式</w:t>
      </w:r>
      <w:r>
        <w:rPr>
          <w:rFonts w:hint="eastAsia" w:ascii="仿宋" w:hAnsi="仿宋" w:eastAsia="仿宋" w:cs="仿宋"/>
          <w:b/>
          <w:bCs/>
          <w:sz w:val="24"/>
          <w:lang w:eastAsia="zh-CN"/>
        </w:rPr>
        <w:t>，</w:t>
      </w:r>
      <w:r>
        <w:rPr>
          <w:rFonts w:hint="eastAsia" w:ascii="仿宋" w:hAnsi="仿宋" w:eastAsia="仿宋" w:cs="仿宋"/>
          <w:b/>
          <w:bCs/>
          <w:color w:val="auto"/>
          <w:sz w:val="24"/>
          <w:lang w:val="en-US" w:eastAsia="zh-CN"/>
        </w:rPr>
        <w:t>非法人单位参照执行</w:t>
      </w:r>
      <w:r>
        <w:rPr>
          <w:rFonts w:hint="eastAsia" w:ascii="仿宋" w:hAnsi="仿宋" w:eastAsia="仿宋" w:cs="仿宋"/>
          <w:b/>
          <w:bCs/>
          <w:color w:val="auto"/>
          <w:sz w:val="24"/>
        </w:rPr>
        <w:t>）</w:t>
      </w:r>
      <w:r>
        <w:rPr>
          <w:rFonts w:hint="eastAsia" w:ascii="仿宋" w:hAnsi="仿宋" w:eastAsia="仿宋" w:cs="仿宋"/>
          <w:b/>
          <w:bCs/>
          <w:sz w:val="24"/>
        </w:rPr>
        <w:t>）</w:t>
      </w:r>
    </w:p>
    <w:p>
      <w:pPr>
        <w:rPr>
          <w:rFonts w:hint="eastAsia" w:ascii="仿宋" w:hAnsi="仿宋" w:eastAsia="仿宋" w:cs="仿宋"/>
          <w:spacing w:val="11"/>
          <w:sz w:val="24"/>
        </w:rPr>
      </w:pPr>
      <w:r>
        <w:rPr>
          <w:rFonts w:hint="eastAsia" w:ascii="仿宋" w:hAnsi="仿宋" w:eastAsia="仿宋" w:cs="仿宋"/>
          <w:b/>
          <w:bCs/>
          <w:spacing w:val="11"/>
          <w:sz w:val="24"/>
          <w:lang w:val="en-US" w:eastAsia="zh-CN"/>
        </w:rPr>
        <w:t>1</w:t>
      </w:r>
      <w:r>
        <w:rPr>
          <w:rFonts w:hint="eastAsia" w:ascii="仿宋" w:hAnsi="仿宋" w:eastAsia="仿宋" w:cs="仿宋"/>
          <w:b/>
          <w:bCs/>
          <w:spacing w:val="11"/>
          <w:sz w:val="24"/>
        </w:rPr>
        <w:t>.法定代表人资格证明</w:t>
      </w:r>
    </w:p>
    <w:tbl>
      <w:tblPr>
        <w:tblStyle w:val="29"/>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9"/>
        <w:gridCol w:w="3471"/>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900" w:type="dxa"/>
            <w:gridSpan w:val="3"/>
            <w:vMerge w:val="restart"/>
          </w:tcPr>
          <w:p>
            <w:pPr>
              <w:tabs>
                <w:tab w:val="left" w:pos="6300"/>
              </w:tabs>
              <w:snapToGrid w:val="0"/>
              <w:spacing w:line="600" w:lineRule="exact"/>
              <w:textAlignment w:val="baseline"/>
              <w:rPr>
                <w:rFonts w:hint="eastAsia" w:ascii="仿宋" w:hAnsi="仿宋" w:eastAsia="仿宋" w:cs="仿宋"/>
                <w:spacing w:val="11"/>
                <w:sz w:val="24"/>
              </w:rPr>
            </w:pPr>
          </w:p>
          <w:p>
            <w:pPr>
              <w:snapToGrid w:val="0"/>
              <w:spacing w:line="600" w:lineRule="exact"/>
              <w:jc w:val="center"/>
              <w:textAlignment w:val="baseline"/>
              <w:rPr>
                <w:rFonts w:hint="eastAsia" w:ascii="仿宋" w:hAnsi="仿宋" w:eastAsia="仿宋" w:cs="仿宋"/>
                <w:spacing w:val="11"/>
                <w:sz w:val="24"/>
              </w:rPr>
            </w:pPr>
            <w:r>
              <w:rPr>
                <w:rFonts w:hint="eastAsia" w:ascii="仿宋" w:hAnsi="仿宋" w:eastAsia="仿宋" w:cs="仿宋"/>
                <w:b/>
                <w:bCs/>
                <w:spacing w:val="11"/>
                <w:sz w:val="24"/>
              </w:rPr>
              <w:t>法定代表人资格证明</w:t>
            </w:r>
          </w:p>
          <w:p>
            <w:pPr>
              <w:tabs>
                <w:tab w:val="left" w:pos="6300"/>
              </w:tabs>
              <w:snapToGrid w:val="0"/>
              <w:spacing w:line="480" w:lineRule="auto"/>
              <w:rPr>
                <w:rFonts w:hint="eastAsia" w:ascii="仿宋" w:hAnsi="仿宋" w:eastAsia="仿宋" w:cs="仿宋"/>
                <w:sz w:val="24"/>
                <w:u w:val="single"/>
              </w:rPr>
            </w:pPr>
            <w:r>
              <w:rPr>
                <w:rFonts w:hint="eastAsia" w:ascii="仿宋" w:hAnsi="仿宋" w:eastAsia="仿宋" w:cs="仿宋"/>
                <w:sz w:val="24"/>
                <w:u w:val="single"/>
              </w:rPr>
              <w:t>致：   （采购人名称）       ：</w:t>
            </w:r>
          </w:p>
          <w:p>
            <w:pPr>
              <w:tabs>
                <w:tab w:val="left" w:pos="6300"/>
              </w:tabs>
              <w:snapToGrid w:val="0"/>
              <w:spacing w:line="480" w:lineRule="auto"/>
              <w:ind w:firstLine="960" w:firstLineChars="400"/>
              <w:rPr>
                <w:rFonts w:hint="eastAsia" w:ascii="仿宋" w:hAnsi="仿宋" w:eastAsia="仿宋" w:cs="仿宋"/>
                <w:sz w:val="24"/>
                <w:u w:val="single"/>
              </w:rPr>
            </w:pPr>
            <w:r>
              <w:rPr>
                <w:rFonts w:hint="eastAsia" w:ascii="仿宋" w:hAnsi="仿宋" w:eastAsia="仿宋" w:cs="仿宋"/>
                <w:sz w:val="24"/>
                <w:u w:val="single"/>
              </w:rPr>
              <w:t>（法 定 代 表 人 姓 名）在（供 应 商 名 称）任（职 务 名 称）职务，是（供 应 商 名 称）的法定代表人（或负责人）。</w:t>
            </w:r>
          </w:p>
          <w:p>
            <w:pPr>
              <w:tabs>
                <w:tab w:val="left" w:pos="6300"/>
              </w:tabs>
              <w:snapToGrid w:val="0"/>
              <w:spacing w:line="480" w:lineRule="auto"/>
              <w:ind w:firstLine="480" w:firstLineChars="200"/>
              <w:rPr>
                <w:rFonts w:hint="eastAsia" w:ascii="仿宋" w:hAnsi="仿宋" w:eastAsia="仿宋" w:cs="仿宋"/>
                <w:b/>
                <w:bCs/>
                <w:spacing w:val="11"/>
                <w:sz w:val="24"/>
              </w:rPr>
            </w:pPr>
            <w:r>
              <w:rPr>
                <w:rFonts w:hint="eastAsia" w:ascii="仿宋" w:hAnsi="仿宋" w:eastAsia="仿宋" w:cs="仿宋"/>
                <w:sz w:val="24"/>
                <w:u w:val="single"/>
              </w:rPr>
              <w:t>特此证明！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900" w:type="dxa"/>
            <w:gridSpan w:val="3"/>
            <w:vMerge w:val="continue"/>
          </w:tcPr>
          <w:p>
            <w:pPr>
              <w:snapToGrid w:val="0"/>
              <w:spacing w:line="600" w:lineRule="exact"/>
              <w:jc w:val="center"/>
              <w:textAlignment w:val="baseline"/>
              <w:rPr>
                <w:rFonts w:hint="eastAsia" w:ascii="仿宋" w:hAnsi="仿宋" w:eastAsia="仿宋" w:cs="仿宋"/>
                <w:b/>
                <w:bCs/>
                <w:spacing w:val="1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8900" w:type="dxa"/>
            <w:gridSpan w:val="3"/>
            <w:vMerge w:val="continue"/>
          </w:tcPr>
          <w:p>
            <w:pPr>
              <w:snapToGrid w:val="0"/>
              <w:spacing w:line="600" w:lineRule="exact"/>
              <w:jc w:val="center"/>
              <w:textAlignment w:val="baseline"/>
              <w:rPr>
                <w:rFonts w:hint="eastAsia" w:ascii="仿宋" w:hAnsi="仿宋" w:eastAsia="仿宋" w:cs="仿宋"/>
                <w:b/>
                <w:bCs/>
                <w:spacing w:val="1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2889" w:type="dxa"/>
          </w:tcPr>
          <w:p>
            <w:pPr>
              <w:snapToGrid w:val="0"/>
              <w:spacing w:line="600" w:lineRule="exact"/>
              <w:jc w:val="center"/>
              <w:textAlignment w:val="baseline"/>
              <w:rPr>
                <w:rFonts w:hint="eastAsia" w:ascii="仿宋" w:hAnsi="仿宋" w:eastAsia="仿宋" w:cs="仿宋"/>
                <w:b/>
                <w:bCs/>
                <w:spacing w:val="11"/>
                <w:sz w:val="24"/>
              </w:rPr>
            </w:pPr>
            <w:r>
              <w:rPr>
                <w:rFonts w:hint="eastAsia" w:ascii="仿宋" w:hAnsi="仿宋" w:eastAsia="仿宋" w:cs="仿宋"/>
                <w:spacing w:val="11"/>
                <w:sz w:val="24"/>
                <w:lang w:eastAsia="zh-CN"/>
              </w:rPr>
              <w:t>供应商</w:t>
            </w:r>
            <w:r>
              <w:rPr>
                <w:rFonts w:hint="eastAsia" w:ascii="仿宋" w:hAnsi="仿宋" w:eastAsia="仿宋" w:cs="仿宋"/>
                <w:spacing w:val="11"/>
                <w:sz w:val="24"/>
              </w:rPr>
              <w:t>名称（盖章）：</w:t>
            </w:r>
          </w:p>
        </w:tc>
        <w:tc>
          <w:tcPr>
            <w:tcW w:w="3471" w:type="dxa"/>
          </w:tcPr>
          <w:p>
            <w:pPr>
              <w:snapToGrid w:val="0"/>
              <w:spacing w:line="600" w:lineRule="exact"/>
              <w:textAlignment w:val="baseline"/>
              <w:rPr>
                <w:rFonts w:hint="eastAsia" w:ascii="仿宋" w:hAnsi="仿宋" w:eastAsia="仿宋" w:cs="仿宋"/>
                <w:b/>
                <w:bCs/>
                <w:spacing w:val="11"/>
                <w:sz w:val="24"/>
              </w:rPr>
            </w:pPr>
            <w:r>
              <w:rPr>
                <w:rFonts w:hint="eastAsia" w:ascii="仿宋" w:hAnsi="仿宋" w:eastAsia="仿宋" w:cs="仿宋"/>
                <w:spacing w:val="11"/>
                <w:sz w:val="24"/>
              </w:rPr>
              <w:t>法定代表人（签字或盖章）：</w:t>
            </w:r>
          </w:p>
        </w:tc>
        <w:tc>
          <w:tcPr>
            <w:tcW w:w="2540" w:type="dxa"/>
          </w:tcPr>
          <w:p>
            <w:pPr>
              <w:spacing w:line="600" w:lineRule="exact"/>
              <w:textAlignment w:val="baseline"/>
              <w:rPr>
                <w:rFonts w:hint="eastAsia" w:ascii="仿宋" w:hAnsi="仿宋" w:eastAsia="仿宋" w:cs="仿宋"/>
                <w:b/>
                <w:bCs/>
                <w:spacing w:val="11"/>
                <w:sz w:val="24"/>
              </w:rPr>
            </w:pPr>
            <w:r>
              <w:rPr>
                <w:rFonts w:hint="eastAsia" w:ascii="仿宋" w:hAnsi="仿宋" w:eastAsia="仿宋" w:cs="仿宋"/>
                <w:spacing w:val="11"/>
                <w:sz w:val="24"/>
              </w:rPr>
              <w:t>日期：</w:t>
            </w:r>
          </w:p>
        </w:tc>
      </w:tr>
    </w:tbl>
    <w:p>
      <w:pPr>
        <w:snapToGrid w:val="0"/>
        <w:spacing w:line="600" w:lineRule="exact"/>
        <w:textAlignment w:val="baseline"/>
        <w:rPr>
          <w:rFonts w:hint="eastAsia" w:ascii="仿宋" w:hAnsi="仿宋" w:eastAsia="仿宋" w:cs="仿宋"/>
          <w:b/>
          <w:bCs/>
          <w:spacing w:val="11"/>
          <w:sz w:val="24"/>
        </w:rPr>
      </w:pPr>
      <w:r>
        <w:rPr>
          <w:rFonts w:hint="eastAsia" w:ascii="仿宋" w:hAnsi="仿宋" w:eastAsia="仿宋" w:cs="仿宋"/>
          <w:b/>
          <w:bCs/>
          <w:spacing w:val="11"/>
          <w:sz w:val="24"/>
        </w:rPr>
        <w:t>附法</w:t>
      </w:r>
      <w:r>
        <w:rPr>
          <w:rFonts w:hint="eastAsia" w:ascii="仿宋" w:hAnsi="仿宋" w:eastAsia="仿宋" w:cs="仿宋"/>
          <w:b/>
          <w:bCs/>
          <w:spacing w:val="11"/>
          <w:sz w:val="24"/>
          <w:lang w:val="en-US" w:eastAsia="zh-CN"/>
        </w:rPr>
        <w:t>定代表</w:t>
      </w:r>
      <w:r>
        <w:rPr>
          <w:rFonts w:hint="eastAsia" w:ascii="仿宋" w:hAnsi="仿宋" w:eastAsia="仿宋" w:cs="仿宋"/>
          <w:b/>
          <w:bCs/>
          <w:spacing w:val="11"/>
          <w:sz w:val="24"/>
        </w:rPr>
        <w:t>人身份证</w:t>
      </w:r>
    </w:p>
    <w:p>
      <w:pPr>
        <w:spacing w:line="600" w:lineRule="exact"/>
        <w:textAlignment w:val="baseline"/>
        <w:rPr>
          <w:rFonts w:hint="eastAsia" w:ascii="仿宋" w:hAnsi="仿宋" w:eastAsia="仿宋" w:cs="仿宋"/>
          <w:sz w:val="20"/>
        </w:rPr>
      </w:pPr>
    </w:p>
    <w:p>
      <w:pPr>
        <w:spacing w:line="600" w:lineRule="exact"/>
        <w:textAlignment w:val="baseline"/>
        <w:rPr>
          <w:rFonts w:hint="eastAsia" w:ascii="仿宋" w:hAnsi="仿宋" w:eastAsia="仿宋" w:cs="仿宋"/>
          <w:sz w:val="20"/>
        </w:rPr>
      </w:pPr>
    </w:p>
    <w:p>
      <w:pPr>
        <w:spacing w:line="600" w:lineRule="exact"/>
        <w:textAlignment w:val="baseline"/>
        <w:rPr>
          <w:rFonts w:hint="eastAsia" w:ascii="仿宋" w:hAnsi="仿宋" w:eastAsia="仿宋" w:cs="仿宋"/>
          <w:b/>
          <w:bCs/>
          <w:spacing w:val="11"/>
          <w:sz w:val="24"/>
        </w:rPr>
      </w:pPr>
      <w:r>
        <w:rPr>
          <w:rFonts w:hint="eastAsia" w:ascii="仿宋" w:hAnsi="仿宋" w:eastAsia="仿宋" w:cs="仿宋"/>
          <w:sz w:val="20"/>
        </w:rPr>
        <w:br w:type="page"/>
      </w:r>
    </w:p>
    <w:p>
      <w:pPr>
        <w:pStyle w:val="5"/>
        <w:spacing w:line="600" w:lineRule="exact"/>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lang w:val="en-US" w:eastAsia="zh-CN"/>
        </w:rPr>
        <w:t>2</w:t>
      </w:r>
      <w:r>
        <w:rPr>
          <w:rFonts w:hint="eastAsia" w:ascii="仿宋" w:hAnsi="仿宋" w:eastAsia="仿宋" w:cs="仿宋"/>
          <w:spacing w:val="11"/>
          <w:sz w:val="24"/>
          <w:szCs w:val="24"/>
        </w:rPr>
        <w:t>.法定代表人授权委托书</w:t>
      </w:r>
    </w:p>
    <w:tbl>
      <w:tblPr>
        <w:tblStyle w:val="29"/>
        <w:tblW w:w="9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2550"/>
        <w:gridCol w:w="2362"/>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189" w:type="dxa"/>
            <w:gridSpan w:val="4"/>
            <w:vMerge w:val="restart"/>
          </w:tcPr>
          <w:p>
            <w:pPr>
              <w:tabs>
                <w:tab w:val="left" w:pos="6300"/>
              </w:tabs>
              <w:snapToGrid w:val="0"/>
              <w:spacing w:line="600" w:lineRule="exact"/>
              <w:ind w:firstLine="2228" w:firstLineChars="1000"/>
              <w:textAlignment w:val="baseline"/>
              <w:rPr>
                <w:rFonts w:hint="eastAsia" w:ascii="仿宋" w:hAnsi="仿宋" w:eastAsia="仿宋" w:cs="仿宋"/>
                <w:b/>
                <w:bCs/>
                <w:spacing w:val="11"/>
                <w:sz w:val="20"/>
                <w:szCs w:val="28"/>
              </w:rPr>
            </w:pPr>
          </w:p>
          <w:p>
            <w:pPr>
              <w:tabs>
                <w:tab w:val="left" w:pos="6300"/>
              </w:tabs>
              <w:snapToGrid w:val="0"/>
              <w:spacing w:line="600" w:lineRule="exact"/>
              <w:jc w:val="center"/>
              <w:rPr>
                <w:rFonts w:hint="eastAsia" w:ascii="仿宋" w:hAnsi="仿宋" w:eastAsia="仿宋" w:cs="仿宋"/>
                <w:b/>
                <w:bCs/>
                <w:spacing w:val="11"/>
                <w:sz w:val="24"/>
              </w:rPr>
            </w:pPr>
            <w:r>
              <w:rPr>
                <w:rFonts w:hint="eastAsia" w:ascii="仿宋" w:hAnsi="仿宋" w:eastAsia="仿宋" w:cs="仿宋"/>
                <w:b/>
                <w:bCs/>
                <w:spacing w:val="11"/>
                <w:sz w:val="24"/>
              </w:rPr>
              <w:t>法定代表人授权委托书</w:t>
            </w:r>
          </w:p>
          <w:p>
            <w:pPr>
              <w:tabs>
                <w:tab w:val="left" w:pos="6300"/>
              </w:tabs>
              <w:snapToGrid w:val="0"/>
              <w:spacing w:line="600" w:lineRule="exact"/>
              <w:rPr>
                <w:rFonts w:hint="eastAsia" w:ascii="仿宋" w:hAnsi="仿宋" w:eastAsia="仿宋" w:cs="仿宋"/>
              </w:rPr>
            </w:pPr>
            <w:r>
              <w:rPr>
                <w:rFonts w:hint="eastAsia" w:ascii="仿宋" w:hAnsi="仿宋" w:eastAsia="仿宋" w:cs="仿宋"/>
                <w:spacing w:val="11"/>
                <w:sz w:val="24"/>
              </w:rPr>
              <w:t>致：</w:t>
            </w:r>
            <w:r>
              <w:rPr>
                <w:rFonts w:hint="eastAsia" w:ascii="仿宋" w:hAnsi="仿宋" w:eastAsia="仿宋" w:cs="仿宋"/>
                <w:spacing w:val="11"/>
                <w:sz w:val="24"/>
                <w:u w:val="single"/>
              </w:rPr>
              <w:t xml:space="preserve"> （采购人名称）    </w:t>
            </w:r>
            <w:r>
              <w:rPr>
                <w:rFonts w:hint="eastAsia" w:ascii="仿宋" w:hAnsi="仿宋" w:eastAsia="仿宋" w:cs="仿宋"/>
                <w:spacing w:val="11"/>
                <w:sz w:val="24"/>
              </w:rPr>
              <w:t>：</w:t>
            </w:r>
          </w:p>
          <w:p>
            <w:pPr>
              <w:tabs>
                <w:tab w:val="left" w:pos="6300"/>
              </w:tabs>
              <w:snapToGrid w:val="0"/>
              <w:spacing w:line="600" w:lineRule="exact"/>
              <w:ind w:firstLine="555"/>
              <w:rPr>
                <w:rFonts w:hint="eastAsia" w:ascii="仿宋" w:hAnsi="仿宋" w:eastAsia="仿宋" w:cs="仿宋"/>
                <w:spacing w:val="11"/>
                <w:sz w:val="24"/>
              </w:rPr>
            </w:pPr>
            <w:r>
              <w:rPr>
                <w:rFonts w:hint="eastAsia" w:ascii="仿宋" w:hAnsi="仿宋" w:eastAsia="仿宋" w:cs="仿宋"/>
                <w:spacing w:val="11"/>
                <w:sz w:val="24"/>
                <w:u w:val="single"/>
              </w:rPr>
              <w:t xml:space="preserve">          </w:t>
            </w:r>
            <w:r>
              <w:rPr>
                <w:rFonts w:hint="eastAsia" w:ascii="仿宋" w:hAnsi="仿宋" w:eastAsia="仿宋" w:cs="仿宋"/>
                <w:spacing w:val="11"/>
                <w:sz w:val="24"/>
              </w:rPr>
              <w:t>（</w:t>
            </w:r>
            <w:r>
              <w:rPr>
                <w:rFonts w:hint="eastAsia" w:ascii="仿宋" w:hAnsi="仿宋" w:eastAsia="仿宋" w:cs="仿宋"/>
                <w:spacing w:val="11"/>
                <w:sz w:val="24"/>
                <w:lang w:eastAsia="zh-CN"/>
              </w:rPr>
              <w:t>供应商</w:t>
            </w:r>
            <w:r>
              <w:rPr>
                <w:rFonts w:hint="eastAsia" w:ascii="仿宋" w:hAnsi="仿宋" w:eastAsia="仿宋" w:cs="仿宋"/>
                <w:spacing w:val="11"/>
                <w:sz w:val="24"/>
              </w:rPr>
              <w:t>法定代表人姓名）是</w:t>
            </w:r>
            <w:r>
              <w:rPr>
                <w:rFonts w:hint="eastAsia" w:ascii="仿宋" w:hAnsi="仿宋" w:eastAsia="仿宋" w:cs="仿宋"/>
                <w:spacing w:val="11"/>
                <w:sz w:val="24"/>
                <w:u w:val="single"/>
              </w:rPr>
              <w:t xml:space="preserve">                    </w:t>
            </w:r>
            <w:r>
              <w:rPr>
                <w:rFonts w:hint="eastAsia" w:ascii="仿宋" w:hAnsi="仿宋" w:eastAsia="仿宋" w:cs="仿宋"/>
                <w:spacing w:val="11"/>
                <w:sz w:val="24"/>
              </w:rPr>
              <w:t>（</w:t>
            </w:r>
            <w:r>
              <w:rPr>
                <w:rFonts w:hint="eastAsia" w:ascii="仿宋" w:hAnsi="仿宋" w:eastAsia="仿宋" w:cs="仿宋"/>
                <w:spacing w:val="11"/>
                <w:sz w:val="24"/>
                <w:lang w:eastAsia="zh-CN"/>
              </w:rPr>
              <w:t>供应商</w:t>
            </w:r>
            <w:r>
              <w:rPr>
                <w:rFonts w:hint="eastAsia" w:ascii="仿宋" w:hAnsi="仿宋" w:eastAsia="仿宋" w:cs="仿宋"/>
                <w:spacing w:val="11"/>
                <w:sz w:val="24"/>
              </w:rPr>
              <w:t>名称）的法定代表人，特授权</w:t>
            </w:r>
            <w:r>
              <w:rPr>
                <w:rFonts w:hint="eastAsia" w:ascii="仿宋" w:hAnsi="仿宋" w:eastAsia="仿宋" w:cs="仿宋"/>
                <w:spacing w:val="11"/>
                <w:sz w:val="24"/>
                <w:u w:val="single"/>
              </w:rPr>
              <w:t xml:space="preserve">          </w:t>
            </w:r>
            <w:r>
              <w:rPr>
                <w:rFonts w:hint="eastAsia" w:ascii="仿宋" w:hAnsi="仿宋" w:eastAsia="仿宋" w:cs="仿宋"/>
                <w:spacing w:val="11"/>
                <w:sz w:val="24"/>
              </w:rPr>
              <w:t>（被授权人姓名及身份证代码）代表我单位全权办理</w:t>
            </w:r>
            <w:r>
              <w:rPr>
                <w:rFonts w:hint="eastAsia" w:ascii="仿宋" w:hAnsi="仿宋" w:eastAsia="仿宋" w:cs="仿宋"/>
                <w:spacing w:val="11"/>
                <w:sz w:val="24"/>
                <w:u w:val="single"/>
              </w:rPr>
              <w:t xml:space="preserve">                  </w:t>
            </w:r>
            <w:r>
              <w:rPr>
                <w:rFonts w:hint="eastAsia" w:ascii="仿宋" w:hAnsi="仿宋" w:eastAsia="仿宋" w:cs="仿宋"/>
                <w:spacing w:val="11"/>
                <w:sz w:val="24"/>
              </w:rPr>
              <w:t>项目</w:t>
            </w:r>
            <w:r>
              <w:rPr>
                <w:rFonts w:hint="eastAsia" w:ascii="仿宋" w:hAnsi="仿宋" w:eastAsia="仿宋" w:cs="仿宋"/>
                <w:spacing w:val="11"/>
                <w:sz w:val="24"/>
                <w:u w:val="single"/>
              </w:rPr>
              <w:t xml:space="preserve">   </w:t>
            </w:r>
            <w:r>
              <w:rPr>
                <w:rFonts w:hint="eastAsia" w:ascii="仿宋" w:hAnsi="仿宋" w:eastAsia="仿宋" w:cs="仿宋"/>
                <w:spacing w:val="11"/>
                <w:sz w:val="24"/>
              </w:rPr>
              <w:t>标段的投标、合同签约及履行等具体事项。</w:t>
            </w:r>
          </w:p>
          <w:p>
            <w:pPr>
              <w:tabs>
                <w:tab w:val="left" w:pos="6300"/>
              </w:tabs>
              <w:snapToGrid w:val="0"/>
              <w:spacing w:line="480" w:lineRule="auto"/>
              <w:ind w:firstLine="555"/>
              <w:rPr>
                <w:rFonts w:hint="eastAsia" w:ascii="仿宋" w:hAnsi="仿宋" w:eastAsia="仿宋" w:cs="仿宋"/>
                <w:spacing w:val="11"/>
                <w:sz w:val="24"/>
                <w:szCs w:val="24"/>
              </w:rPr>
            </w:pPr>
          </w:p>
          <w:p>
            <w:pPr>
              <w:tabs>
                <w:tab w:val="left" w:pos="6300"/>
              </w:tabs>
              <w:snapToGrid w:val="0"/>
              <w:spacing w:line="480" w:lineRule="auto"/>
              <w:ind w:firstLine="555"/>
              <w:rPr>
                <w:rFonts w:hint="eastAsia" w:ascii="仿宋" w:hAnsi="仿宋" w:eastAsia="仿宋" w:cs="仿宋"/>
                <w:spacing w:val="11"/>
                <w:sz w:val="24"/>
                <w:szCs w:val="24"/>
              </w:rPr>
            </w:pPr>
            <w:r>
              <w:rPr>
                <w:rFonts w:hint="eastAsia" w:ascii="仿宋" w:hAnsi="仿宋" w:eastAsia="仿宋" w:cs="仿宋"/>
                <w:spacing w:val="11"/>
                <w:sz w:val="24"/>
                <w:szCs w:val="24"/>
              </w:rPr>
              <w:t>我单位对被授权人的签字负全部责任。</w:t>
            </w:r>
          </w:p>
          <w:p>
            <w:pPr>
              <w:tabs>
                <w:tab w:val="left" w:pos="6300"/>
              </w:tabs>
              <w:snapToGrid w:val="0"/>
              <w:spacing w:line="600" w:lineRule="exact"/>
              <w:ind w:firstLine="555"/>
              <w:rPr>
                <w:rFonts w:hint="eastAsia" w:ascii="仿宋" w:hAnsi="仿宋" w:eastAsia="仿宋" w:cs="仿宋"/>
                <w:spacing w:val="11"/>
                <w:sz w:val="24"/>
              </w:rPr>
            </w:pPr>
            <w:r>
              <w:rPr>
                <w:rFonts w:hint="eastAsia" w:ascii="仿宋" w:hAnsi="仿宋" w:eastAsia="仿宋" w:cs="仿宋"/>
                <w:spacing w:val="11"/>
                <w:sz w:val="24"/>
                <w:szCs w:val="24"/>
              </w:rPr>
              <w:t>在撤消授权的书面通知以前，本授权书一直有效。被授权人在授权书有效期内签署的所有文件不因授权的撤消而失效。本授权书从签字之日起生效。</w:t>
            </w:r>
          </w:p>
          <w:p>
            <w:pPr>
              <w:pStyle w:val="16"/>
              <w:rPr>
                <w:rFonts w:hint="eastAsia" w:ascii="仿宋" w:hAnsi="仿宋" w:eastAsia="仿宋" w:cs="仿宋"/>
              </w:rPr>
            </w:pPr>
          </w:p>
          <w:p>
            <w:pPr>
              <w:tabs>
                <w:tab w:val="left" w:pos="6300"/>
              </w:tabs>
              <w:snapToGrid w:val="0"/>
              <w:spacing w:line="600" w:lineRule="exact"/>
              <w:ind w:firstLine="526" w:firstLineChars="200"/>
              <w:textAlignment w:val="baseline"/>
              <w:rPr>
                <w:rFonts w:hint="eastAsia" w:ascii="仿宋" w:hAnsi="仿宋" w:eastAsia="仿宋" w:cs="仿宋"/>
                <w:b/>
                <w:bCs/>
                <w:spacing w:val="11"/>
                <w:sz w:val="24"/>
              </w:rPr>
            </w:pPr>
            <w:r>
              <w:rPr>
                <w:rFonts w:hint="eastAsia" w:ascii="仿宋" w:hAnsi="仿宋" w:eastAsia="仿宋" w:cs="仿宋"/>
                <w:b/>
                <w:bCs/>
                <w:spacing w:val="11"/>
                <w:sz w:val="24"/>
                <w:szCs w:val="24"/>
              </w:rPr>
              <w:t>授权期限：自</w:t>
            </w:r>
            <w:r>
              <w:rPr>
                <w:rFonts w:hint="eastAsia" w:ascii="仿宋" w:hAnsi="仿宋" w:eastAsia="仿宋" w:cs="仿宋"/>
                <w:b/>
                <w:bCs/>
                <w:spacing w:val="11"/>
                <w:sz w:val="24"/>
                <w:szCs w:val="24"/>
                <w:lang w:val="en-US" w:eastAsia="zh-CN"/>
              </w:rPr>
              <w:t>投标文件签字</w:t>
            </w:r>
            <w:r>
              <w:rPr>
                <w:rFonts w:hint="eastAsia" w:ascii="仿宋" w:hAnsi="仿宋" w:eastAsia="仿宋" w:cs="仿宋"/>
                <w:b/>
                <w:bCs/>
                <w:spacing w:val="11"/>
                <w:sz w:val="24"/>
                <w:szCs w:val="24"/>
              </w:rPr>
              <w:t>之日</w:t>
            </w:r>
            <w:r>
              <w:rPr>
                <w:rFonts w:hint="eastAsia" w:ascii="仿宋" w:hAnsi="仿宋" w:eastAsia="仿宋" w:cs="仿宋"/>
                <w:b/>
                <w:bCs/>
                <w:spacing w:val="11"/>
                <w:sz w:val="24"/>
                <w:szCs w:val="24"/>
                <w:lang w:eastAsia="zh-CN"/>
              </w:rPr>
              <w:t>（</w:t>
            </w:r>
            <w:r>
              <w:rPr>
                <w:rFonts w:hint="eastAsia" w:ascii="仿宋" w:hAnsi="仿宋" w:eastAsia="仿宋" w:cs="仿宋"/>
                <w:b/>
                <w:bCs/>
                <w:spacing w:val="11"/>
                <w:sz w:val="24"/>
                <w:szCs w:val="24"/>
                <w:lang w:val="en-US" w:eastAsia="zh-CN"/>
              </w:rPr>
              <w:t>含签字当日，</w:t>
            </w:r>
            <w:r>
              <w:rPr>
                <w:rFonts w:hint="eastAsia" w:ascii="仿宋" w:hAnsi="仿宋" w:eastAsia="仿宋" w:cs="仿宋"/>
                <w:b/>
                <w:bCs/>
                <w:spacing w:val="11"/>
                <w:sz w:val="24"/>
                <w:szCs w:val="24"/>
                <w:u w:val="none"/>
                <w:lang w:val="en-US" w:eastAsia="zh-CN"/>
              </w:rPr>
              <w:t>以投标文件中签字最早的日期起算</w:t>
            </w:r>
            <w:r>
              <w:rPr>
                <w:rFonts w:hint="eastAsia" w:ascii="仿宋" w:hAnsi="仿宋" w:eastAsia="仿宋" w:cs="仿宋"/>
                <w:b/>
                <w:bCs/>
                <w:spacing w:val="11"/>
                <w:sz w:val="24"/>
                <w:szCs w:val="24"/>
                <w:lang w:val="en-US" w:eastAsia="zh-CN"/>
              </w:rPr>
              <w:t>）至投标有效期截止之日止</w:t>
            </w:r>
            <w:r>
              <w:rPr>
                <w:rFonts w:hint="eastAsia" w:ascii="仿宋" w:hAnsi="仿宋" w:eastAsia="仿宋" w:cs="仿宋"/>
                <w:b/>
                <w:bCs/>
                <w:spacing w:val="11"/>
                <w:sz w:val="24"/>
                <w:szCs w:val="24"/>
              </w:rPr>
              <w:t>。</w:t>
            </w:r>
            <w:r>
              <w:rPr>
                <w:rFonts w:hint="eastAsia" w:ascii="仿宋" w:hAnsi="仿宋" w:eastAsia="仿宋" w:cs="仿宋"/>
                <w:b/>
                <w:bCs/>
                <w:spacing w:val="11"/>
                <w:sz w:val="24"/>
                <w:szCs w:val="24"/>
                <w:lang w:eastAsia="zh-CN"/>
              </w:rPr>
              <w:t>（</w:t>
            </w:r>
            <w:r>
              <w:rPr>
                <w:rFonts w:hint="eastAsia" w:ascii="仿宋" w:hAnsi="仿宋" w:eastAsia="仿宋" w:cs="仿宋"/>
                <w:b/>
                <w:bCs/>
                <w:spacing w:val="11"/>
                <w:sz w:val="24"/>
                <w:szCs w:val="24"/>
                <w:lang w:val="en-US" w:eastAsia="zh-CN"/>
              </w:rPr>
              <w:t>若本项目投标有效期延长，则该授权期限自动延长）</w:t>
            </w:r>
            <w:r>
              <w:rPr>
                <w:rFonts w:hint="eastAsia" w:ascii="仿宋" w:hAnsi="仿宋" w:eastAsia="仿宋" w:cs="仿宋"/>
                <w:b/>
                <w:bCs/>
                <w:spacing w:val="1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9" w:type="dxa"/>
            <w:gridSpan w:val="4"/>
            <w:vMerge w:val="continue"/>
          </w:tcPr>
          <w:p>
            <w:pPr>
              <w:snapToGrid w:val="0"/>
              <w:spacing w:line="600" w:lineRule="exact"/>
              <w:jc w:val="center"/>
              <w:textAlignment w:val="baseline"/>
              <w:rPr>
                <w:rFonts w:hint="eastAsia" w:ascii="仿宋" w:hAnsi="仿宋" w:eastAsia="仿宋" w:cs="仿宋"/>
                <w:b/>
                <w:bCs/>
                <w:spacing w:val="1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4" w:hRule="atLeast"/>
        </w:trPr>
        <w:tc>
          <w:tcPr>
            <w:tcW w:w="9189" w:type="dxa"/>
            <w:gridSpan w:val="4"/>
            <w:vMerge w:val="continue"/>
          </w:tcPr>
          <w:p>
            <w:pPr>
              <w:snapToGrid w:val="0"/>
              <w:spacing w:line="600" w:lineRule="exact"/>
              <w:jc w:val="center"/>
              <w:textAlignment w:val="baseline"/>
              <w:rPr>
                <w:rFonts w:hint="eastAsia" w:ascii="仿宋" w:hAnsi="仿宋" w:eastAsia="仿宋" w:cs="仿宋"/>
                <w:b/>
                <w:bCs/>
                <w:spacing w:val="1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2525" w:type="dxa"/>
          </w:tcPr>
          <w:p>
            <w:pPr>
              <w:snapToGrid w:val="0"/>
              <w:spacing w:line="600" w:lineRule="exact"/>
              <w:jc w:val="center"/>
              <w:textAlignment w:val="baseline"/>
              <w:rPr>
                <w:rFonts w:hint="eastAsia" w:ascii="仿宋" w:hAnsi="仿宋" w:eastAsia="仿宋" w:cs="仿宋"/>
                <w:spacing w:val="11"/>
                <w:sz w:val="24"/>
                <w:u w:val="single"/>
              </w:rPr>
            </w:pPr>
            <w:r>
              <w:rPr>
                <w:rFonts w:hint="eastAsia" w:ascii="仿宋" w:hAnsi="仿宋" w:eastAsia="仿宋" w:cs="仿宋"/>
                <w:spacing w:val="11"/>
                <w:sz w:val="24"/>
                <w:lang w:eastAsia="zh-CN"/>
              </w:rPr>
              <w:t>供应商</w:t>
            </w:r>
            <w:r>
              <w:rPr>
                <w:rFonts w:hint="eastAsia" w:ascii="仿宋" w:hAnsi="仿宋" w:eastAsia="仿宋" w:cs="仿宋"/>
                <w:spacing w:val="11"/>
                <w:sz w:val="24"/>
              </w:rPr>
              <w:t>名称（盖章）：</w:t>
            </w:r>
          </w:p>
          <w:p>
            <w:pPr>
              <w:snapToGrid w:val="0"/>
              <w:spacing w:line="600" w:lineRule="exact"/>
              <w:jc w:val="center"/>
              <w:textAlignment w:val="baseline"/>
              <w:rPr>
                <w:rFonts w:hint="eastAsia" w:ascii="仿宋" w:hAnsi="仿宋" w:eastAsia="仿宋" w:cs="仿宋"/>
                <w:b/>
                <w:bCs/>
                <w:spacing w:val="11"/>
                <w:sz w:val="24"/>
              </w:rPr>
            </w:pPr>
          </w:p>
        </w:tc>
        <w:tc>
          <w:tcPr>
            <w:tcW w:w="2550" w:type="dxa"/>
          </w:tcPr>
          <w:p>
            <w:pPr>
              <w:tabs>
                <w:tab w:val="left" w:pos="6300"/>
              </w:tabs>
              <w:snapToGrid w:val="0"/>
              <w:spacing w:line="600" w:lineRule="exact"/>
              <w:textAlignment w:val="baseline"/>
              <w:rPr>
                <w:rFonts w:hint="eastAsia" w:ascii="仿宋" w:hAnsi="仿宋" w:eastAsia="仿宋" w:cs="仿宋"/>
                <w:spacing w:val="11"/>
                <w:sz w:val="24"/>
              </w:rPr>
            </w:pPr>
            <w:r>
              <w:rPr>
                <w:rFonts w:hint="eastAsia" w:ascii="仿宋" w:hAnsi="仿宋" w:eastAsia="仿宋" w:cs="仿宋"/>
                <w:spacing w:val="11"/>
                <w:sz w:val="24"/>
              </w:rPr>
              <w:t>法定代表人（签字或盖章）：</w:t>
            </w:r>
          </w:p>
          <w:p>
            <w:pPr>
              <w:snapToGrid w:val="0"/>
              <w:spacing w:line="600" w:lineRule="exact"/>
              <w:textAlignment w:val="baseline"/>
              <w:rPr>
                <w:rFonts w:hint="eastAsia" w:ascii="仿宋" w:hAnsi="仿宋" w:eastAsia="仿宋" w:cs="仿宋"/>
                <w:b/>
                <w:bCs/>
                <w:spacing w:val="11"/>
                <w:sz w:val="24"/>
              </w:rPr>
            </w:pPr>
          </w:p>
        </w:tc>
        <w:tc>
          <w:tcPr>
            <w:tcW w:w="2362" w:type="dxa"/>
          </w:tcPr>
          <w:p>
            <w:pPr>
              <w:snapToGrid w:val="0"/>
              <w:spacing w:line="600" w:lineRule="exact"/>
              <w:textAlignment w:val="baseline"/>
              <w:rPr>
                <w:rFonts w:hint="eastAsia" w:ascii="仿宋" w:hAnsi="仿宋" w:eastAsia="仿宋" w:cs="仿宋"/>
                <w:b/>
                <w:bCs/>
                <w:spacing w:val="11"/>
                <w:sz w:val="24"/>
              </w:rPr>
            </w:pPr>
            <w:r>
              <w:rPr>
                <w:rFonts w:hint="eastAsia" w:ascii="仿宋" w:hAnsi="仿宋" w:eastAsia="仿宋" w:cs="仿宋"/>
                <w:spacing w:val="11"/>
                <w:sz w:val="24"/>
              </w:rPr>
              <w:t>被授权人（签字或盖章）：</w:t>
            </w:r>
          </w:p>
        </w:tc>
        <w:tc>
          <w:tcPr>
            <w:tcW w:w="1752" w:type="dxa"/>
          </w:tcPr>
          <w:p>
            <w:pPr>
              <w:spacing w:line="600" w:lineRule="exact"/>
              <w:textAlignment w:val="baseline"/>
              <w:rPr>
                <w:rFonts w:hint="eastAsia" w:ascii="仿宋" w:hAnsi="仿宋" w:eastAsia="仿宋" w:cs="仿宋"/>
                <w:spacing w:val="11"/>
                <w:sz w:val="24"/>
                <w:u w:val="single"/>
              </w:rPr>
            </w:pPr>
            <w:r>
              <w:rPr>
                <w:rFonts w:hint="eastAsia" w:ascii="仿宋" w:hAnsi="仿宋" w:eastAsia="仿宋" w:cs="仿宋"/>
                <w:spacing w:val="11"/>
                <w:sz w:val="24"/>
              </w:rPr>
              <w:t>日期：</w:t>
            </w:r>
          </w:p>
          <w:p>
            <w:pPr>
              <w:snapToGrid w:val="0"/>
              <w:spacing w:line="600" w:lineRule="exact"/>
              <w:jc w:val="center"/>
              <w:textAlignment w:val="baseline"/>
              <w:rPr>
                <w:rFonts w:hint="eastAsia" w:ascii="仿宋" w:hAnsi="仿宋" w:eastAsia="仿宋" w:cs="仿宋"/>
                <w:b/>
                <w:bCs/>
                <w:spacing w:val="11"/>
                <w:sz w:val="24"/>
              </w:rPr>
            </w:pPr>
          </w:p>
        </w:tc>
      </w:tr>
    </w:tbl>
    <w:p>
      <w:pPr>
        <w:tabs>
          <w:tab w:val="left" w:pos="6300"/>
        </w:tabs>
        <w:snapToGrid w:val="0"/>
        <w:spacing w:line="360" w:lineRule="auto"/>
        <w:ind w:firstLine="526" w:firstLineChars="200"/>
        <w:textAlignment w:val="baseline"/>
        <w:rPr>
          <w:rFonts w:hint="eastAsia" w:ascii="仿宋" w:hAnsi="仿宋" w:eastAsia="仿宋" w:cs="仿宋"/>
          <w:b/>
          <w:bCs/>
          <w:spacing w:val="11"/>
          <w:sz w:val="24"/>
        </w:rPr>
      </w:pPr>
      <w:r>
        <w:rPr>
          <w:rFonts w:hint="eastAsia" w:ascii="仿宋" w:hAnsi="仿宋" w:eastAsia="仿宋" w:cs="仿宋"/>
          <w:b/>
          <w:bCs/>
          <w:spacing w:val="11"/>
          <w:sz w:val="24"/>
        </w:rPr>
        <w:t>附：法定代表人及被授权人身份证</w:t>
      </w:r>
    </w:p>
    <w:p>
      <w:pPr>
        <w:pStyle w:val="47"/>
        <w:spacing w:line="360" w:lineRule="auto"/>
        <w:ind w:firstLine="262" w:firstLineChars="100"/>
        <w:rPr>
          <w:rFonts w:hint="eastAsia" w:ascii="仿宋" w:hAnsi="仿宋" w:eastAsia="仿宋" w:cs="仿宋"/>
          <w:spacing w:val="11"/>
          <w:sz w:val="24"/>
        </w:rPr>
      </w:pPr>
      <w:r>
        <w:rPr>
          <w:rFonts w:hint="eastAsia" w:ascii="仿宋" w:hAnsi="仿宋" w:eastAsia="仿宋" w:cs="仿宋"/>
          <w:spacing w:val="11"/>
          <w:sz w:val="24"/>
        </w:rPr>
        <w:t>说明：1.被授权人投标，提供本表。法人投标，可不提供本表。</w:t>
      </w:r>
    </w:p>
    <w:p>
      <w:pPr>
        <w:pStyle w:val="47"/>
        <w:spacing w:line="360" w:lineRule="auto"/>
        <w:ind w:firstLine="1048" w:firstLineChars="400"/>
        <w:rPr>
          <w:rFonts w:hint="eastAsia" w:ascii="仿宋" w:hAnsi="仿宋" w:eastAsia="仿宋" w:cs="仿宋"/>
          <w:b/>
          <w:bCs/>
          <w:spacing w:val="11"/>
          <w:sz w:val="24"/>
        </w:rPr>
      </w:pPr>
      <w:r>
        <w:rPr>
          <w:rFonts w:hint="eastAsia" w:ascii="仿宋" w:hAnsi="仿宋" w:eastAsia="仿宋" w:cs="仿宋"/>
          <w:spacing w:val="11"/>
          <w:sz w:val="24"/>
        </w:rPr>
        <w:t>2.本委托书授权期限不能少于投标有效期。</w:t>
      </w:r>
    </w:p>
    <w:p>
      <w:pPr>
        <w:pStyle w:val="24"/>
        <w:ind w:left="0" w:leftChars="0" w:firstLine="0" w:firstLineChars="0"/>
        <w:rPr>
          <w:rFonts w:hint="eastAsia"/>
        </w:rPr>
      </w:pPr>
    </w:p>
    <w:p>
      <w:pPr>
        <w:tabs>
          <w:tab w:val="left" w:pos="555"/>
          <w:tab w:val="left" w:pos="2214"/>
          <w:tab w:val="left" w:pos="3774"/>
          <w:tab w:val="left" w:pos="4854"/>
          <w:tab w:val="left" w:pos="5934"/>
          <w:tab w:val="left" w:pos="7014"/>
          <w:tab w:val="left" w:pos="8214"/>
          <w:tab w:val="left" w:pos="10134"/>
          <w:tab w:val="left" w:pos="11124"/>
        </w:tabs>
        <w:spacing w:line="600" w:lineRule="exact"/>
        <w:textAlignment w:val="baseline"/>
        <w:rPr>
          <w:rFonts w:hint="eastAsia" w:ascii="仿宋" w:hAnsi="仿宋" w:eastAsia="仿宋" w:cs="仿宋"/>
          <w:b/>
          <w:sz w:val="24"/>
        </w:rPr>
      </w:pPr>
      <w:r>
        <w:rPr>
          <w:rFonts w:hint="eastAsia" w:ascii="仿宋" w:hAnsi="仿宋" w:eastAsia="仿宋" w:cs="仿宋"/>
          <w:b/>
          <w:sz w:val="24"/>
          <w:lang w:val="en-US" w:eastAsia="zh-CN"/>
        </w:rPr>
        <w:t>3.</w:t>
      </w:r>
      <w:r>
        <w:rPr>
          <w:rFonts w:hint="eastAsia" w:ascii="仿宋" w:hAnsi="仿宋" w:eastAsia="仿宋" w:cs="仿宋"/>
          <w:b/>
          <w:sz w:val="24"/>
        </w:rPr>
        <w:t>政府采购法第二十二条承诺</w:t>
      </w:r>
    </w:p>
    <w:p>
      <w:pPr>
        <w:pStyle w:val="47"/>
        <w:spacing w:line="480" w:lineRule="auto"/>
        <w:jc w:val="center"/>
        <w:rPr>
          <w:rFonts w:hint="eastAsia" w:ascii="仿宋" w:hAnsi="仿宋" w:eastAsia="仿宋" w:cs="仿宋"/>
          <w:b/>
          <w:bCs/>
          <w:spacing w:val="11"/>
          <w:sz w:val="32"/>
          <w:szCs w:val="32"/>
        </w:rPr>
      </w:pPr>
      <w:r>
        <w:rPr>
          <w:rFonts w:hint="eastAsia" w:ascii="仿宋" w:hAnsi="仿宋" w:eastAsia="仿宋" w:cs="仿宋"/>
          <w:b/>
          <w:bCs/>
          <w:spacing w:val="11"/>
          <w:sz w:val="32"/>
          <w:szCs w:val="32"/>
        </w:rPr>
        <w:t>承诺函</w:t>
      </w:r>
    </w:p>
    <w:p>
      <w:pPr>
        <w:pStyle w:val="47"/>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pacing w:val="11"/>
          <w:sz w:val="24"/>
          <w:szCs w:val="24"/>
          <w:u w:val="single"/>
        </w:rPr>
      </w:pPr>
      <w:r>
        <w:rPr>
          <w:rFonts w:hint="eastAsia" w:ascii="仿宋" w:hAnsi="仿宋" w:eastAsia="仿宋" w:cs="仿宋"/>
          <w:kern w:val="0"/>
          <w:sz w:val="24"/>
          <w:szCs w:val="24"/>
          <w:lang w:val="en-US" w:eastAsia="zh-CN" w:bidi="ar-SA"/>
        </w:rPr>
        <w:t xml:space="preserve">  </w:t>
      </w:r>
      <w:r>
        <w:rPr>
          <w:rFonts w:hint="eastAsia" w:ascii="仿宋" w:hAnsi="仿宋" w:eastAsia="仿宋" w:cs="仿宋"/>
          <w:spacing w:val="11"/>
          <w:sz w:val="24"/>
          <w:szCs w:val="24"/>
          <w:u w:val="single"/>
        </w:rPr>
        <w:t xml:space="preserve">   （采购人名称）        ：</w:t>
      </w:r>
    </w:p>
    <w:p>
      <w:pPr>
        <w:keepNext w:val="0"/>
        <w:keepLines w:val="0"/>
        <w:pageBreakBefore w:val="0"/>
        <w:widowControl w:val="0"/>
        <w:kinsoku/>
        <w:wordWrap/>
        <w:overflowPunct/>
        <w:topLinePunct w:val="0"/>
        <w:autoSpaceDE/>
        <w:autoSpaceDN/>
        <w:bidi w:val="0"/>
        <w:adjustRightInd/>
        <w:snapToGrid/>
        <w:spacing w:line="60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我单位作为参加</w:t>
      </w:r>
      <w:r>
        <w:rPr>
          <w:rFonts w:hint="eastAsia" w:ascii="仿宋" w:hAnsi="仿宋" w:eastAsia="仿宋" w:cs="仿宋"/>
          <w:spacing w:val="11"/>
          <w:sz w:val="24"/>
          <w:szCs w:val="24"/>
          <w:u w:val="single"/>
        </w:rPr>
        <w:t xml:space="preserve">    （项目名称及标段）          </w:t>
      </w:r>
      <w:r>
        <w:rPr>
          <w:rFonts w:hint="eastAsia" w:ascii="仿宋" w:hAnsi="仿宋" w:eastAsia="仿宋" w:cs="仿宋"/>
          <w:sz w:val="24"/>
          <w:szCs w:val="24"/>
        </w:rPr>
        <w:t>采购活动的供应商，现郑重承诺我单位具备中华人民共和国政府采购法》第二十二条供应商参加政府采购活动的如下条件:</w:t>
      </w:r>
    </w:p>
    <w:p>
      <w:pPr>
        <w:keepNext w:val="0"/>
        <w:keepLines w:val="0"/>
        <w:pageBreakBefore w:val="0"/>
        <w:widowControl w:val="0"/>
        <w:kinsoku/>
        <w:wordWrap/>
        <w:overflowPunct/>
        <w:topLinePunct w:val="0"/>
        <w:autoSpaceDE/>
        <w:autoSpaceDN/>
        <w:bidi w:val="0"/>
        <w:adjustRightInd/>
        <w:snapToGrid/>
        <w:spacing w:line="60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（一）我单位具有独立承担民事责任的能力;</w:t>
      </w:r>
    </w:p>
    <w:p>
      <w:pPr>
        <w:keepNext w:val="0"/>
        <w:keepLines w:val="0"/>
        <w:pageBreakBefore w:val="0"/>
        <w:widowControl w:val="0"/>
        <w:kinsoku/>
        <w:wordWrap/>
        <w:overflowPunct/>
        <w:topLinePunct w:val="0"/>
        <w:autoSpaceDE/>
        <w:autoSpaceDN/>
        <w:bidi w:val="0"/>
        <w:adjustRightInd/>
        <w:snapToGrid/>
        <w:spacing w:line="60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60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（三）我单位具有履行合同所必需的设备和专业技术能力;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line="60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（四）我单位有依法缴纳税收和社会保障资金的良好记录;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60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（五）我单位参加政府采购活动前三年内，在经营活动中没有重大违法记录;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60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（六）我单位满足法律、行政法规规定的其他条件。</w:t>
      </w:r>
    </w:p>
    <w:p>
      <w:pPr>
        <w:pStyle w:val="47"/>
        <w:keepNext w:val="0"/>
        <w:keepLines w:val="0"/>
        <w:pageBreakBefore w:val="0"/>
        <w:widowControl w:val="0"/>
        <w:kinsoku/>
        <w:wordWrap/>
        <w:overflowPunct/>
        <w:topLinePunct w:val="0"/>
        <w:autoSpaceDE/>
        <w:autoSpaceDN/>
        <w:bidi w:val="0"/>
        <w:adjustRightInd/>
        <w:snapToGrid/>
        <w:spacing w:line="600" w:lineRule="atLeast"/>
        <w:ind w:left="440" w:firstLine="3139" w:firstLineChars="1308"/>
        <w:textAlignment w:val="auto"/>
        <w:rPr>
          <w:rFonts w:hint="eastAsia" w:ascii="仿宋" w:hAnsi="仿宋" w:eastAsia="仿宋" w:cs="仿宋"/>
          <w:sz w:val="24"/>
          <w:szCs w:val="24"/>
        </w:rPr>
      </w:pPr>
    </w:p>
    <w:p>
      <w:pPr>
        <w:pStyle w:val="47"/>
        <w:keepNext w:val="0"/>
        <w:keepLines w:val="0"/>
        <w:pageBreakBefore w:val="0"/>
        <w:widowControl w:val="0"/>
        <w:kinsoku/>
        <w:wordWrap/>
        <w:overflowPunct/>
        <w:topLinePunct w:val="0"/>
        <w:autoSpaceDE/>
        <w:autoSpaceDN/>
        <w:bidi w:val="0"/>
        <w:adjustRightInd/>
        <w:snapToGrid/>
        <w:spacing w:line="600" w:lineRule="atLeast"/>
        <w:ind w:left="440" w:firstLine="3139" w:firstLineChars="1308"/>
        <w:textAlignment w:val="auto"/>
        <w:rPr>
          <w:rFonts w:hint="eastAsia" w:ascii="仿宋" w:hAnsi="仿宋" w:eastAsia="仿宋" w:cs="仿宋"/>
          <w:sz w:val="24"/>
          <w:szCs w:val="24"/>
        </w:rPr>
      </w:pPr>
      <w:r>
        <w:rPr>
          <w:rFonts w:hint="eastAsia" w:ascii="仿宋" w:hAnsi="仿宋" w:eastAsia="仿宋" w:cs="仿宋"/>
          <w:sz w:val="24"/>
          <w:szCs w:val="24"/>
        </w:rPr>
        <w:t>供应商名称（盖章）：</w:t>
      </w:r>
    </w:p>
    <w:p>
      <w:pPr>
        <w:pStyle w:val="47"/>
        <w:keepNext w:val="0"/>
        <w:keepLines w:val="0"/>
        <w:pageBreakBefore w:val="0"/>
        <w:widowControl w:val="0"/>
        <w:kinsoku/>
        <w:wordWrap/>
        <w:overflowPunct/>
        <w:topLinePunct w:val="0"/>
        <w:autoSpaceDE/>
        <w:autoSpaceDN/>
        <w:bidi w:val="0"/>
        <w:adjustRightInd/>
        <w:snapToGrid/>
        <w:spacing w:line="600" w:lineRule="atLeast"/>
        <w:ind w:left="440" w:firstLine="3139" w:firstLineChars="1308"/>
        <w:textAlignment w:val="auto"/>
        <w:rPr>
          <w:rFonts w:hint="eastAsia" w:ascii="仿宋" w:hAnsi="仿宋" w:eastAsia="仿宋" w:cs="仿宋"/>
          <w:sz w:val="24"/>
          <w:szCs w:val="24"/>
        </w:rPr>
      </w:pPr>
      <w:r>
        <w:rPr>
          <w:rFonts w:hint="eastAsia" w:ascii="仿宋" w:hAnsi="仿宋" w:eastAsia="仿宋" w:cs="仿宋"/>
          <w:sz w:val="24"/>
          <w:szCs w:val="24"/>
        </w:rPr>
        <w:t>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人或被授权人（签字或盖章）：</w:t>
      </w:r>
    </w:p>
    <w:p>
      <w:pPr>
        <w:pStyle w:val="47"/>
        <w:keepNext w:val="0"/>
        <w:keepLines w:val="0"/>
        <w:pageBreakBefore w:val="0"/>
        <w:widowControl w:val="0"/>
        <w:kinsoku/>
        <w:wordWrap/>
        <w:overflowPunct/>
        <w:topLinePunct w:val="0"/>
        <w:autoSpaceDE/>
        <w:autoSpaceDN/>
        <w:bidi w:val="0"/>
        <w:adjustRightInd/>
        <w:snapToGrid/>
        <w:spacing w:line="600" w:lineRule="atLeast"/>
        <w:ind w:left="440" w:firstLine="3139" w:firstLineChars="1308"/>
        <w:textAlignment w:val="auto"/>
        <w:rPr>
          <w:rFonts w:hint="eastAsia" w:ascii="仿宋" w:hAnsi="仿宋" w:eastAsia="仿宋" w:cs="仿宋"/>
          <w:sz w:val="24"/>
          <w:szCs w:val="24"/>
        </w:rPr>
      </w:pPr>
      <w:r>
        <w:rPr>
          <w:rFonts w:hint="eastAsia" w:ascii="仿宋" w:hAnsi="仿宋" w:eastAsia="仿宋" w:cs="仿宋"/>
          <w:sz w:val="24"/>
          <w:szCs w:val="24"/>
        </w:rPr>
        <w:t>时间：</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b/>
          <w:spacing w:val="11"/>
          <w:sz w:val="24"/>
          <w:szCs w:val="24"/>
        </w:rPr>
      </w:pPr>
    </w:p>
    <w:p>
      <w:pPr>
        <w:pStyle w:val="47"/>
        <w:spacing w:line="480" w:lineRule="auto"/>
        <w:ind w:left="440" w:firstLine="3139" w:firstLineChars="1308"/>
        <w:rPr>
          <w:rFonts w:hint="eastAsia" w:ascii="仿宋" w:hAnsi="仿宋" w:eastAsia="仿宋" w:cs="仿宋"/>
          <w:kern w:val="0"/>
          <w:sz w:val="24"/>
          <w:szCs w:val="24"/>
          <w:lang w:val="en-US" w:eastAsia="zh-CN" w:bidi="ar-SA"/>
        </w:rPr>
      </w:pPr>
    </w:p>
    <w:p>
      <w:pPr>
        <w:rPr>
          <w:rFonts w:hint="eastAsia" w:ascii="仿宋" w:hAnsi="仿宋" w:eastAsia="仿宋" w:cs="仿宋"/>
          <w:b/>
          <w:sz w:val="24"/>
          <w:lang w:val="en-US" w:eastAsia="zh-CN"/>
        </w:rPr>
      </w:pPr>
      <w:r>
        <w:rPr>
          <w:rFonts w:hint="eastAsia" w:ascii="仿宋" w:hAnsi="仿宋" w:eastAsia="仿宋" w:cs="仿宋"/>
          <w:b/>
          <w:sz w:val="24"/>
          <w:lang w:val="en-US" w:eastAsia="zh-CN"/>
        </w:rPr>
        <w:br w:type="page"/>
      </w:r>
    </w:p>
    <w:p>
      <w:pPr>
        <w:tabs>
          <w:tab w:val="left" w:pos="555"/>
          <w:tab w:val="left" w:pos="2214"/>
          <w:tab w:val="left" w:pos="3774"/>
          <w:tab w:val="left" w:pos="4854"/>
          <w:tab w:val="left" w:pos="5934"/>
          <w:tab w:val="left" w:pos="7014"/>
          <w:tab w:val="left" w:pos="8214"/>
          <w:tab w:val="left" w:pos="10134"/>
          <w:tab w:val="left" w:pos="11124"/>
        </w:tabs>
        <w:spacing w:line="600" w:lineRule="exact"/>
        <w:textAlignment w:val="baseline"/>
        <w:rPr>
          <w:rFonts w:hint="eastAsia" w:ascii="仿宋" w:hAnsi="仿宋" w:eastAsia="仿宋" w:cs="仿宋"/>
          <w:sz w:val="24"/>
        </w:rPr>
      </w:pPr>
      <w:r>
        <w:rPr>
          <w:rFonts w:hint="eastAsia" w:ascii="仿宋" w:hAnsi="仿宋" w:eastAsia="仿宋" w:cs="仿宋"/>
          <w:b/>
          <w:sz w:val="24"/>
          <w:lang w:val="en-US" w:eastAsia="zh-CN"/>
        </w:rPr>
        <w:t>4</w:t>
      </w:r>
      <w:r>
        <w:rPr>
          <w:rFonts w:hint="eastAsia" w:ascii="仿宋" w:hAnsi="仿宋" w:eastAsia="仿宋" w:cs="仿宋"/>
          <w:b/>
          <w:sz w:val="24"/>
        </w:rPr>
        <w:t>.无在建工程承诺书</w:t>
      </w:r>
    </w:p>
    <w:p>
      <w:pPr>
        <w:spacing w:beforeLines="100" w:afterLines="100" w:line="600" w:lineRule="exact"/>
        <w:jc w:val="center"/>
        <w:rPr>
          <w:rFonts w:hint="eastAsia" w:ascii="仿宋" w:hAnsi="仿宋" w:eastAsia="仿宋" w:cs="仿宋"/>
          <w:b/>
          <w:sz w:val="24"/>
        </w:rPr>
      </w:pPr>
      <w:r>
        <w:rPr>
          <w:rFonts w:hint="eastAsia" w:ascii="仿宋" w:hAnsi="仿宋" w:eastAsia="仿宋" w:cs="仿宋"/>
          <w:b/>
          <w:sz w:val="24"/>
        </w:rPr>
        <w:t>无在建工程承诺书</w:t>
      </w:r>
    </w:p>
    <w:p>
      <w:pPr>
        <w:spacing w:afterLines="100" w:line="600" w:lineRule="exac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（采购人名称）：</w:t>
      </w:r>
    </w:p>
    <w:p>
      <w:pPr>
        <w:spacing w:line="600" w:lineRule="exact"/>
        <w:ind w:firstLine="480" w:firstLineChars="200"/>
        <w:rPr>
          <w:rFonts w:hint="eastAsia" w:ascii="仿宋" w:hAnsi="仿宋" w:eastAsia="仿宋" w:cs="仿宋"/>
          <w:color w:val="auto"/>
          <w:sz w:val="24"/>
        </w:rPr>
      </w:pPr>
      <w:r>
        <w:rPr>
          <w:rFonts w:hint="eastAsia" w:ascii="仿宋" w:hAnsi="仿宋" w:eastAsia="仿宋" w:cs="仿宋"/>
          <w:sz w:val="24"/>
        </w:rPr>
        <w:t>我方在此声明，我方拟派往</w:t>
      </w:r>
      <w:r>
        <w:rPr>
          <w:rFonts w:hint="eastAsia" w:ascii="仿宋" w:hAnsi="仿宋" w:eastAsia="仿宋" w:cs="仿宋"/>
          <w:sz w:val="24"/>
          <w:u w:val="single"/>
        </w:rPr>
        <w:t xml:space="preserve">        </w:t>
      </w:r>
      <w:r>
        <w:rPr>
          <w:rFonts w:hint="eastAsia" w:ascii="仿宋" w:hAnsi="仿宋" w:eastAsia="仿宋" w:cs="仿宋"/>
          <w:sz w:val="24"/>
        </w:rPr>
        <w:t>（项目名称）（以下简称“本工程”）的项目经理</w:t>
      </w:r>
      <w:r>
        <w:rPr>
          <w:rFonts w:hint="eastAsia" w:ascii="仿宋" w:hAnsi="仿宋" w:eastAsia="仿宋" w:cs="仿宋"/>
          <w:sz w:val="24"/>
          <w:u w:val="single"/>
        </w:rPr>
        <w:t xml:space="preserve">           </w:t>
      </w:r>
      <w:r>
        <w:rPr>
          <w:rFonts w:hint="eastAsia" w:ascii="仿宋" w:hAnsi="仿宋" w:eastAsia="仿宋" w:cs="仿宋"/>
          <w:sz w:val="24"/>
        </w:rPr>
        <w:t>（项目经理姓名），现</w:t>
      </w:r>
      <w:r>
        <w:rPr>
          <w:rFonts w:hint="eastAsia" w:ascii="仿宋" w:hAnsi="仿宋" w:eastAsia="仿宋" w:cs="仿宋"/>
          <w:color w:val="auto"/>
          <w:sz w:val="24"/>
        </w:rPr>
        <w:t>阶段</w:t>
      </w:r>
      <w:r>
        <w:rPr>
          <w:rFonts w:hint="eastAsia" w:ascii="仿宋" w:hAnsi="仿宋" w:eastAsia="仿宋" w:cs="仿宋"/>
          <w:color w:val="auto"/>
          <w:sz w:val="24"/>
          <w:lang w:val="en-US" w:eastAsia="zh-CN"/>
        </w:rPr>
        <w:t>未</w:t>
      </w:r>
      <w:r>
        <w:rPr>
          <w:rFonts w:hint="eastAsia" w:ascii="仿宋" w:hAnsi="仿宋" w:eastAsia="仿宋" w:cs="仿宋"/>
          <w:color w:val="auto"/>
          <w:sz w:val="24"/>
        </w:rPr>
        <w:t>担任任何</w:t>
      </w:r>
      <w:r>
        <w:rPr>
          <w:rFonts w:hint="eastAsia" w:ascii="仿宋" w:hAnsi="仿宋" w:eastAsia="仿宋" w:cs="仿宋"/>
          <w:color w:val="auto"/>
          <w:sz w:val="24"/>
          <w:lang w:val="en-US" w:eastAsia="zh-CN"/>
        </w:rPr>
        <w:t>在建</w:t>
      </w:r>
      <w:r>
        <w:rPr>
          <w:rFonts w:hint="eastAsia" w:ascii="仿宋" w:hAnsi="仿宋" w:eastAsia="仿宋" w:cs="仿宋"/>
          <w:color w:val="auto"/>
          <w:sz w:val="24"/>
        </w:rPr>
        <w:t>工程项目的项目经理。</w:t>
      </w:r>
    </w:p>
    <w:p>
      <w:pPr>
        <w:spacing w:line="600" w:lineRule="exact"/>
        <w:ind w:firstLine="480" w:firstLineChars="200"/>
        <w:rPr>
          <w:rFonts w:hint="eastAsia" w:ascii="仿宋" w:hAnsi="仿宋" w:eastAsia="仿宋" w:cs="仿宋"/>
          <w:sz w:val="24"/>
        </w:rPr>
      </w:pPr>
      <w:r>
        <w:rPr>
          <w:rFonts w:hint="eastAsia" w:ascii="仿宋" w:hAnsi="仿宋" w:eastAsia="仿宋" w:cs="仿宋"/>
          <w:color w:val="auto"/>
          <w:sz w:val="24"/>
        </w:rPr>
        <w:t>我方保证上述信息的真实和准确，并愿意承担</w:t>
      </w:r>
      <w:r>
        <w:rPr>
          <w:rFonts w:hint="eastAsia" w:ascii="仿宋" w:hAnsi="仿宋" w:eastAsia="仿宋" w:cs="仿宋"/>
          <w:sz w:val="24"/>
        </w:rPr>
        <w:t>因我方就此弄虚作假所引起的一切法律后果。</w:t>
      </w:r>
    </w:p>
    <w:p>
      <w:pPr>
        <w:spacing w:line="600" w:lineRule="exact"/>
        <w:ind w:firstLine="480" w:firstLineChars="200"/>
        <w:rPr>
          <w:rFonts w:hint="eastAsia" w:ascii="仿宋" w:hAnsi="仿宋" w:eastAsia="仿宋" w:cs="仿宋"/>
          <w:sz w:val="24"/>
        </w:rPr>
      </w:pPr>
    </w:p>
    <w:p>
      <w:pPr>
        <w:spacing w:line="600" w:lineRule="exact"/>
        <w:ind w:firstLine="480" w:firstLineChars="200"/>
        <w:rPr>
          <w:rFonts w:hint="eastAsia" w:ascii="仿宋" w:hAnsi="仿宋" w:eastAsia="仿宋" w:cs="仿宋"/>
          <w:sz w:val="24"/>
        </w:rPr>
      </w:pPr>
    </w:p>
    <w:p>
      <w:pPr>
        <w:spacing w:line="60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pPr>
        <w:spacing w:line="600" w:lineRule="exact"/>
        <w:ind w:firstLine="480" w:firstLineChars="200"/>
        <w:rPr>
          <w:rFonts w:hint="eastAsia" w:ascii="仿宋" w:hAnsi="仿宋" w:eastAsia="仿宋" w:cs="仿宋"/>
          <w:sz w:val="24"/>
        </w:rPr>
      </w:pPr>
    </w:p>
    <w:p>
      <w:pPr>
        <w:spacing w:line="600" w:lineRule="exact"/>
        <w:ind w:firstLine="480" w:firstLineChars="200"/>
        <w:rPr>
          <w:rFonts w:hint="eastAsia" w:ascii="仿宋" w:hAnsi="仿宋" w:eastAsia="仿宋" w:cs="仿宋"/>
          <w:sz w:val="24"/>
        </w:rPr>
      </w:pPr>
    </w:p>
    <w:p>
      <w:pPr>
        <w:spacing w:line="600" w:lineRule="exact"/>
        <w:ind w:firstLine="480" w:firstLineChars="200"/>
        <w:rPr>
          <w:rFonts w:hint="eastAsia" w:ascii="仿宋" w:hAnsi="仿宋" w:eastAsia="仿宋" w:cs="仿宋"/>
          <w:sz w:val="24"/>
        </w:rPr>
      </w:pPr>
    </w:p>
    <w:p>
      <w:pPr>
        <w:spacing w:line="600" w:lineRule="exact"/>
        <w:jc w:val="center"/>
        <w:rPr>
          <w:rFonts w:hint="eastAsia" w:ascii="仿宋" w:hAnsi="仿宋" w:eastAsia="仿宋" w:cs="仿宋"/>
          <w:sz w:val="24"/>
        </w:rPr>
      </w:pPr>
      <w:r>
        <w:rPr>
          <w:rFonts w:hint="eastAsia" w:ascii="仿宋" w:hAnsi="仿宋" w:eastAsia="仿宋" w:cs="仿宋"/>
          <w:spacing w:val="11"/>
          <w:sz w:val="24"/>
          <w:lang w:eastAsia="zh-CN"/>
        </w:rPr>
        <w:t>供应商</w:t>
      </w:r>
      <w:r>
        <w:rPr>
          <w:rFonts w:hint="eastAsia" w:ascii="仿宋" w:hAnsi="仿宋" w:eastAsia="仿宋" w:cs="仿宋"/>
          <w:sz w:val="24"/>
        </w:rPr>
        <w:t>名称（盖章）：</w:t>
      </w:r>
      <w:r>
        <w:rPr>
          <w:rFonts w:hint="eastAsia" w:ascii="仿宋" w:hAnsi="仿宋" w:eastAsia="仿宋" w:cs="仿宋"/>
          <w:sz w:val="24"/>
          <w:u w:val="single"/>
        </w:rPr>
        <w:t xml:space="preserve">                             </w:t>
      </w:r>
    </w:p>
    <w:p>
      <w:pPr>
        <w:spacing w:line="600" w:lineRule="exact"/>
        <w:jc w:val="center"/>
        <w:rPr>
          <w:rFonts w:hint="eastAsia" w:ascii="仿宋" w:hAnsi="仿宋" w:eastAsia="仿宋" w:cs="仿宋"/>
          <w:sz w:val="24"/>
        </w:rPr>
      </w:pPr>
      <w:r>
        <w:rPr>
          <w:rFonts w:hint="eastAsia" w:ascii="仿宋" w:hAnsi="仿宋" w:eastAsia="仿宋" w:cs="仿宋"/>
          <w:sz w:val="24"/>
        </w:rPr>
        <w:t>法定代表人或其委托代理人（签字或盖章）：</w:t>
      </w:r>
      <w:r>
        <w:rPr>
          <w:rFonts w:hint="eastAsia" w:ascii="仿宋" w:hAnsi="仿宋" w:eastAsia="仿宋" w:cs="仿宋"/>
          <w:sz w:val="24"/>
          <w:u w:val="single"/>
        </w:rPr>
        <w:t xml:space="preserve">                 </w:t>
      </w:r>
    </w:p>
    <w:p>
      <w:pPr>
        <w:spacing w:line="600" w:lineRule="exact"/>
        <w:rPr>
          <w:rFonts w:hint="eastAsia" w:ascii="仿宋" w:hAnsi="仿宋" w:eastAsia="仿宋" w:cs="仿宋"/>
          <w:sz w:val="24"/>
        </w:rPr>
      </w:pPr>
    </w:p>
    <w:p>
      <w:pPr>
        <w:pStyle w:val="2"/>
        <w:spacing w:line="600" w:lineRule="exact"/>
        <w:ind w:firstLine="0" w:firstLineChars="0"/>
        <w:jc w:val="center"/>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line="600" w:lineRule="exact"/>
        <w:rPr>
          <w:rFonts w:hint="eastAsia" w:ascii="仿宋" w:hAnsi="仿宋" w:eastAsia="仿宋" w:cs="仿宋"/>
          <w:sz w:val="24"/>
        </w:rPr>
      </w:pPr>
      <w:r>
        <w:rPr>
          <w:rFonts w:hint="eastAsia" w:ascii="仿宋" w:hAnsi="仿宋" w:eastAsia="仿宋" w:cs="仿宋"/>
          <w:sz w:val="24"/>
        </w:rPr>
        <w:br w:type="page"/>
      </w:r>
    </w:p>
    <w:p>
      <w:pPr>
        <w:snapToGrid w:val="0"/>
        <w:spacing w:after="197" w:line="600" w:lineRule="exact"/>
        <w:jc w:val="left"/>
        <w:textAlignment w:val="baseline"/>
        <w:rPr>
          <w:rFonts w:hint="eastAsia" w:ascii="仿宋" w:hAnsi="仿宋" w:eastAsia="仿宋" w:cs="仿宋"/>
          <w:b/>
          <w:bCs/>
          <w:spacing w:val="11"/>
          <w:sz w:val="24"/>
        </w:rPr>
      </w:pPr>
      <w:r>
        <w:rPr>
          <w:rFonts w:hint="eastAsia" w:ascii="仿宋" w:hAnsi="仿宋" w:eastAsia="仿宋" w:cs="仿宋"/>
          <w:b/>
          <w:bCs/>
          <w:spacing w:val="11"/>
          <w:sz w:val="24"/>
          <w:lang w:val="en-US" w:eastAsia="zh-CN"/>
        </w:rPr>
        <w:t>5</w:t>
      </w:r>
      <w:r>
        <w:rPr>
          <w:rFonts w:hint="eastAsia" w:ascii="仿宋" w:hAnsi="仿宋" w:eastAsia="仿宋" w:cs="仿宋"/>
          <w:b/>
          <w:bCs/>
          <w:spacing w:val="11"/>
          <w:sz w:val="24"/>
        </w:rPr>
        <w:t>.无重大违法记录、无重大安全事故书面声明等声明</w:t>
      </w:r>
    </w:p>
    <w:p>
      <w:pPr>
        <w:pStyle w:val="47"/>
        <w:spacing w:line="480" w:lineRule="auto"/>
        <w:jc w:val="center"/>
        <w:rPr>
          <w:rFonts w:hint="eastAsia" w:ascii="仿宋" w:hAnsi="仿宋" w:eastAsia="仿宋" w:cs="仿宋"/>
          <w:b/>
          <w:bCs/>
          <w:spacing w:val="11"/>
          <w:sz w:val="32"/>
          <w:szCs w:val="32"/>
        </w:rPr>
      </w:pPr>
      <w:r>
        <w:rPr>
          <w:rFonts w:hint="eastAsia" w:ascii="仿宋" w:hAnsi="仿宋" w:eastAsia="仿宋" w:cs="仿宋"/>
          <w:b/>
          <w:bCs/>
          <w:spacing w:val="11"/>
          <w:sz w:val="32"/>
          <w:szCs w:val="32"/>
        </w:rPr>
        <w:t>声 明</w:t>
      </w:r>
    </w:p>
    <w:p>
      <w:pPr>
        <w:pStyle w:val="47"/>
        <w:spacing w:line="600" w:lineRule="exact"/>
        <w:ind w:left="440"/>
        <w:rPr>
          <w:rFonts w:hint="eastAsia" w:ascii="仿宋" w:hAnsi="仿宋" w:eastAsia="仿宋" w:cs="仿宋"/>
          <w:spacing w:val="11"/>
          <w:sz w:val="24"/>
          <w:u w:val="single"/>
        </w:rPr>
      </w:pPr>
      <w:r>
        <w:rPr>
          <w:rFonts w:hint="eastAsia" w:ascii="仿宋" w:hAnsi="仿宋" w:eastAsia="仿宋" w:cs="仿宋"/>
          <w:spacing w:val="11"/>
          <w:sz w:val="24"/>
          <w:u w:val="single"/>
        </w:rPr>
        <w:t xml:space="preserve">   （采购人名称）        ：</w:t>
      </w:r>
    </w:p>
    <w:p>
      <w:pPr>
        <w:pStyle w:val="47"/>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我单位在</w:t>
      </w:r>
      <w:r>
        <w:rPr>
          <w:rFonts w:hint="eastAsia" w:ascii="仿宋" w:hAnsi="仿宋" w:eastAsia="仿宋" w:cs="仿宋"/>
          <w:color w:val="auto"/>
          <w:sz w:val="24"/>
          <w:szCs w:val="24"/>
        </w:rPr>
        <w:t>此郑重声明：我单位在参加本政府采购活动前三年内</w:t>
      </w:r>
      <w:r>
        <w:rPr>
          <w:rFonts w:hint="eastAsia" w:ascii="仿宋" w:hAnsi="仿宋" w:eastAsia="仿宋" w:cs="仿宋"/>
          <w:color w:val="000000"/>
          <w:sz w:val="24"/>
          <w:szCs w:val="24"/>
          <w:highlight w:val="none"/>
          <w:lang w:val="en-US" w:eastAsia="zh-CN"/>
        </w:rPr>
        <w:t>（</w:t>
      </w:r>
      <w:r>
        <w:rPr>
          <w:rFonts w:hint="eastAsia" w:ascii="仿宋" w:hAnsi="仿宋" w:eastAsia="仿宋" w:cs="仿宋"/>
          <w:sz w:val="24"/>
          <w:szCs w:val="24"/>
          <w:highlight w:val="none"/>
          <w:lang w:val="en-US" w:eastAsia="zh-CN"/>
        </w:rPr>
        <w:t>2021年7月至</w:t>
      </w:r>
      <w:r>
        <w:rPr>
          <w:rFonts w:hint="eastAsia" w:ascii="仿宋" w:hAnsi="仿宋" w:eastAsia="仿宋" w:cs="仿宋"/>
          <w:sz w:val="24"/>
          <w:szCs w:val="24"/>
          <w:lang w:val="en-US" w:eastAsia="zh-CN"/>
        </w:rPr>
        <w:t>提交投标文件截止时间止</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auto"/>
          <w:sz w:val="24"/>
          <w:szCs w:val="24"/>
        </w:rPr>
        <w:t>在经营活动中</w:t>
      </w:r>
      <w:r>
        <w:rPr>
          <w:rFonts w:hint="eastAsia" w:ascii="仿宋" w:hAnsi="仿宋" w:eastAsia="仿宋" w:cs="仿宋"/>
          <w:color w:val="auto"/>
          <w:sz w:val="24"/>
          <w:szCs w:val="24"/>
          <w:highlight w:val="none"/>
          <w:lang w:val="en-US" w:eastAsia="zh-CN"/>
        </w:rPr>
        <w:t>无重大违法违规</w:t>
      </w:r>
      <w:r>
        <w:rPr>
          <w:rFonts w:hint="eastAsia" w:ascii="仿宋" w:hAnsi="仿宋" w:eastAsia="仿宋" w:cs="仿宋"/>
          <w:color w:val="auto"/>
          <w:sz w:val="24"/>
          <w:szCs w:val="24"/>
          <w:lang w:val="en-US" w:eastAsia="zh-CN"/>
        </w:rPr>
        <w:t>记录、无重大行政处罚、无重大安全事故</w:t>
      </w:r>
      <w:r>
        <w:rPr>
          <w:rFonts w:hint="eastAsia" w:ascii="仿宋" w:hAnsi="仿宋" w:eastAsia="仿宋" w:cs="仿宋"/>
          <w:sz w:val="24"/>
          <w:szCs w:val="24"/>
          <w:highlight w:val="none"/>
          <w:lang w:val="en-US" w:eastAsia="zh-CN"/>
        </w:rPr>
        <w:t>记录</w:t>
      </w:r>
      <w:r>
        <w:rPr>
          <w:rFonts w:hint="eastAsia" w:ascii="仿宋" w:hAnsi="仿宋" w:eastAsia="仿宋" w:cs="仿宋"/>
          <w:sz w:val="24"/>
          <w:szCs w:val="24"/>
        </w:rPr>
        <w:t>。</w:t>
      </w:r>
    </w:p>
    <w:p>
      <w:pPr>
        <w:pStyle w:val="47"/>
        <w:spacing w:line="600" w:lineRule="exact"/>
        <w:rPr>
          <w:rFonts w:hint="eastAsia" w:ascii="仿宋" w:hAnsi="仿宋" w:eastAsia="仿宋" w:cs="仿宋"/>
          <w:sz w:val="24"/>
        </w:rPr>
      </w:pPr>
      <w:r>
        <w:rPr>
          <w:rFonts w:hint="eastAsia" w:ascii="仿宋" w:hAnsi="仿宋" w:eastAsia="仿宋" w:cs="仿宋"/>
          <w:sz w:val="24"/>
        </w:rPr>
        <w:t>以上情况若有不实，我单位愿承担相应的法律责任。</w:t>
      </w:r>
    </w:p>
    <w:p>
      <w:pPr>
        <w:pStyle w:val="47"/>
        <w:spacing w:line="600" w:lineRule="exact"/>
        <w:rPr>
          <w:rFonts w:hint="eastAsia" w:ascii="仿宋" w:hAnsi="仿宋" w:eastAsia="仿宋" w:cs="仿宋"/>
          <w:sz w:val="24"/>
        </w:rPr>
      </w:pPr>
      <w:r>
        <w:rPr>
          <w:rFonts w:hint="eastAsia" w:ascii="仿宋" w:hAnsi="仿宋" w:eastAsia="仿宋" w:cs="仿宋"/>
          <w:sz w:val="24"/>
        </w:rPr>
        <w:t>特此声明！</w:t>
      </w:r>
    </w:p>
    <w:p>
      <w:pPr>
        <w:pStyle w:val="47"/>
        <w:spacing w:line="480" w:lineRule="auto"/>
        <w:ind w:left="440" w:firstLine="3139" w:firstLineChars="1308"/>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pacing w:val="11"/>
          <w:sz w:val="24"/>
        </w:rPr>
        <w:t>名称</w:t>
      </w:r>
      <w:r>
        <w:rPr>
          <w:rFonts w:hint="eastAsia" w:ascii="仿宋" w:hAnsi="仿宋" w:eastAsia="仿宋" w:cs="仿宋"/>
          <w:sz w:val="24"/>
        </w:rPr>
        <w:t>（</w:t>
      </w:r>
      <w:r>
        <w:rPr>
          <w:rFonts w:hint="eastAsia" w:ascii="仿宋" w:hAnsi="仿宋" w:eastAsia="仿宋" w:cs="仿宋"/>
          <w:spacing w:val="11"/>
          <w:sz w:val="24"/>
        </w:rPr>
        <w:t>盖章</w:t>
      </w:r>
      <w:r>
        <w:rPr>
          <w:rFonts w:hint="eastAsia" w:ascii="仿宋" w:hAnsi="仿宋" w:eastAsia="仿宋" w:cs="仿宋"/>
          <w:sz w:val="24"/>
        </w:rPr>
        <w:t>）：</w:t>
      </w:r>
    </w:p>
    <w:p>
      <w:pPr>
        <w:pStyle w:val="47"/>
        <w:spacing w:line="480" w:lineRule="auto"/>
        <w:ind w:left="440" w:firstLine="3139" w:firstLineChars="1308"/>
        <w:rPr>
          <w:rFonts w:hint="eastAsia" w:ascii="仿宋" w:hAnsi="仿宋" w:eastAsia="仿宋" w:cs="仿宋"/>
          <w:sz w:val="24"/>
        </w:rPr>
      </w:pPr>
      <w:r>
        <w:rPr>
          <w:rFonts w:hint="eastAsia" w:ascii="仿宋" w:hAnsi="仿宋" w:eastAsia="仿宋" w:cs="仿宋"/>
          <w:sz w:val="24"/>
        </w:rPr>
        <w:t>法人或被授权人（签字或盖章）：</w:t>
      </w:r>
    </w:p>
    <w:p>
      <w:pPr>
        <w:pStyle w:val="47"/>
        <w:spacing w:line="480" w:lineRule="auto"/>
        <w:ind w:left="440" w:firstLine="3139" w:firstLineChars="1308"/>
        <w:rPr>
          <w:rFonts w:hint="eastAsia" w:ascii="仿宋" w:hAnsi="仿宋" w:eastAsia="仿宋" w:cs="仿宋"/>
          <w:b/>
          <w:bCs/>
          <w:spacing w:val="11"/>
          <w:sz w:val="24"/>
        </w:rPr>
      </w:pPr>
      <w:r>
        <w:rPr>
          <w:rFonts w:hint="eastAsia" w:ascii="仿宋" w:hAnsi="仿宋" w:eastAsia="仿宋" w:cs="仿宋"/>
          <w:sz w:val="24"/>
        </w:rPr>
        <w:t>时间：</w:t>
      </w:r>
    </w:p>
    <w:p>
      <w:pPr>
        <w:pStyle w:val="2"/>
        <w:ind w:firstLine="420"/>
        <w:rPr>
          <w:rFonts w:hint="eastAsia" w:ascii="仿宋" w:hAnsi="仿宋" w:eastAsia="仿宋" w:cs="仿宋"/>
        </w:rPr>
      </w:pPr>
    </w:p>
    <w:p>
      <w:pPr>
        <w:rPr>
          <w:rFonts w:hint="eastAsia" w:ascii="仿宋" w:hAnsi="仿宋" w:eastAsia="仿宋" w:cs="仿宋"/>
          <w:b/>
          <w:bCs/>
          <w:spacing w:val="11"/>
          <w:sz w:val="24"/>
          <w:lang w:val="en-US" w:eastAsia="zh-CN"/>
        </w:rPr>
      </w:pPr>
    </w:p>
    <w:p>
      <w:pPr>
        <w:rPr>
          <w:rFonts w:hint="eastAsia" w:ascii="仿宋" w:hAnsi="仿宋" w:eastAsia="仿宋" w:cs="仿宋"/>
          <w:b/>
          <w:bCs/>
          <w:spacing w:val="11"/>
          <w:sz w:val="24"/>
        </w:rPr>
      </w:pPr>
    </w:p>
    <w:p>
      <w:pPr>
        <w:rPr>
          <w:rFonts w:hint="eastAsia" w:ascii="仿宋" w:hAnsi="仿宋" w:eastAsia="仿宋" w:cs="仿宋"/>
          <w:b/>
          <w:bCs/>
          <w:spacing w:val="11"/>
          <w:sz w:val="24"/>
        </w:rPr>
        <w:sectPr>
          <w:pgSz w:w="11911" w:h="16838"/>
          <w:pgMar w:top="1440" w:right="1174" w:bottom="1440" w:left="1803" w:header="567" w:footer="0" w:gutter="0"/>
          <w:pgNumType w:fmt="decimal"/>
          <w:cols w:space="0" w:num="1"/>
          <w:docGrid w:type="lines" w:linePitch="312" w:charSpace="0"/>
        </w:sectPr>
      </w:pPr>
    </w:p>
    <w:p>
      <w:pPr>
        <w:numPr>
          <w:ilvl w:val="0"/>
          <w:numId w:val="0"/>
        </w:numPr>
        <w:rPr>
          <w:rFonts w:hint="eastAsia" w:ascii="仿宋" w:hAnsi="仿宋" w:eastAsia="仿宋" w:cs="仿宋"/>
          <w:b/>
          <w:bCs/>
          <w:spacing w:val="11"/>
          <w:sz w:val="24"/>
          <w:szCs w:val="24"/>
          <w:lang w:val="en-US" w:eastAsia="zh-CN"/>
        </w:rPr>
      </w:pPr>
      <w:r>
        <w:rPr>
          <w:rFonts w:hint="eastAsia" w:ascii="仿宋" w:hAnsi="仿宋" w:eastAsia="仿宋" w:cs="仿宋"/>
          <w:b/>
          <w:bCs/>
          <w:spacing w:val="11"/>
          <w:sz w:val="24"/>
          <w:szCs w:val="24"/>
          <w:lang w:val="en-US" w:eastAsia="zh-CN"/>
        </w:rPr>
        <w:t>6.</w:t>
      </w:r>
      <w:r>
        <w:rPr>
          <w:rFonts w:hint="eastAsia" w:ascii="仿宋" w:hAnsi="仿宋" w:eastAsia="仿宋" w:cs="仿宋"/>
          <w:b/>
          <w:bCs/>
          <w:spacing w:val="11"/>
          <w:sz w:val="24"/>
          <w:szCs w:val="24"/>
          <w:highlight w:val="none"/>
        </w:rPr>
        <w:t>保证金</w:t>
      </w:r>
      <w:r>
        <w:rPr>
          <w:rFonts w:hint="eastAsia" w:ascii="仿宋" w:hAnsi="仿宋" w:eastAsia="仿宋" w:cs="仿宋"/>
          <w:b/>
          <w:bCs/>
          <w:spacing w:val="11"/>
          <w:sz w:val="24"/>
          <w:szCs w:val="24"/>
          <w:highlight w:val="none"/>
          <w:lang w:val="en-US" w:eastAsia="zh-CN"/>
        </w:rPr>
        <w:t>缴纳</w:t>
      </w:r>
      <w:r>
        <w:rPr>
          <w:rFonts w:hint="eastAsia" w:ascii="仿宋" w:hAnsi="仿宋" w:eastAsia="仿宋" w:cs="仿宋"/>
          <w:b/>
          <w:bCs/>
          <w:spacing w:val="11"/>
          <w:sz w:val="24"/>
          <w:szCs w:val="24"/>
          <w:highlight w:val="none"/>
        </w:rPr>
        <w:t>证明</w:t>
      </w:r>
    </w:p>
    <w:p>
      <w:pPr>
        <w:pStyle w:val="7"/>
        <w:pageBreakBefore w:val="0"/>
        <w:kinsoku/>
        <w:overflowPunct/>
        <w:topLinePunct w:val="0"/>
        <w:autoSpaceDE/>
        <w:autoSpaceDN/>
        <w:bidi w:val="0"/>
        <w:spacing w:line="560" w:lineRule="exact"/>
        <w:jc w:val="center"/>
        <w:rPr>
          <w:rFonts w:hint="eastAsia" w:ascii="仿宋" w:hAnsi="仿宋" w:eastAsia="仿宋" w:cs="仿宋"/>
          <w:sz w:val="24"/>
          <w:szCs w:val="24"/>
          <w:highlight w:val="none"/>
          <w:lang w:eastAsia="zh-CN"/>
        </w:rPr>
      </w:pPr>
      <w:r>
        <w:rPr>
          <w:rFonts w:hint="eastAsia" w:ascii="仿宋" w:hAnsi="仿宋" w:eastAsia="仿宋" w:cs="仿宋"/>
          <w:b/>
          <w:bCs/>
          <w:spacing w:val="11"/>
          <w:sz w:val="24"/>
          <w:szCs w:val="24"/>
          <w:highlight w:val="none"/>
          <w:lang w:eastAsia="zh-CN"/>
        </w:rPr>
        <w:t>保证金</w:t>
      </w:r>
      <w:r>
        <w:rPr>
          <w:rFonts w:hint="eastAsia" w:ascii="仿宋" w:hAnsi="仿宋" w:eastAsia="仿宋" w:cs="仿宋"/>
          <w:b/>
          <w:bCs/>
          <w:spacing w:val="11"/>
          <w:sz w:val="24"/>
          <w:szCs w:val="24"/>
          <w:highlight w:val="none"/>
          <w:lang w:val="en-US" w:eastAsia="zh-CN"/>
        </w:rPr>
        <w:t>缴纳</w:t>
      </w:r>
      <w:r>
        <w:rPr>
          <w:rFonts w:hint="eastAsia" w:ascii="仿宋" w:hAnsi="仿宋" w:eastAsia="仿宋" w:cs="仿宋"/>
          <w:b/>
          <w:bCs/>
          <w:spacing w:val="11"/>
          <w:sz w:val="24"/>
          <w:szCs w:val="24"/>
          <w:highlight w:val="none"/>
          <w:lang w:eastAsia="zh-CN"/>
        </w:rPr>
        <w:t>凭证</w:t>
      </w:r>
      <w:r>
        <w:rPr>
          <w:rFonts w:hint="eastAsia" w:ascii="仿宋" w:hAnsi="仿宋" w:eastAsia="仿宋" w:cs="仿宋"/>
          <w:b/>
          <w:bCs/>
          <w:color w:val="auto"/>
          <w:spacing w:val="11"/>
          <w:sz w:val="24"/>
          <w:szCs w:val="24"/>
          <w:highlight w:val="none"/>
          <w:lang w:val="en-US" w:eastAsia="zh-CN"/>
        </w:rPr>
        <w:t>+到账证明</w:t>
      </w:r>
    </w:p>
    <w:p>
      <w:pPr>
        <w:pStyle w:val="47"/>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保证金金额、提交时间及提交形式请按照“</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须知前附表”及“</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须知”中相关规定执行。</w:t>
      </w:r>
    </w:p>
    <w:p>
      <w:pPr>
        <w:pStyle w:val="47"/>
        <w:pageBreakBefore w:val="0"/>
        <w:kinsoku/>
        <w:overflowPunct/>
        <w:topLinePunct w:val="0"/>
        <w:autoSpaceDE/>
        <w:autoSpaceDN/>
        <w:bidi w:val="0"/>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保证金</w:t>
      </w:r>
      <w:r>
        <w:rPr>
          <w:rFonts w:hint="eastAsia" w:ascii="仿宋" w:hAnsi="仿宋" w:eastAsia="仿宋" w:cs="仿宋"/>
          <w:sz w:val="24"/>
          <w:szCs w:val="24"/>
          <w:highlight w:val="none"/>
          <w:lang w:val="en-US" w:eastAsia="zh-CN"/>
        </w:rPr>
        <w:t>凭证</w:t>
      </w:r>
      <w:r>
        <w:rPr>
          <w:rFonts w:hint="eastAsia" w:ascii="仿宋" w:hAnsi="仿宋" w:eastAsia="仿宋" w:cs="仿宋"/>
          <w:sz w:val="24"/>
          <w:szCs w:val="24"/>
          <w:highlight w:val="none"/>
        </w:rPr>
        <w:t>粘贴如下：</w:t>
      </w:r>
    </w:p>
    <w:p>
      <w:pPr>
        <w:pageBreakBefore w:val="0"/>
        <w:kinsoku/>
        <w:wordWrap/>
        <w:overflowPunct/>
        <w:topLinePunct w:val="0"/>
        <w:autoSpaceDE/>
        <w:autoSpaceDN/>
        <w:bidi w:val="0"/>
        <w:adjustRightInd w:val="0"/>
        <w:snapToGrid w:val="0"/>
        <w:spacing w:line="560" w:lineRule="exact"/>
        <w:rPr>
          <w:rFonts w:hint="eastAsia" w:ascii="仿宋" w:hAnsi="仿宋" w:eastAsia="仿宋" w:cs="仿宋"/>
          <w:color w:val="auto"/>
          <w:sz w:val="24"/>
          <w:szCs w:val="24"/>
          <w:highlight w:val="none"/>
        </w:rPr>
      </w:pPr>
    </w:p>
    <w:tbl>
      <w:tblPr>
        <w:tblStyle w:val="28"/>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56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673" w:hRule="atLeast"/>
          <w:jc w:val="center"/>
        </w:trPr>
        <w:tc>
          <w:tcPr>
            <w:tcW w:w="7560" w:type="dxa"/>
            <w:noWrap w:val="0"/>
            <w:vAlign w:val="center"/>
          </w:tcPr>
          <w:p>
            <w:pPr>
              <w:pageBreakBefore w:val="0"/>
              <w:kinsoku/>
              <w:wordWrap/>
              <w:overflowPunct/>
              <w:topLinePunct w:val="0"/>
              <w:autoSpaceDE/>
              <w:autoSpaceDN/>
              <w:bidi w:val="0"/>
              <w:spacing w:line="560" w:lineRule="exact"/>
              <w:rPr>
                <w:rFonts w:hint="eastAsia" w:ascii="仿宋" w:hAnsi="仿宋" w:eastAsia="仿宋" w:cs="仿宋"/>
                <w:color w:val="auto"/>
                <w:sz w:val="24"/>
                <w:szCs w:val="24"/>
                <w:highlight w:val="none"/>
              </w:rPr>
            </w:pPr>
            <w:r>
              <w:rPr>
                <w:rFonts w:hint="eastAsia" w:ascii="仿宋" w:hAnsi="仿宋" w:eastAsia="仿宋" w:cs="仿宋"/>
                <w:kern w:val="2"/>
                <w:sz w:val="24"/>
                <w:szCs w:val="24"/>
                <w:highlight w:val="none"/>
                <w:lang w:val="en-US" w:eastAsia="zh-CN" w:bidi="ar-SA"/>
              </w:rPr>
              <w:t>粘贴处</w:t>
            </w:r>
          </w:p>
        </w:tc>
      </w:tr>
    </w:tbl>
    <w:p>
      <w:pPr>
        <w:pStyle w:val="3"/>
        <w:jc w:val="both"/>
        <w:rPr>
          <w:rFonts w:hint="eastAsia" w:ascii="仿宋" w:hAnsi="仿宋" w:eastAsia="仿宋" w:cs="仿宋"/>
          <w:kern w:val="2"/>
          <w:sz w:val="24"/>
          <w:szCs w:val="24"/>
          <w:highlight w:val="none"/>
          <w:lang w:val="en-US" w:eastAsia="zh-CN" w:bidi="ar-SA"/>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p>
    <w:p>
      <w:pPr>
        <w:numPr>
          <w:ilvl w:val="0"/>
          <w:numId w:val="0"/>
        </w:numPr>
        <w:rPr>
          <w:rFonts w:hint="eastAsia" w:ascii="仿宋" w:hAnsi="仿宋" w:eastAsia="仿宋" w:cs="仿宋"/>
          <w:b/>
          <w:bCs/>
          <w:spacing w:val="11"/>
          <w:sz w:val="24"/>
          <w:szCs w:val="24"/>
          <w:lang w:val="en-US" w:eastAsia="zh-CN"/>
        </w:rPr>
      </w:pPr>
      <w:r>
        <w:rPr>
          <w:rFonts w:hint="eastAsia" w:ascii="仿宋" w:hAnsi="仿宋" w:eastAsia="仿宋" w:cs="仿宋"/>
          <w:b/>
          <w:bCs/>
          <w:spacing w:val="11"/>
          <w:sz w:val="24"/>
          <w:szCs w:val="24"/>
          <w:lang w:val="en-US" w:eastAsia="zh-CN"/>
        </w:rPr>
        <w:t>7.投标保函格式</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编号：(工________字)第________号</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(采购人)：________________</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 xml:space="preserve">鉴于 (以下简称供应商)参加 </w:t>
      </w:r>
      <w:r>
        <w:rPr>
          <w:rFonts w:hint="eastAsia" w:ascii="仿宋" w:hAnsi="仿宋" w:eastAsia="仿宋" w:cs="仿宋"/>
          <w:sz w:val="24"/>
          <w:szCs w:val="24"/>
          <w:u w:val="single"/>
          <w:lang w:val="en-US" w:eastAsia="zh-CN"/>
        </w:rPr>
        <w:t xml:space="preserve">        项目**标段</w:t>
      </w:r>
      <w:r>
        <w:rPr>
          <w:rFonts w:hint="eastAsia" w:ascii="仿宋" w:hAnsi="仿宋" w:eastAsia="仿宋" w:cs="仿宋"/>
          <w:sz w:val="24"/>
          <w:szCs w:val="24"/>
          <w:lang w:val="en-US" w:eastAsia="zh-CN"/>
        </w:rPr>
        <w:t>投标，应供应商申请，根据招标文件，我方愿就供应商履行招标文件约定的义务以保证的方式向贵方提供如下担保：</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一、保证的范围及保证金额</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我方在供应商发生以下情形时承担保证责任：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1、供应商在招标文件规定的投标有效期内即________年________月________日后至________年________月________日内未经贵方许可撤回投标文件;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2、供应商中标后因自身原因未在招标文件规定的时间内与贵方签订合同;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3、供应商中标后不能按照招标文件的规定提供履约保证;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4、招标文件规定的供应商应支付投标保证金的其他情形。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我方保证的金额为人民币____________元(大写：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二、保证的方式及保证期间</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我方保证的方式为：连带责任保证。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我方的保证期间为：自本保函生效之日起至招标文件规定的投标有效期届满后________日，即至________年________月________日止。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投标有效期延长的，经我方书面同意后，本保函的保证期间做相应调整。</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三、承担保证责任的形式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我方按照贵方的要求以下列方式之一承担保证责任：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(1)代供应商向贵方支付投标保证金为人民币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(2)如果贵方选择重新招标，我方向贵方支付重新招标的费用，但支付金额不超过本保证函第一条约定的保证金额，即不超过人民币________元。</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四、代偿的安排</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贵方要求我方承担保证责任的，应向我方发出书面索赔通知。索赔通知应写明要求索赔的金额，支付款项应到达的帐号，并附有说明供应商违约造成贵方损失情况的证明材料。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我方收到贵方的书面索赔通知及相应证明材料后，在________工作日内进行核定后按照本保函的承诺承担保证责任。</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五、保证责任的解除</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1、保证期间届满贵方未向我方书面主张保证责任的，自保证期间届满次日起，我方解除保证责任。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2、我方按照本保函向贵方履行了保证责任后，自我方向贵方支付(支付款项从我方账户划出)之日起，保证责任即解除。</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3、按照法律法规的规定或出现应解除我方保证责任的其它情形的，我方在本保函项下的保证责任亦解除。</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六、免责条款</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1、因贵方违约致使供应商不能履行义务的，我方不承担保证责任。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2、依照法律规定或贵方与供应商的另行约定，免除供应商部分或全部义务的，我方亦免除其相应的保证责任。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3、因不可抗力造成供应商不能履行义务的，我方不承担保证责任。</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七、争议的解决</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因本保函发生的纠纷，由贵我双方协商解决，协商不成的，通过诉讼程序解决，诉讼管辖地法院为 法院。</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八、保函的生效</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本保函自我方法定代表人(或其授权代理人)签字或加盖公章并交付贵方之日起生效。</w:t>
      </w:r>
    </w:p>
    <w:p>
      <w:pPr>
        <w:spacing w:line="360" w:lineRule="auto"/>
        <w:ind w:firstLine="480" w:firstLineChars="200"/>
        <w:rPr>
          <w:rFonts w:hint="eastAsia" w:ascii="仿宋" w:hAnsi="仿宋" w:eastAsia="仿宋" w:cs="仿宋"/>
          <w:sz w:val="24"/>
          <w:szCs w:val="24"/>
          <w:lang w:val="en-US" w:eastAsia="zh-CN"/>
        </w:rPr>
      </w:pPr>
    </w:p>
    <w:p>
      <w:pPr>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保证人：________________</w:t>
      </w:r>
    </w:p>
    <w:p>
      <w:pPr>
        <w:jc w:val="right"/>
        <w:rPr>
          <w:rFonts w:hint="eastAsia" w:ascii="仿宋" w:hAnsi="仿宋" w:eastAsia="仿宋" w:cs="仿宋"/>
          <w:sz w:val="24"/>
          <w:szCs w:val="24"/>
        </w:rPr>
      </w:pPr>
      <w:r>
        <w:rPr>
          <w:rFonts w:hint="eastAsia" w:ascii="仿宋" w:hAnsi="仿宋" w:eastAsia="仿宋" w:cs="仿宋"/>
          <w:sz w:val="24"/>
          <w:szCs w:val="24"/>
          <w:lang w:val="en-US" w:eastAsia="zh-CN"/>
        </w:rPr>
        <w:t>法定代表人(或授权代理人)：________________</w:t>
      </w:r>
    </w:p>
    <w:p>
      <w:pPr>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________年________月________日</w:t>
      </w:r>
    </w:p>
    <w:p>
      <w:pPr>
        <w:numPr>
          <w:ilvl w:val="0"/>
          <w:numId w:val="0"/>
        </w:numPr>
        <w:spacing w:line="432" w:lineRule="auto"/>
        <w:jc w:val="both"/>
        <w:rPr>
          <w:rFonts w:hint="eastAsia" w:ascii="仿宋" w:hAnsi="仿宋" w:eastAsia="仿宋" w:cs="仿宋"/>
          <w:b/>
          <w:spacing w:val="11"/>
          <w:sz w:val="24"/>
          <w:szCs w:val="24"/>
        </w:rPr>
      </w:pPr>
    </w:p>
    <w:p>
      <w:pPr>
        <w:numPr>
          <w:ilvl w:val="0"/>
          <w:numId w:val="0"/>
        </w:numPr>
        <w:spacing w:line="480" w:lineRule="auto"/>
        <w:ind w:firstLine="789" w:firstLineChars="300"/>
        <w:jc w:val="both"/>
        <w:rPr>
          <w:rFonts w:hint="eastAsia" w:ascii="仿宋" w:hAnsi="仿宋" w:eastAsia="仿宋" w:cs="仿宋"/>
          <w:b/>
          <w:bCs w:val="0"/>
          <w:color w:val="auto"/>
          <w:spacing w:val="11"/>
          <w:sz w:val="24"/>
          <w:szCs w:val="24"/>
          <w:lang w:eastAsia="zh-CN"/>
        </w:rPr>
      </w:pPr>
      <w:r>
        <w:rPr>
          <w:rFonts w:hint="eastAsia" w:ascii="仿宋" w:hAnsi="仿宋" w:eastAsia="仿宋" w:cs="仿宋"/>
          <w:b/>
          <w:bCs w:val="0"/>
          <w:color w:val="auto"/>
          <w:spacing w:val="11"/>
          <w:sz w:val="24"/>
          <w:szCs w:val="24"/>
          <w:lang w:val="en-US" w:eastAsia="zh-CN"/>
        </w:rPr>
        <w:t>说明</w:t>
      </w:r>
      <w:r>
        <w:rPr>
          <w:rFonts w:hint="eastAsia" w:ascii="仿宋" w:hAnsi="仿宋" w:eastAsia="仿宋" w:cs="仿宋"/>
          <w:b/>
          <w:bCs w:val="0"/>
          <w:color w:val="auto"/>
          <w:spacing w:val="11"/>
          <w:sz w:val="24"/>
          <w:szCs w:val="24"/>
          <w:lang w:eastAsia="zh-CN"/>
        </w:rPr>
        <w:t>：</w:t>
      </w:r>
      <w:r>
        <w:rPr>
          <w:rFonts w:hint="eastAsia" w:ascii="仿宋" w:hAnsi="仿宋" w:eastAsia="仿宋" w:cs="仿宋"/>
          <w:b/>
          <w:bCs w:val="0"/>
          <w:color w:val="auto"/>
          <w:spacing w:val="11"/>
          <w:sz w:val="24"/>
          <w:szCs w:val="24"/>
          <w:lang w:val="en-US" w:eastAsia="zh-CN"/>
        </w:rPr>
        <w:t>此保函格式内容不允许更改</w:t>
      </w:r>
      <w:r>
        <w:rPr>
          <w:rFonts w:hint="eastAsia" w:ascii="仿宋" w:hAnsi="仿宋" w:eastAsia="仿宋" w:cs="仿宋"/>
          <w:b/>
          <w:bCs w:val="0"/>
          <w:color w:val="auto"/>
          <w:spacing w:val="11"/>
          <w:sz w:val="24"/>
          <w:szCs w:val="24"/>
          <w:lang w:eastAsia="zh-CN"/>
        </w:rPr>
        <w:t>。</w:t>
      </w:r>
    </w:p>
    <w:p>
      <w:pPr>
        <w:pStyle w:val="2"/>
        <w:ind w:left="0" w:leftChars="0" w:firstLine="0" w:firstLineChars="0"/>
        <w:rPr>
          <w:rFonts w:hint="eastAsia"/>
        </w:rPr>
        <w:sectPr>
          <w:pgSz w:w="11911" w:h="16838"/>
          <w:pgMar w:top="1440" w:right="1174" w:bottom="1440" w:left="1803" w:header="567" w:footer="0" w:gutter="0"/>
          <w:pgNumType w:fmt="decimal"/>
          <w:cols w:space="0" w:num="1"/>
          <w:docGrid w:type="lines" w:linePitch="312" w:charSpace="0"/>
        </w:sectPr>
      </w:pPr>
    </w:p>
    <w:p>
      <w:pPr>
        <w:rPr>
          <w:rFonts w:hint="eastAsia" w:ascii="Times New Roman" w:hAnsi="Times New Roman" w:eastAsia="宋体" w:cs="Times New Roman"/>
          <w:kern w:val="2"/>
          <w:sz w:val="21"/>
          <w:szCs w:val="24"/>
          <w:lang w:val="en-US" w:eastAsia="zh-CN" w:bidi="ar-SA"/>
        </w:rPr>
      </w:pPr>
      <w:r>
        <w:rPr>
          <w:rFonts w:hint="eastAsia" w:ascii="仿宋" w:hAnsi="仿宋" w:eastAsia="仿宋" w:cs="仿宋"/>
          <w:b/>
          <w:bCs/>
          <w:sz w:val="28"/>
          <w:szCs w:val="40"/>
        </w:rPr>
        <w:t>二、商务</w:t>
      </w:r>
      <w:r>
        <w:rPr>
          <w:rFonts w:hint="eastAsia" w:ascii="仿宋" w:hAnsi="仿宋" w:eastAsia="仿宋" w:cs="仿宋"/>
          <w:b/>
          <w:bCs/>
          <w:sz w:val="28"/>
          <w:szCs w:val="40"/>
          <w:lang w:val="en-US" w:eastAsia="zh-CN"/>
        </w:rPr>
        <w:t>技术文件</w:t>
      </w:r>
      <w:r>
        <w:rPr>
          <w:rFonts w:hint="eastAsia" w:ascii="仿宋" w:hAnsi="仿宋" w:eastAsia="仿宋" w:cs="仿宋"/>
          <w:b/>
          <w:sz w:val="28"/>
          <w:szCs w:val="28"/>
        </w:rPr>
        <w:t>（部分格式）</w:t>
      </w:r>
    </w:p>
    <w:p>
      <w:pPr>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符合性评审索引表</w:t>
      </w:r>
    </w:p>
    <w:tbl>
      <w:tblPr>
        <w:tblStyle w:val="28"/>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793"/>
        <w:gridCol w:w="2637"/>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0" w:type="dxa"/>
            <w:noWrap w:val="0"/>
            <w:vAlign w:val="center"/>
          </w:tcPr>
          <w:p>
            <w:pPr>
              <w:pStyle w:val="2"/>
              <w:ind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序号</w:t>
            </w:r>
          </w:p>
        </w:tc>
        <w:tc>
          <w:tcPr>
            <w:tcW w:w="2793" w:type="dxa"/>
            <w:noWrap w:val="0"/>
            <w:vAlign w:val="center"/>
          </w:tcPr>
          <w:p>
            <w:pPr>
              <w:pStyle w:val="2"/>
              <w:ind w:left="0" w:leftChars="0" w:firstLine="240" w:firstLineChars="10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评审分项</w:t>
            </w:r>
          </w:p>
        </w:tc>
        <w:tc>
          <w:tcPr>
            <w:tcW w:w="2637" w:type="dxa"/>
            <w:noWrap w:val="0"/>
            <w:vAlign w:val="center"/>
          </w:tcPr>
          <w:p>
            <w:pPr>
              <w:pStyle w:val="2"/>
              <w:ind w:left="0" w:leftChars="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关联文件</w:t>
            </w:r>
          </w:p>
        </w:tc>
        <w:tc>
          <w:tcPr>
            <w:tcW w:w="2625" w:type="dxa"/>
            <w:noWrap w:val="0"/>
            <w:vAlign w:val="center"/>
          </w:tcPr>
          <w:p>
            <w:pPr>
              <w:pStyle w:val="2"/>
              <w:ind w:left="0" w:leftChars="0"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关联文件所在页码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0" w:type="dxa"/>
            <w:noWrap w:val="0"/>
            <w:vAlign w:val="center"/>
          </w:tcPr>
          <w:p>
            <w:pPr>
              <w:pStyle w:val="2"/>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p>
        </w:tc>
        <w:tc>
          <w:tcPr>
            <w:tcW w:w="2793" w:type="dxa"/>
            <w:noWrap w:val="0"/>
            <w:vAlign w:val="center"/>
          </w:tcPr>
          <w:p>
            <w:pPr>
              <w:pStyle w:val="2"/>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开标报价表</w:t>
            </w:r>
          </w:p>
        </w:tc>
        <w:tc>
          <w:tcPr>
            <w:tcW w:w="2637" w:type="dxa"/>
            <w:noWrap w:val="0"/>
            <w:vAlign w:val="top"/>
          </w:tcPr>
          <w:p>
            <w:pPr>
              <w:pStyle w:val="2"/>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开标报价表</w:t>
            </w:r>
          </w:p>
        </w:tc>
        <w:tc>
          <w:tcPr>
            <w:tcW w:w="2625" w:type="dxa"/>
            <w:noWrap w:val="0"/>
            <w:vAlign w:val="top"/>
          </w:tcPr>
          <w:p>
            <w:pPr>
              <w:pStyle w:val="2"/>
              <w:ind w:firstLine="0" w:firstLineChars="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0" w:type="dxa"/>
            <w:noWrap w:val="0"/>
            <w:vAlign w:val="center"/>
          </w:tcPr>
          <w:p>
            <w:pPr>
              <w:pStyle w:val="2"/>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w:t>
            </w:r>
          </w:p>
        </w:tc>
        <w:tc>
          <w:tcPr>
            <w:tcW w:w="2793" w:type="dxa"/>
            <w:noWrap w:val="0"/>
            <w:vAlign w:val="center"/>
          </w:tcPr>
          <w:p>
            <w:pPr>
              <w:pStyle w:val="2"/>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投标函</w:t>
            </w:r>
          </w:p>
        </w:tc>
        <w:tc>
          <w:tcPr>
            <w:tcW w:w="2637" w:type="dxa"/>
            <w:noWrap w:val="0"/>
            <w:vAlign w:val="center"/>
          </w:tcPr>
          <w:p>
            <w:pPr>
              <w:pStyle w:val="2"/>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投标函</w:t>
            </w:r>
          </w:p>
        </w:tc>
        <w:tc>
          <w:tcPr>
            <w:tcW w:w="2625" w:type="dxa"/>
            <w:noWrap w:val="0"/>
            <w:vAlign w:val="top"/>
          </w:tcPr>
          <w:p>
            <w:pPr>
              <w:pStyle w:val="2"/>
              <w:ind w:firstLine="0" w:firstLineChars="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0" w:type="dxa"/>
            <w:noWrap w:val="0"/>
            <w:vAlign w:val="center"/>
          </w:tcPr>
          <w:p>
            <w:pPr>
              <w:pStyle w:val="2"/>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w:t>
            </w:r>
          </w:p>
        </w:tc>
        <w:tc>
          <w:tcPr>
            <w:tcW w:w="2793" w:type="dxa"/>
            <w:noWrap w:val="0"/>
            <w:vAlign w:val="center"/>
          </w:tcPr>
          <w:p>
            <w:pPr>
              <w:pStyle w:val="2"/>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投标有效期</w:t>
            </w:r>
          </w:p>
        </w:tc>
        <w:tc>
          <w:tcPr>
            <w:tcW w:w="2637" w:type="dxa"/>
            <w:noWrap w:val="0"/>
            <w:vAlign w:val="center"/>
          </w:tcPr>
          <w:p>
            <w:pPr>
              <w:pStyle w:val="2"/>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商务响应/偏离表</w:t>
            </w:r>
          </w:p>
        </w:tc>
        <w:tc>
          <w:tcPr>
            <w:tcW w:w="2625" w:type="dxa"/>
            <w:noWrap w:val="0"/>
            <w:vAlign w:val="top"/>
          </w:tcPr>
          <w:p>
            <w:pPr>
              <w:pStyle w:val="2"/>
              <w:ind w:firstLine="0" w:firstLineChars="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0" w:type="dxa"/>
            <w:noWrap w:val="0"/>
            <w:vAlign w:val="center"/>
          </w:tcPr>
          <w:p>
            <w:pPr>
              <w:pStyle w:val="2"/>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p>
        </w:tc>
        <w:tc>
          <w:tcPr>
            <w:tcW w:w="2793" w:type="dxa"/>
            <w:noWrap w:val="0"/>
            <w:vAlign w:val="center"/>
          </w:tcPr>
          <w:p>
            <w:pPr>
              <w:pStyle w:val="2"/>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2637" w:type="dxa"/>
            <w:noWrap w:val="0"/>
            <w:vAlign w:val="center"/>
          </w:tcPr>
          <w:p>
            <w:pPr>
              <w:pStyle w:val="2"/>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开标报价表</w:t>
            </w:r>
          </w:p>
        </w:tc>
        <w:tc>
          <w:tcPr>
            <w:tcW w:w="2625" w:type="dxa"/>
            <w:noWrap w:val="0"/>
            <w:vAlign w:val="top"/>
          </w:tcPr>
          <w:p>
            <w:pPr>
              <w:pStyle w:val="2"/>
              <w:ind w:firstLine="0" w:firstLineChars="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0" w:type="dxa"/>
            <w:noWrap w:val="0"/>
            <w:vAlign w:val="center"/>
          </w:tcPr>
          <w:p>
            <w:pPr>
              <w:pStyle w:val="2"/>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5</w:t>
            </w:r>
          </w:p>
        </w:tc>
        <w:tc>
          <w:tcPr>
            <w:tcW w:w="2793" w:type="dxa"/>
            <w:noWrap w:val="0"/>
            <w:vAlign w:val="center"/>
          </w:tcPr>
          <w:p>
            <w:pPr>
              <w:pStyle w:val="2"/>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w:t>
            </w:r>
          </w:p>
        </w:tc>
        <w:tc>
          <w:tcPr>
            <w:tcW w:w="2637" w:type="dxa"/>
            <w:noWrap w:val="0"/>
            <w:vAlign w:val="center"/>
          </w:tcPr>
          <w:p>
            <w:pPr>
              <w:pStyle w:val="2"/>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开标报价表</w:t>
            </w:r>
          </w:p>
        </w:tc>
        <w:tc>
          <w:tcPr>
            <w:tcW w:w="2625" w:type="dxa"/>
            <w:noWrap w:val="0"/>
            <w:vAlign w:val="top"/>
          </w:tcPr>
          <w:p>
            <w:pPr>
              <w:pStyle w:val="2"/>
              <w:ind w:firstLine="0" w:firstLineChars="0"/>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0" w:type="dxa"/>
            <w:noWrap w:val="0"/>
            <w:vAlign w:val="center"/>
          </w:tcPr>
          <w:p>
            <w:pPr>
              <w:pStyle w:val="2"/>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6</w:t>
            </w:r>
          </w:p>
        </w:tc>
        <w:tc>
          <w:tcPr>
            <w:tcW w:w="2793" w:type="dxa"/>
            <w:noWrap w:val="0"/>
            <w:vAlign w:val="center"/>
          </w:tcPr>
          <w:p>
            <w:pPr>
              <w:pStyle w:val="2"/>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养护期</w:t>
            </w:r>
          </w:p>
        </w:tc>
        <w:tc>
          <w:tcPr>
            <w:tcW w:w="2637" w:type="dxa"/>
            <w:noWrap w:val="0"/>
            <w:vAlign w:val="top"/>
          </w:tcPr>
          <w:p>
            <w:pPr>
              <w:pStyle w:val="2"/>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开标报价表</w:t>
            </w:r>
          </w:p>
        </w:tc>
        <w:tc>
          <w:tcPr>
            <w:tcW w:w="2625" w:type="dxa"/>
            <w:noWrap w:val="0"/>
            <w:vAlign w:val="top"/>
          </w:tcPr>
          <w:p>
            <w:pPr>
              <w:spacing w:line="240" w:lineRule="auto"/>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0" w:type="dxa"/>
            <w:noWrap w:val="0"/>
            <w:vAlign w:val="center"/>
          </w:tcPr>
          <w:p>
            <w:pPr>
              <w:pStyle w:val="2"/>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7</w:t>
            </w:r>
          </w:p>
        </w:tc>
        <w:tc>
          <w:tcPr>
            <w:tcW w:w="2793" w:type="dxa"/>
            <w:noWrap w:val="0"/>
            <w:vAlign w:val="center"/>
          </w:tcPr>
          <w:p>
            <w:pPr>
              <w:pStyle w:val="2"/>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质量保证金</w:t>
            </w:r>
          </w:p>
        </w:tc>
        <w:tc>
          <w:tcPr>
            <w:tcW w:w="2637" w:type="dxa"/>
            <w:noWrap w:val="0"/>
            <w:vAlign w:val="top"/>
          </w:tcPr>
          <w:p>
            <w:pPr>
              <w:pStyle w:val="2"/>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商务响应/偏离表</w:t>
            </w:r>
          </w:p>
        </w:tc>
        <w:tc>
          <w:tcPr>
            <w:tcW w:w="2625" w:type="dxa"/>
            <w:noWrap w:val="0"/>
            <w:vAlign w:val="top"/>
          </w:tcPr>
          <w:p>
            <w:pPr>
              <w:spacing w:line="240" w:lineRule="auto"/>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0" w:type="dxa"/>
            <w:noWrap w:val="0"/>
            <w:vAlign w:val="center"/>
          </w:tcPr>
          <w:p>
            <w:pPr>
              <w:pStyle w:val="2"/>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8</w:t>
            </w:r>
          </w:p>
        </w:tc>
        <w:tc>
          <w:tcPr>
            <w:tcW w:w="2793" w:type="dxa"/>
            <w:noWrap w:val="0"/>
            <w:vAlign w:val="center"/>
          </w:tcPr>
          <w:p>
            <w:pPr>
              <w:pStyle w:val="2"/>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w:t>
            </w:r>
          </w:p>
        </w:tc>
        <w:tc>
          <w:tcPr>
            <w:tcW w:w="2637" w:type="dxa"/>
            <w:noWrap w:val="0"/>
            <w:vAlign w:val="top"/>
          </w:tcPr>
          <w:p>
            <w:pPr>
              <w:pStyle w:val="2"/>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商务响应/偏离表</w:t>
            </w:r>
          </w:p>
        </w:tc>
        <w:tc>
          <w:tcPr>
            <w:tcW w:w="2625" w:type="dxa"/>
            <w:noWrap w:val="0"/>
            <w:vAlign w:val="top"/>
          </w:tcPr>
          <w:p>
            <w:pPr>
              <w:spacing w:line="240" w:lineRule="auto"/>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0" w:type="dxa"/>
            <w:noWrap w:val="0"/>
            <w:vAlign w:val="center"/>
          </w:tcPr>
          <w:p>
            <w:pPr>
              <w:pStyle w:val="2"/>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9</w:t>
            </w:r>
          </w:p>
        </w:tc>
        <w:tc>
          <w:tcPr>
            <w:tcW w:w="2793" w:type="dxa"/>
            <w:noWrap w:val="0"/>
            <w:vAlign w:val="top"/>
          </w:tcPr>
          <w:p>
            <w:pPr>
              <w:pStyle w:val="2"/>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质量要求</w:t>
            </w:r>
          </w:p>
        </w:tc>
        <w:tc>
          <w:tcPr>
            <w:tcW w:w="2637" w:type="dxa"/>
            <w:noWrap w:val="0"/>
            <w:vAlign w:val="top"/>
          </w:tcPr>
          <w:p>
            <w:pPr>
              <w:pStyle w:val="2"/>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开标报价表</w:t>
            </w:r>
          </w:p>
        </w:tc>
        <w:tc>
          <w:tcPr>
            <w:tcW w:w="2625" w:type="dxa"/>
            <w:noWrap w:val="0"/>
            <w:vAlign w:val="top"/>
          </w:tcPr>
          <w:p>
            <w:pPr>
              <w:pStyle w:val="2"/>
              <w:ind w:firstLine="0" w:firstLineChars="0"/>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0" w:type="dxa"/>
            <w:noWrap w:val="0"/>
            <w:vAlign w:val="center"/>
          </w:tcPr>
          <w:p>
            <w:pPr>
              <w:pStyle w:val="2"/>
              <w:ind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10</w:t>
            </w:r>
          </w:p>
        </w:tc>
        <w:tc>
          <w:tcPr>
            <w:tcW w:w="2793" w:type="dxa"/>
            <w:noWrap w:val="0"/>
            <w:vAlign w:val="top"/>
          </w:tcPr>
          <w:p>
            <w:pPr>
              <w:pStyle w:val="2"/>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合同条款</w:t>
            </w:r>
          </w:p>
        </w:tc>
        <w:tc>
          <w:tcPr>
            <w:tcW w:w="2637" w:type="dxa"/>
            <w:noWrap w:val="0"/>
            <w:vAlign w:val="top"/>
          </w:tcPr>
          <w:p>
            <w:pPr>
              <w:pStyle w:val="2"/>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商务响应/偏离表</w:t>
            </w:r>
          </w:p>
        </w:tc>
        <w:tc>
          <w:tcPr>
            <w:tcW w:w="2625" w:type="dxa"/>
            <w:noWrap w:val="0"/>
            <w:vAlign w:val="top"/>
          </w:tcPr>
          <w:p>
            <w:pPr>
              <w:pStyle w:val="2"/>
              <w:ind w:firstLine="0" w:firstLineChars="0"/>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0" w:type="dxa"/>
            <w:noWrap w:val="0"/>
            <w:vAlign w:val="center"/>
          </w:tcPr>
          <w:p>
            <w:pPr>
              <w:pStyle w:val="2"/>
              <w:ind w:firstLine="0" w:firstLineChars="0"/>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11</w:t>
            </w:r>
          </w:p>
        </w:tc>
        <w:tc>
          <w:tcPr>
            <w:tcW w:w="2793" w:type="dxa"/>
            <w:noWrap w:val="0"/>
            <w:vAlign w:val="top"/>
          </w:tcPr>
          <w:p>
            <w:pPr>
              <w:pStyle w:val="2"/>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非联合体投标声明</w:t>
            </w:r>
          </w:p>
        </w:tc>
        <w:tc>
          <w:tcPr>
            <w:tcW w:w="2637" w:type="dxa"/>
            <w:noWrap w:val="0"/>
            <w:vAlign w:val="top"/>
          </w:tcPr>
          <w:p>
            <w:pPr>
              <w:pStyle w:val="2"/>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非联合体投标声明</w:t>
            </w:r>
          </w:p>
        </w:tc>
        <w:tc>
          <w:tcPr>
            <w:tcW w:w="2625" w:type="dxa"/>
            <w:noWrap w:val="0"/>
            <w:vAlign w:val="top"/>
          </w:tcPr>
          <w:p>
            <w:pPr>
              <w:pStyle w:val="2"/>
              <w:ind w:firstLine="0" w:firstLineChars="0"/>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0" w:type="dxa"/>
            <w:noWrap w:val="0"/>
            <w:vAlign w:val="center"/>
          </w:tcPr>
          <w:p>
            <w:pPr>
              <w:pStyle w:val="2"/>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2793" w:type="dxa"/>
            <w:noWrap w:val="0"/>
            <w:vAlign w:val="top"/>
          </w:tcPr>
          <w:p>
            <w:pPr>
              <w:pStyle w:val="2"/>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投标承诺</w:t>
            </w:r>
          </w:p>
        </w:tc>
        <w:tc>
          <w:tcPr>
            <w:tcW w:w="2637" w:type="dxa"/>
            <w:noWrap w:val="0"/>
            <w:vAlign w:val="top"/>
          </w:tcPr>
          <w:p>
            <w:pPr>
              <w:pStyle w:val="2"/>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承诺函</w:t>
            </w:r>
          </w:p>
        </w:tc>
        <w:tc>
          <w:tcPr>
            <w:tcW w:w="2625" w:type="dxa"/>
            <w:noWrap w:val="0"/>
            <w:vAlign w:val="top"/>
          </w:tcPr>
          <w:p>
            <w:pPr>
              <w:pStyle w:val="2"/>
              <w:ind w:firstLine="0" w:firstLineChars="0"/>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0" w:type="dxa"/>
            <w:noWrap w:val="0"/>
            <w:vAlign w:val="center"/>
          </w:tcPr>
          <w:p>
            <w:pPr>
              <w:pStyle w:val="2"/>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2793" w:type="dxa"/>
            <w:noWrap w:val="0"/>
            <w:vAlign w:val="top"/>
          </w:tcPr>
          <w:p>
            <w:pPr>
              <w:pStyle w:val="2"/>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诚信投标</w:t>
            </w:r>
          </w:p>
        </w:tc>
        <w:tc>
          <w:tcPr>
            <w:tcW w:w="2637" w:type="dxa"/>
            <w:noWrap w:val="0"/>
            <w:vAlign w:val="top"/>
          </w:tcPr>
          <w:p>
            <w:pPr>
              <w:pStyle w:val="2"/>
              <w:ind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诚信投标承诺函</w:t>
            </w:r>
          </w:p>
        </w:tc>
        <w:tc>
          <w:tcPr>
            <w:tcW w:w="2625" w:type="dxa"/>
            <w:noWrap w:val="0"/>
            <w:vAlign w:val="top"/>
          </w:tcPr>
          <w:p>
            <w:pPr>
              <w:pStyle w:val="2"/>
              <w:ind w:firstLine="0" w:firstLineChars="0"/>
              <w:rPr>
                <w:rFonts w:hint="eastAsia" w:ascii="仿宋" w:hAnsi="仿宋" w:eastAsia="仿宋" w:cs="仿宋"/>
                <w:color w:val="auto"/>
                <w:sz w:val="24"/>
                <w:szCs w:val="24"/>
                <w:highlight w:val="none"/>
                <w:lang w:val="en-US" w:eastAsia="zh-CN"/>
              </w:rPr>
            </w:pPr>
          </w:p>
        </w:tc>
      </w:tr>
    </w:tbl>
    <w:p>
      <w:pPr>
        <w:jc w:val="center"/>
        <w:rPr>
          <w:rFonts w:hint="eastAsia" w:ascii="仿宋" w:hAnsi="仿宋" w:eastAsia="仿宋" w:cs="仿宋"/>
          <w:b/>
          <w:bCs/>
          <w:sz w:val="32"/>
          <w:szCs w:val="32"/>
          <w:lang w:val="en-US" w:eastAsia="zh-CN"/>
        </w:rPr>
      </w:pPr>
      <w:r>
        <w:rPr>
          <w:rFonts w:hint="eastAsia" w:ascii="仿宋" w:hAnsi="仿宋" w:eastAsia="仿宋" w:cs="仿宋"/>
          <w:b/>
          <w:bCs/>
          <w:color w:val="auto"/>
          <w:sz w:val="32"/>
          <w:szCs w:val="32"/>
          <w:lang w:val="en-US" w:eastAsia="zh-CN"/>
        </w:rPr>
        <w:t>综合评审索引</w:t>
      </w:r>
      <w:r>
        <w:rPr>
          <w:rFonts w:hint="eastAsia" w:ascii="仿宋" w:hAnsi="仿宋" w:eastAsia="仿宋" w:cs="仿宋"/>
          <w:b/>
          <w:bCs/>
          <w:sz w:val="32"/>
          <w:szCs w:val="32"/>
          <w:lang w:val="en-US" w:eastAsia="zh-CN"/>
        </w:rPr>
        <w:t>表</w:t>
      </w:r>
    </w:p>
    <w:tbl>
      <w:tblPr>
        <w:tblStyle w:val="28"/>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6"/>
        <w:gridCol w:w="2194"/>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36" w:type="dxa"/>
            <w:noWrap w:val="0"/>
            <w:vAlign w:val="center"/>
          </w:tcPr>
          <w:p>
            <w:pPr>
              <w:spacing w:line="500" w:lineRule="exact"/>
              <w:jc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评审项目</w:t>
            </w:r>
          </w:p>
        </w:tc>
        <w:tc>
          <w:tcPr>
            <w:tcW w:w="2194" w:type="dxa"/>
            <w:noWrap w:val="0"/>
            <w:vAlign w:val="center"/>
          </w:tcPr>
          <w:p>
            <w:pPr>
              <w:spacing w:line="500" w:lineRule="exact"/>
              <w:jc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关联文件</w:t>
            </w:r>
          </w:p>
        </w:tc>
        <w:tc>
          <w:tcPr>
            <w:tcW w:w="2338" w:type="dxa"/>
            <w:noWrap w:val="0"/>
            <w:vAlign w:val="center"/>
          </w:tcPr>
          <w:p>
            <w:pPr>
              <w:spacing w:line="500" w:lineRule="exact"/>
              <w:jc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关联文件对应页码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36"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 w:hAnsi="仿宋" w:eastAsia="仿宋" w:cs="仿宋"/>
                <w:snapToGrid w:val="0"/>
                <w:color w:val="0000FF"/>
                <w:kern w:val="0"/>
                <w:sz w:val="24"/>
                <w:szCs w:val="24"/>
                <w:lang w:val="en-US" w:eastAsia="zh-CN" w:bidi="ar-SA"/>
              </w:rPr>
            </w:pPr>
            <w:r>
              <w:rPr>
                <w:rFonts w:hint="eastAsia" w:ascii="仿宋" w:hAnsi="仿宋" w:eastAsia="仿宋" w:cs="仿宋"/>
                <w:color w:val="auto"/>
                <w:sz w:val="24"/>
                <w:szCs w:val="24"/>
                <w:lang w:val="en-US" w:eastAsia="zh-CN"/>
              </w:rPr>
              <w:t>施工方案</w:t>
            </w:r>
          </w:p>
        </w:tc>
        <w:tc>
          <w:tcPr>
            <w:tcW w:w="2194" w:type="dxa"/>
            <w:noWrap w:val="0"/>
            <w:vAlign w:val="top"/>
          </w:tcPr>
          <w:p>
            <w:pPr>
              <w:pStyle w:val="2"/>
              <w:numPr>
                <w:ilvl w:val="0"/>
                <w:numId w:val="0"/>
              </w:numPr>
              <w:spacing w:line="500" w:lineRule="exact"/>
              <w:ind w:left="0" w:leftChars="0" w:firstLine="0" w:firstLineChars="0"/>
              <w:jc w:val="center"/>
              <w:rPr>
                <w:rFonts w:hint="default" w:ascii="仿宋" w:hAnsi="仿宋" w:eastAsia="仿宋" w:cs="仿宋"/>
                <w:snapToGrid w:val="0"/>
                <w:kern w:val="0"/>
                <w:sz w:val="24"/>
                <w:szCs w:val="24"/>
                <w:lang w:val="en-US" w:eastAsia="zh-CN" w:bidi="ar-SA"/>
              </w:rPr>
            </w:pPr>
            <w:r>
              <w:rPr>
                <w:rFonts w:hint="eastAsia" w:ascii="仿宋" w:hAnsi="仿宋" w:eastAsia="仿宋" w:cs="仿宋"/>
                <w:snapToGrid w:val="0"/>
                <w:kern w:val="0"/>
                <w:sz w:val="24"/>
                <w:szCs w:val="24"/>
                <w:lang w:val="en-US" w:eastAsia="zh-CN" w:bidi="ar-SA"/>
              </w:rPr>
              <w:t>方案</w:t>
            </w:r>
          </w:p>
        </w:tc>
        <w:tc>
          <w:tcPr>
            <w:tcW w:w="2338" w:type="dxa"/>
            <w:noWrap w:val="0"/>
            <w:vAlign w:val="top"/>
          </w:tcPr>
          <w:p>
            <w:pPr>
              <w:pStyle w:val="2"/>
              <w:numPr>
                <w:ilvl w:val="0"/>
                <w:numId w:val="0"/>
              </w:numPr>
              <w:spacing w:line="500" w:lineRule="exact"/>
              <w:ind w:left="0" w:leftChars="0" w:firstLine="0" w:firstLineChars="0"/>
              <w:rPr>
                <w:rFonts w:hint="eastAsia" w:ascii="仿宋" w:hAnsi="仿宋" w:eastAsia="仿宋" w:cs="仿宋"/>
                <w:snapToGrid w:val="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36" w:type="dxa"/>
            <w:noWrap w:val="0"/>
            <w:vAlign w:val="center"/>
          </w:tcPr>
          <w:p>
            <w:pPr>
              <w:spacing w:line="500" w:lineRule="exact"/>
              <w:jc w:val="center"/>
              <w:rPr>
                <w:rFonts w:hint="eastAsia" w:ascii="仿宋" w:hAnsi="仿宋" w:eastAsia="仿宋" w:cs="仿宋"/>
                <w:snapToGrid w:val="0"/>
                <w:color w:val="0000FF"/>
                <w:kern w:val="0"/>
                <w:sz w:val="24"/>
                <w:szCs w:val="24"/>
                <w:lang w:val="en-US" w:eastAsia="zh-CN" w:bidi="ar-SA"/>
              </w:rPr>
            </w:pPr>
            <w:r>
              <w:rPr>
                <w:rFonts w:hint="eastAsia" w:ascii="仿宋" w:hAnsi="仿宋" w:eastAsia="仿宋" w:cs="仿宋"/>
                <w:color w:val="auto"/>
                <w:sz w:val="24"/>
                <w:szCs w:val="24"/>
                <w:lang w:val="en-US" w:eastAsia="zh-CN"/>
              </w:rPr>
              <w:t>养护方案</w:t>
            </w:r>
          </w:p>
        </w:tc>
        <w:tc>
          <w:tcPr>
            <w:tcW w:w="2194" w:type="dxa"/>
            <w:noWrap w:val="0"/>
            <w:vAlign w:val="top"/>
          </w:tcPr>
          <w:p>
            <w:pPr>
              <w:spacing w:line="500" w:lineRule="exact"/>
              <w:jc w:val="center"/>
              <w:rPr>
                <w:rFonts w:hint="eastAsia" w:ascii="仿宋" w:hAnsi="仿宋" w:eastAsia="仿宋" w:cs="仿宋"/>
                <w:snapToGrid w:val="0"/>
                <w:kern w:val="0"/>
                <w:sz w:val="24"/>
                <w:szCs w:val="24"/>
                <w:lang w:val="en-US" w:eastAsia="zh-CN" w:bidi="ar-SA"/>
              </w:rPr>
            </w:pPr>
            <w:r>
              <w:rPr>
                <w:rFonts w:hint="eastAsia" w:ascii="仿宋" w:hAnsi="仿宋" w:eastAsia="仿宋" w:cs="仿宋"/>
                <w:snapToGrid w:val="0"/>
                <w:kern w:val="0"/>
                <w:sz w:val="24"/>
                <w:szCs w:val="24"/>
                <w:lang w:val="en-US" w:eastAsia="zh-CN" w:bidi="ar-SA"/>
              </w:rPr>
              <w:t>方案</w:t>
            </w:r>
          </w:p>
        </w:tc>
        <w:tc>
          <w:tcPr>
            <w:tcW w:w="2338" w:type="dxa"/>
            <w:noWrap w:val="0"/>
            <w:vAlign w:val="top"/>
          </w:tcPr>
          <w:p>
            <w:pPr>
              <w:spacing w:line="500" w:lineRule="exact"/>
              <w:jc w:val="left"/>
              <w:rPr>
                <w:rFonts w:hint="eastAsia" w:ascii="仿宋" w:hAnsi="仿宋" w:eastAsia="仿宋" w:cs="仿宋"/>
                <w:snapToGrid w:val="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36" w:type="dxa"/>
            <w:noWrap w:val="0"/>
            <w:vAlign w:val="center"/>
          </w:tcPr>
          <w:p>
            <w:pPr>
              <w:spacing w:line="500" w:lineRule="exact"/>
              <w:jc w:val="center"/>
              <w:rPr>
                <w:rFonts w:hint="eastAsia" w:ascii="仿宋" w:hAnsi="仿宋" w:eastAsia="仿宋" w:cs="仿宋"/>
                <w:color w:val="0000FF"/>
                <w:sz w:val="24"/>
                <w:szCs w:val="24"/>
                <w:lang w:val="en-US" w:eastAsia="zh-CN"/>
              </w:rPr>
            </w:pPr>
            <w:r>
              <w:rPr>
                <w:rFonts w:hint="eastAsia" w:ascii="仿宋" w:hAnsi="仿宋" w:eastAsia="仿宋" w:cs="仿宋"/>
                <w:color w:val="auto"/>
                <w:sz w:val="24"/>
                <w:szCs w:val="24"/>
                <w:lang w:val="en-US" w:eastAsia="zh-CN"/>
              </w:rPr>
              <w:t>监测方案</w:t>
            </w:r>
          </w:p>
        </w:tc>
        <w:tc>
          <w:tcPr>
            <w:tcW w:w="2194" w:type="dxa"/>
            <w:noWrap w:val="0"/>
            <w:vAlign w:val="center"/>
          </w:tcPr>
          <w:p>
            <w:pPr>
              <w:spacing w:line="500" w:lineRule="exact"/>
              <w:jc w:val="center"/>
              <w:rPr>
                <w:rFonts w:hint="default" w:ascii="仿宋" w:hAnsi="仿宋" w:eastAsia="仿宋" w:cs="仿宋"/>
                <w:snapToGrid w:val="0"/>
                <w:kern w:val="0"/>
                <w:sz w:val="24"/>
                <w:szCs w:val="24"/>
                <w:lang w:val="en-US" w:eastAsia="zh-CN" w:bidi="ar-SA"/>
              </w:rPr>
            </w:pPr>
            <w:r>
              <w:rPr>
                <w:rFonts w:hint="eastAsia" w:ascii="仿宋" w:hAnsi="仿宋" w:eastAsia="仿宋" w:cs="仿宋"/>
                <w:snapToGrid w:val="0"/>
                <w:kern w:val="0"/>
                <w:sz w:val="24"/>
                <w:szCs w:val="24"/>
                <w:lang w:val="en-US" w:eastAsia="zh-CN" w:bidi="ar-SA"/>
              </w:rPr>
              <w:t>方案</w:t>
            </w:r>
          </w:p>
        </w:tc>
        <w:tc>
          <w:tcPr>
            <w:tcW w:w="2338" w:type="dxa"/>
            <w:noWrap w:val="0"/>
            <w:vAlign w:val="center"/>
          </w:tcPr>
          <w:p>
            <w:pPr>
              <w:spacing w:line="500" w:lineRule="exact"/>
              <w:jc w:val="left"/>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36" w:type="dxa"/>
            <w:noWrap w:val="0"/>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snapToGrid w:val="0"/>
                <w:color w:val="0000FF"/>
                <w:kern w:val="0"/>
                <w:sz w:val="24"/>
                <w:szCs w:val="24"/>
                <w:lang w:val="en-US" w:eastAsia="zh-CN" w:bidi="ar-SA"/>
              </w:rPr>
            </w:pPr>
            <w:r>
              <w:rPr>
                <w:rFonts w:hint="eastAsia" w:ascii="仿宋" w:hAnsi="仿宋" w:eastAsia="仿宋" w:cs="仿宋"/>
                <w:color w:val="auto"/>
                <w:sz w:val="24"/>
                <w:szCs w:val="24"/>
              </w:rPr>
              <w:t>确保工期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质量、文明施工</w:t>
            </w:r>
            <w:r>
              <w:rPr>
                <w:rFonts w:hint="eastAsia" w:ascii="仿宋" w:hAnsi="仿宋" w:eastAsia="仿宋" w:cs="仿宋"/>
                <w:color w:val="auto"/>
                <w:sz w:val="24"/>
                <w:szCs w:val="24"/>
              </w:rPr>
              <w:t>的措施</w:t>
            </w:r>
          </w:p>
        </w:tc>
        <w:tc>
          <w:tcPr>
            <w:tcW w:w="2194" w:type="dxa"/>
            <w:noWrap w:val="0"/>
            <w:vAlign w:val="top"/>
          </w:tcPr>
          <w:p>
            <w:pPr>
              <w:spacing w:line="500" w:lineRule="exact"/>
              <w:jc w:val="center"/>
              <w:rPr>
                <w:rFonts w:hint="eastAsia" w:ascii="仿宋" w:hAnsi="仿宋" w:eastAsia="仿宋" w:cs="仿宋"/>
                <w:snapToGrid w:val="0"/>
                <w:kern w:val="0"/>
                <w:sz w:val="24"/>
                <w:szCs w:val="24"/>
                <w:lang w:val="en-US" w:eastAsia="zh-CN" w:bidi="ar-SA"/>
              </w:rPr>
            </w:pPr>
            <w:r>
              <w:rPr>
                <w:rFonts w:hint="eastAsia" w:ascii="仿宋" w:hAnsi="仿宋" w:eastAsia="仿宋" w:cs="仿宋"/>
                <w:snapToGrid w:val="0"/>
                <w:kern w:val="0"/>
                <w:sz w:val="24"/>
                <w:szCs w:val="24"/>
                <w:lang w:val="en-US" w:eastAsia="zh-CN" w:bidi="ar-SA"/>
              </w:rPr>
              <w:t>方案</w:t>
            </w:r>
          </w:p>
        </w:tc>
        <w:tc>
          <w:tcPr>
            <w:tcW w:w="2338" w:type="dxa"/>
            <w:noWrap w:val="0"/>
            <w:vAlign w:val="top"/>
          </w:tcPr>
          <w:p>
            <w:pPr>
              <w:spacing w:line="360" w:lineRule="auto"/>
              <w:jc w:val="left"/>
              <w:rPr>
                <w:rFonts w:hint="eastAsia" w:ascii="仿宋" w:hAnsi="仿宋" w:eastAsia="仿宋" w:cs="仿宋"/>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36" w:type="dxa"/>
            <w:noWrap w:val="0"/>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安全生产保障措施</w:t>
            </w:r>
          </w:p>
        </w:tc>
        <w:tc>
          <w:tcPr>
            <w:tcW w:w="2194" w:type="dxa"/>
            <w:noWrap w:val="0"/>
            <w:vAlign w:val="top"/>
          </w:tcPr>
          <w:p>
            <w:pPr>
              <w:spacing w:line="500" w:lineRule="exact"/>
              <w:jc w:val="center"/>
              <w:rPr>
                <w:rFonts w:hint="eastAsia" w:ascii="仿宋" w:hAnsi="仿宋" w:eastAsia="仿宋" w:cs="仿宋"/>
                <w:snapToGrid w:val="0"/>
                <w:kern w:val="0"/>
                <w:sz w:val="24"/>
                <w:szCs w:val="24"/>
                <w:lang w:val="en-US" w:eastAsia="zh-CN" w:bidi="ar-SA"/>
              </w:rPr>
            </w:pPr>
            <w:r>
              <w:rPr>
                <w:rFonts w:hint="eastAsia" w:ascii="仿宋" w:hAnsi="仿宋" w:eastAsia="仿宋" w:cs="仿宋"/>
                <w:snapToGrid w:val="0"/>
                <w:kern w:val="0"/>
                <w:sz w:val="24"/>
                <w:szCs w:val="24"/>
                <w:lang w:val="en-US" w:eastAsia="zh-CN" w:bidi="ar-SA"/>
              </w:rPr>
              <w:t>方案</w:t>
            </w:r>
          </w:p>
        </w:tc>
        <w:tc>
          <w:tcPr>
            <w:tcW w:w="2338" w:type="dxa"/>
            <w:noWrap w:val="0"/>
            <w:vAlign w:val="top"/>
          </w:tcPr>
          <w:p>
            <w:pPr>
              <w:spacing w:line="360" w:lineRule="auto"/>
              <w:jc w:val="left"/>
              <w:rPr>
                <w:rFonts w:hint="eastAsia" w:ascii="仿宋" w:hAnsi="仿宋" w:eastAsia="仿宋" w:cs="仿宋"/>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36" w:type="dxa"/>
            <w:noWrap w:val="0"/>
            <w:vAlign w:val="center"/>
          </w:tcPr>
          <w:p>
            <w:pPr>
              <w:spacing w:line="500" w:lineRule="exact"/>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rPr>
              <w:t>项目经理部组成</w:t>
            </w:r>
          </w:p>
        </w:tc>
        <w:tc>
          <w:tcPr>
            <w:tcW w:w="2194" w:type="dxa"/>
            <w:noWrap w:val="0"/>
            <w:vAlign w:val="center"/>
          </w:tcPr>
          <w:p>
            <w:pPr>
              <w:spacing w:line="500" w:lineRule="exact"/>
              <w:jc w:val="center"/>
              <w:rPr>
                <w:rFonts w:hint="eastAsia" w:ascii="仿宋" w:hAnsi="仿宋" w:eastAsia="仿宋" w:cs="仿宋"/>
                <w:snapToGrid w:val="0"/>
                <w:kern w:val="0"/>
                <w:sz w:val="24"/>
                <w:szCs w:val="24"/>
                <w:lang w:val="en-US" w:eastAsia="zh-CN" w:bidi="ar-SA"/>
              </w:rPr>
            </w:pPr>
            <w:r>
              <w:rPr>
                <w:rFonts w:hint="eastAsia" w:ascii="仿宋" w:hAnsi="仿宋" w:eastAsia="仿宋" w:cs="仿宋"/>
                <w:snapToGrid w:val="0"/>
                <w:kern w:val="0"/>
                <w:sz w:val="24"/>
                <w:szCs w:val="24"/>
                <w:lang w:val="en-US" w:eastAsia="zh-CN" w:bidi="ar-SA"/>
              </w:rPr>
              <w:t>方案</w:t>
            </w:r>
          </w:p>
        </w:tc>
        <w:tc>
          <w:tcPr>
            <w:tcW w:w="2338" w:type="dxa"/>
            <w:noWrap w:val="0"/>
            <w:vAlign w:val="center"/>
          </w:tcPr>
          <w:p>
            <w:pPr>
              <w:spacing w:line="500" w:lineRule="exact"/>
              <w:jc w:val="left"/>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kern w:val="0"/>
                <w:sz w:val="24"/>
                <w:szCs w:val="24"/>
                <w:lang w:val="en-US" w:eastAsia="zh-CN" w:bidi="ar-SA"/>
              </w:rPr>
            </w:pPr>
            <w:r>
              <w:rPr>
                <w:rFonts w:hint="eastAsia" w:ascii="仿宋" w:hAnsi="仿宋" w:eastAsia="仿宋" w:cs="仿宋"/>
                <w:color w:val="auto"/>
                <w:sz w:val="24"/>
                <w:szCs w:val="24"/>
              </w:rPr>
              <w:t>材料、设备投入计划</w:t>
            </w: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kern w:val="0"/>
                <w:sz w:val="24"/>
                <w:szCs w:val="24"/>
                <w:lang w:val="en-US" w:eastAsia="zh-CN" w:bidi="ar-SA"/>
              </w:rPr>
            </w:pPr>
            <w:r>
              <w:rPr>
                <w:rFonts w:hint="eastAsia" w:ascii="仿宋" w:hAnsi="仿宋" w:eastAsia="仿宋" w:cs="仿宋"/>
                <w:snapToGrid w:val="0"/>
                <w:kern w:val="0"/>
                <w:sz w:val="24"/>
                <w:szCs w:val="24"/>
                <w:lang w:val="en-US" w:eastAsia="zh-CN" w:bidi="ar-SA"/>
              </w:rPr>
              <w:t>方案</w:t>
            </w:r>
          </w:p>
        </w:tc>
        <w:tc>
          <w:tcPr>
            <w:tcW w:w="233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napToGrid w:val="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kern w:val="0"/>
                <w:sz w:val="24"/>
                <w:szCs w:val="24"/>
                <w:lang w:val="en-US" w:eastAsia="zh-CN" w:bidi="ar-SA"/>
              </w:rPr>
            </w:pPr>
            <w:r>
              <w:rPr>
                <w:rFonts w:hint="eastAsia" w:ascii="仿宋" w:hAnsi="仿宋" w:eastAsia="仿宋" w:cs="仿宋"/>
                <w:color w:val="auto"/>
                <w:sz w:val="24"/>
                <w:szCs w:val="24"/>
              </w:rPr>
              <w:t>应急预案</w:t>
            </w: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kern w:val="0"/>
                <w:sz w:val="24"/>
                <w:szCs w:val="24"/>
                <w:lang w:val="en-US" w:eastAsia="zh-CN" w:bidi="ar-SA"/>
              </w:rPr>
            </w:pPr>
            <w:r>
              <w:rPr>
                <w:rFonts w:hint="eastAsia" w:ascii="仿宋" w:hAnsi="仿宋" w:eastAsia="仿宋" w:cs="仿宋"/>
                <w:snapToGrid w:val="0"/>
                <w:kern w:val="0"/>
                <w:sz w:val="24"/>
                <w:szCs w:val="24"/>
                <w:lang w:val="en-US" w:eastAsia="zh-CN" w:bidi="ar-SA"/>
              </w:rPr>
              <w:t>方案</w:t>
            </w:r>
          </w:p>
        </w:tc>
        <w:tc>
          <w:tcPr>
            <w:tcW w:w="233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napToGrid w:val="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36" w:type="dxa"/>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业绩</w:t>
            </w:r>
          </w:p>
          <w:p>
            <w:pPr>
              <w:keepNext w:val="0"/>
              <w:keepLines w:val="0"/>
              <w:pageBreakBefore w:val="0"/>
              <w:widowControl w:val="0"/>
              <w:tabs>
                <w:tab w:val="left" w:pos="1077"/>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napToGrid w:val="0"/>
                <w:kern w:val="0"/>
                <w:sz w:val="24"/>
                <w:szCs w:val="24"/>
                <w:lang w:val="en-US" w:eastAsia="zh-CN" w:bidi="ar-SA"/>
              </w:rPr>
            </w:pPr>
            <w:r>
              <w:rPr>
                <w:rFonts w:hint="eastAsia" w:ascii="仿宋" w:hAnsi="仿宋" w:eastAsia="仿宋" w:cs="仿宋"/>
                <w:snapToGrid w:val="0"/>
                <w:kern w:val="0"/>
                <w:sz w:val="24"/>
                <w:szCs w:val="24"/>
                <w:lang w:val="en-US" w:eastAsia="zh-CN" w:bidi="ar-SA"/>
              </w:rPr>
              <w:t>业绩合同</w:t>
            </w:r>
          </w:p>
        </w:tc>
        <w:tc>
          <w:tcPr>
            <w:tcW w:w="233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napToGrid w:val="0"/>
                <w:kern w:val="0"/>
                <w:sz w:val="24"/>
                <w:szCs w:val="24"/>
                <w:lang w:val="en-US" w:eastAsia="zh-CN" w:bidi="ar-SA"/>
              </w:rPr>
            </w:pPr>
          </w:p>
        </w:tc>
      </w:tr>
    </w:tbl>
    <w:p>
      <w:pPr>
        <w:widowControl w:val="0"/>
        <w:numPr>
          <w:ilvl w:val="0"/>
          <w:numId w:val="0"/>
        </w:numPr>
        <w:spacing w:line="480" w:lineRule="auto"/>
        <w:ind w:firstLine="480" w:firstLineChars="200"/>
        <w:jc w:val="left"/>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val="0"/>
          <w:bCs w:val="0"/>
          <w:color w:val="auto"/>
          <w:sz w:val="24"/>
          <w:szCs w:val="24"/>
          <w:highlight w:val="none"/>
          <w:lang w:val="en-US" w:eastAsia="zh-CN"/>
        </w:rPr>
        <w:t>为了提高评审工作的效率及准确率，供应商应对以上索引表的准确性</w:t>
      </w:r>
      <w:r>
        <w:rPr>
          <w:rFonts w:hint="eastAsia" w:ascii="仿宋" w:hAnsi="仿宋" w:eastAsia="仿宋" w:cs="仿宋"/>
          <w:snapToGrid w:val="0"/>
          <w:color w:val="auto"/>
          <w:kern w:val="0"/>
          <w:sz w:val="24"/>
          <w:szCs w:val="24"/>
          <w:lang w:val="en-US" w:eastAsia="zh-CN"/>
        </w:rPr>
        <w:t>、合法性、正确性负责，保</w:t>
      </w:r>
      <w:r>
        <w:rPr>
          <w:rFonts w:hint="eastAsia" w:ascii="仿宋" w:hAnsi="仿宋" w:eastAsia="仿宋" w:cs="仿宋"/>
          <w:snapToGrid w:val="0"/>
          <w:color w:val="auto"/>
          <w:kern w:val="0"/>
          <w:sz w:val="24"/>
          <w:szCs w:val="24"/>
          <w:highlight w:val="none"/>
          <w:lang w:val="en-US" w:eastAsia="zh-CN"/>
        </w:rPr>
        <w:t>证“关联文件对应页码”准确无</w:t>
      </w:r>
      <w:r>
        <w:rPr>
          <w:rFonts w:hint="eastAsia" w:ascii="仿宋" w:hAnsi="仿宋" w:eastAsia="仿宋" w:cs="仿宋"/>
          <w:snapToGrid w:val="0"/>
          <w:color w:val="auto"/>
          <w:kern w:val="0"/>
          <w:sz w:val="24"/>
          <w:szCs w:val="24"/>
          <w:lang w:val="en-US" w:eastAsia="zh-CN"/>
        </w:rPr>
        <w:t>误，否则后果自负</w:t>
      </w:r>
      <w:r>
        <w:rPr>
          <w:rFonts w:hint="eastAsia" w:ascii="仿宋" w:hAnsi="仿宋" w:eastAsia="仿宋" w:cs="仿宋"/>
          <w:color w:val="auto"/>
          <w:kern w:val="2"/>
          <w:sz w:val="24"/>
          <w:szCs w:val="24"/>
          <w:vertAlign w:val="baseline"/>
          <w:lang w:val="en-US" w:eastAsia="zh-CN" w:bidi="ar-SA"/>
        </w:rPr>
        <w:t>。</w:t>
      </w:r>
    </w:p>
    <w:p>
      <w:pPr>
        <w:spacing w:line="600" w:lineRule="exact"/>
        <w:textAlignment w:val="baseline"/>
        <w:rPr>
          <w:rFonts w:hint="eastAsia" w:ascii="微软雅黑" w:hAnsi="微软雅黑" w:eastAsia="微软雅黑" w:cs="微软雅黑"/>
          <w:b/>
          <w:bCs/>
          <w:sz w:val="28"/>
          <w:szCs w:val="40"/>
        </w:rPr>
      </w:pPr>
    </w:p>
    <w:p>
      <w:pPr>
        <w:spacing w:line="600" w:lineRule="exact"/>
        <w:textAlignment w:val="baseline"/>
        <w:rPr>
          <w:rFonts w:hint="eastAsia" w:ascii="微软雅黑" w:hAnsi="微软雅黑" w:eastAsia="微软雅黑" w:cs="微软雅黑"/>
          <w:b/>
          <w:bCs/>
          <w:sz w:val="28"/>
          <w:szCs w:val="40"/>
        </w:rPr>
      </w:pPr>
    </w:p>
    <w:p>
      <w:pPr>
        <w:spacing w:line="600" w:lineRule="exact"/>
        <w:textAlignment w:val="baseline"/>
        <w:rPr>
          <w:rFonts w:hint="eastAsia" w:ascii="微软雅黑" w:hAnsi="微软雅黑" w:eastAsia="微软雅黑" w:cs="微软雅黑"/>
          <w:b/>
          <w:bCs/>
          <w:sz w:val="28"/>
          <w:szCs w:val="40"/>
        </w:rPr>
      </w:pPr>
    </w:p>
    <w:p>
      <w:pPr>
        <w:spacing w:line="600" w:lineRule="exact"/>
        <w:textAlignment w:val="baseline"/>
        <w:rPr>
          <w:rFonts w:hint="eastAsia" w:ascii="微软雅黑" w:hAnsi="微软雅黑" w:eastAsia="微软雅黑" w:cs="微软雅黑"/>
          <w:b/>
          <w:bCs/>
          <w:sz w:val="28"/>
          <w:szCs w:val="40"/>
        </w:rPr>
      </w:pPr>
    </w:p>
    <w:p>
      <w:pPr>
        <w:spacing w:line="600" w:lineRule="exact"/>
        <w:textAlignment w:val="baseline"/>
        <w:rPr>
          <w:rFonts w:hint="eastAsia" w:ascii="微软雅黑" w:hAnsi="微软雅黑" w:eastAsia="微软雅黑" w:cs="微软雅黑"/>
          <w:b/>
          <w:bCs/>
          <w:sz w:val="28"/>
          <w:szCs w:val="40"/>
        </w:rPr>
      </w:pPr>
    </w:p>
    <w:p>
      <w:pPr>
        <w:spacing w:line="600" w:lineRule="exact"/>
        <w:textAlignment w:val="baseline"/>
        <w:rPr>
          <w:rFonts w:hint="eastAsia" w:ascii="仿宋" w:hAnsi="仿宋" w:eastAsia="仿宋" w:cs="仿宋"/>
          <w:b/>
          <w:bCs/>
          <w:sz w:val="28"/>
          <w:szCs w:val="40"/>
        </w:rPr>
      </w:pPr>
    </w:p>
    <w:p>
      <w:pPr>
        <w:spacing w:line="600" w:lineRule="exact"/>
        <w:textAlignment w:val="baseline"/>
        <w:rPr>
          <w:rFonts w:hint="eastAsia" w:ascii="仿宋" w:hAnsi="仿宋" w:eastAsia="仿宋" w:cs="仿宋"/>
          <w:b/>
          <w:bCs/>
          <w:sz w:val="28"/>
          <w:szCs w:val="40"/>
        </w:rPr>
      </w:pPr>
    </w:p>
    <w:p>
      <w:pPr>
        <w:pStyle w:val="2"/>
        <w:rPr>
          <w:rFonts w:hint="eastAsia" w:ascii="仿宋" w:hAnsi="仿宋" w:eastAsia="仿宋" w:cs="仿宋"/>
          <w:b/>
          <w:bCs/>
          <w:sz w:val="28"/>
          <w:szCs w:val="40"/>
        </w:rPr>
      </w:pPr>
    </w:p>
    <w:p>
      <w:pPr>
        <w:pStyle w:val="3"/>
        <w:rPr>
          <w:rFonts w:hint="eastAsia" w:ascii="仿宋" w:hAnsi="仿宋" w:eastAsia="仿宋" w:cs="仿宋"/>
          <w:b/>
          <w:bCs/>
          <w:sz w:val="28"/>
          <w:szCs w:val="40"/>
        </w:rPr>
      </w:pPr>
    </w:p>
    <w:p>
      <w:pPr>
        <w:rPr>
          <w:rFonts w:hint="eastAsia" w:ascii="仿宋" w:hAnsi="仿宋" w:eastAsia="仿宋" w:cs="仿宋"/>
          <w:b/>
          <w:bCs/>
          <w:sz w:val="28"/>
          <w:szCs w:val="40"/>
        </w:rPr>
      </w:pPr>
    </w:p>
    <w:p>
      <w:pPr>
        <w:pStyle w:val="2"/>
        <w:rPr>
          <w:rFonts w:hint="eastAsia" w:ascii="仿宋" w:hAnsi="仿宋" w:eastAsia="仿宋" w:cs="仿宋"/>
          <w:b/>
          <w:bCs/>
          <w:sz w:val="28"/>
          <w:szCs w:val="40"/>
        </w:rPr>
      </w:pPr>
    </w:p>
    <w:p>
      <w:pPr>
        <w:pStyle w:val="3"/>
        <w:rPr>
          <w:rFonts w:hint="eastAsia" w:ascii="仿宋" w:hAnsi="仿宋" w:eastAsia="仿宋" w:cs="仿宋"/>
          <w:b/>
          <w:bCs/>
          <w:sz w:val="28"/>
          <w:szCs w:val="40"/>
        </w:rPr>
      </w:pPr>
    </w:p>
    <w:p>
      <w:pPr>
        <w:rPr>
          <w:rFonts w:hint="eastAsia" w:ascii="仿宋" w:hAnsi="仿宋" w:eastAsia="仿宋" w:cs="仿宋"/>
          <w:b/>
          <w:bCs/>
          <w:sz w:val="28"/>
          <w:szCs w:val="40"/>
        </w:rPr>
      </w:pPr>
    </w:p>
    <w:p>
      <w:pPr>
        <w:pStyle w:val="2"/>
        <w:rPr>
          <w:rFonts w:hint="eastAsia" w:ascii="仿宋" w:hAnsi="仿宋" w:eastAsia="仿宋" w:cs="仿宋"/>
          <w:b/>
          <w:bCs/>
          <w:sz w:val="28"/>
          <w:szCs w:val="40"/>
        </w:rPr>
      </w:pPr>
    </w:p>
    <w:p>
      <w:pPr>
        <w:pStyle w:val="3"/>
        <w:rPr>
          <w:rFonts w:hint="eastAsia" w:ascii="仿宋" w:hAnsi="仿宋" w:eastAsia="仿宋" w:cs="仿宋"/>
          <w:b/>
          <w:bCs/>
          <w:sz w:val="28"/>
          <w:szCs w:val="40"/>
        </w:rPr>
      </w:pPr>
    </w:p>
    <w:p>
      <w:pPr>
        <w:rPr>
          <w:rFonts w:hint="eastAsia" w:ascii="仿宋" w:hAnsi="仿宋" w:eastAsia="仿宋" w:cs="仿宋"/>
          <w:b/>
          <w:bCs/>
          <w:sz w:val="28"/>
          <w:szCs w:val="40"/>
        </w:rPr>
      </w:pPr>
    </w:p>
    <w:p>
      <w:pPr>
        <w:pStyle w:val="2"/>
        <w:rPr>
          <w:rFonts w:hint="eastAsia" w:ascii="仿宋" w:hAnsi="仿宋" w:eastAsia="仿宋" w:cs="仿宋"/>
          <w:b/>
          <w:bCs/>
          <w:sz w:val="28"/>
          <w:szCs w:val="40"/>
        </w:rPr>
      </w:pPr>
    </w:p>
    <w:p>
      <w:pPr>
        <w:pStyle w:val="3"/>
        <w:rPr>
          <w:rFonts w:hint="eastAsia" w:ascii="仿宋" w:hAnsi="仿宋" w:eastAsia="仿宋" w:cs="仿宋"/>
          <w:b/>
          <w:bCs/>
          <w:sz w:val="28"/>
          <w:szCs w:val="40"/>
        </w:rPr>
      </w:pPr>
    </w:p>
    <w:p>
      <w:pPr>
        <w:spacing w:line="600" w:lineRule="exact"/>
        <w:textAlignment w:val="baseline"/>
        <w:rPr>
          <w:rFonts w:hint="default" w:ascii="仿宋" w:hAnsi="仿宋" w:eastAsia="仿宋" w:cs="仿宋"/>
          <w:b/>
          <w:bCs/>
          <w:sz w:val="28"/>
          <w:szCs w:val="40"/>
          <w:lang w:val="en-US" w:eastAsia="zh-CN"/>
        </w:rPr>
      </w:pPr>
      <w:bookmarkStart w:id="62" w:name="_GoBack"/>
      <w:bookmarkEnd w:id="62"/>
      <w:r>
        <w:rPr>
          <w:rFonts w:hint="eastAsia" w:ascii="仿宋" w:hAnsi="仿宋" w:eastAsia="仿宋" w:cs="仿宋"/>
          <w:b/>
          <w:bCs/>
          <w:sz w:val="28"/>
          <w:szCs w:val="40"/>
          <w:lang w:eastAsia="zh-CN"/>
        </w:rPr>
        <w:t>（</w:t>
      </w:r>
      <w:r>
        <w:rPr>
          <w:rFonts w:hint="eastAsia" w:ascii="仿宋" w:hAnsi="仿宋" w:eastAsia="仿宋" w:cs="仿宋"/>
          <w:b/>
          <w:bCs/>
          <w:sz w:val="28"/>
          <w:szCs w:val="40"/>
          <w:lang w:val="en-US" w:eastAsia="zh-CN"/>
        </w:rPr>
        <w:t>一）商务部分</w:t>
      </w:r>
    </w:p>
    <w:p>
      <w:pPr>
        <w:spacing w:line="600" w:lineRule="exact"/>
        <w:textAlignment w:val="baseline"/>
        <w:rPr>
          <w:rFonts w:hint="eastAsia" w:ascii="仿宋" w:hAnsi="仿宋" w:eastAsia="仿宋" w:cs="仿宋"/>
          <w:b/>
          <w:bCs/>
          <w:sz w:val="28"/>
          <w:szCs w:val="40"/>
        </w:rPr>
      </w:pPr>
    </w:p>
    <w:p>
      <w:pPr>
        <w:snapToGrid w:val="0"/>
        <w:spacing w:line="600" w:lineRule="exact"/>
        <w:ind w:right="1104"/>
        <w:outlineLvl w:val="4"/>
        <w:rPr>
          <w:rFonts w:hint="eastAsia" w:ascii="仿宋" w:hAnsi="仿宋" w:eastAsia="仿宋" w:cs="仿宋"/>
          <w:b/>
          <w:color w:val="auto"/>
          <w:sz w:val="28"/>
          <w:szCs w:val="28"/>
        </w:rPr>
      </w:pPr>
      <w:r>
        <w:rPr>
          <w:rFonts w:hint="eastAsia" w:ascii="仿宋" w:hAnsi="仿宋" w:eastAsia="仿宋" w:cs="仿宋"/>
          <w:b/>
          <w:color w:val="auto"/>
          <w:sz w:val="28"/>
          <w:szCs w:val="28"/>
        </w:rPr>
        <w:t>1.投标函</w:t>
      </w:r>
    </w:p>
    <w:p>
      <w:pPr>
        <w:pStyle w:val="16"/>
        <w:spacing w:line="600" w:lineRule="exact"/>
        <w:rPr>
          <w:rFonts w:hint="eastAsia" w:ascii="仿宋" w:hAnsi="仿宋" w:eastAsia="仿宋" w:cs="仿宋"/>
          <w:color w:val="auto"/>
        </w:rPr>
      </w:pPr>
      <w:r>
        <w:rPr>
          <w:rFonts w:hint="eastAsia" w:ascii="仿宋" w:hAnsi="仿宋" w:eastAsia="仿宋" w:cs="仿宋"/>
          <w:b/>
          <w:color w:val="auto"/>
          <w:sz w:val="28"/>
          <w:szCs w:val="28"/>
        </w:rPr>
        <w:t>投标函</w:t>
      </w:r>
    </w:p>
    <w:p>
      <w:pPr>
        <w:snapToGrid w:val="0"/>
        <w:spacing w:line="600" w:lineRule="exact"/>
        <w:ind w:firstLine="480" w:firstLineChars="200"/>
        <w:textAlignment w:val="baseline"/>
        <w:rPr>
          <w:rFonts w:hint="eastAsia" w:ascii="仿宋" w:hAnsi="仿宋" w:eastAsia="仿宋" w:cs="仿宋"/>
          <w:color w:val="auto"/>
          <w:sz w:val="24"/>
        </w:rPr>
      </w:pPr>
      <w:bookmarkStart w:id="34" w:name="_bookmark97"/>
      <w:bookmarkEnd w:id="34"/>
      <w:bookmarkStart w:id="35" w:name="（一）投标函"/>
      <w:bookmarkEnd w:id="35"/>
      <w:r>
        <w:rPr>
          <w:rFonts w:hint="eastAsia" w:ascii="仿宋" w:hAnsi="仿宋" w:eastAsia="仿宋" w:cs="仿宋"/>
          <w:color w:val="auto"/>
          <w:sz w:val="24"/>
        </w:rPr>
        <w:t>致：</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（采购人名称）</w:t>
      </w:r>
    </w:p>
    <w:p>
      <w:pPr>
        <w:snapToGrid w:val="0"/>
        <w:spacing w:line="60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1、根据贵方</w:t>
      </w:r>
      <w:r>
        <w:rPr>
          <w:rFonts w:hint="eastAsia" w:ascii="仿宋" w:hAnsi="仿宋" w:eastAsia="仿宋" w:cs="仿宋"/>
          <w:color w:val="auto"/>
          <w:sz w:val="24"/>
          <w:u w:val="single"/>
        </w:rPr>
        <w:t xml:space="preserve">            （项目名称）</w:t>
      </w:r>
      <w:r>
        <w:rPr>
          <w:rFonts w:hint="eastAsia" w:ascii="仿宋" w:hAnsi="仿宋" w:eastAsia="仿宋" w:cs="仿宋"/>
          <w:color w:val="auto"/>
          <w:sz w:val="24"/>
          <w:u w:val="single"/>
          <w:lang w:val="en-US" w:eastAsia="zh-CN"/>
        </w:rPr>
        <w:t>***标段</w:t>
      </w:r>
      <w:r>
        <w:rPr>
          <w:rFonts w:hint="eastAsia" w:ascii="仿宋" w:hAnsi="仿宋" w:eastAsia="仿宋" w:cs="仿宋"/>
          <w:color w:val="auto"/>
          <w:sz w:val="24"/>
          <w:u w:val="single"/>
        </w:rPr>
        <w:t xml:space="preserve">     </w:t>
      </w:r>
      <w:r>
        <w:rPr>
          <w:rFonts w:hint="eastAsia" w:ascii="仿宋" w:hAnsi="仿宋" w:eastAsia="仿宋" w:cs="仿宋"/>
          <w:color w:val="auto"/>
          <w:sz w:val="24"/>
        </w:rPr>
        <w:t>的招标文件，经踏勘</w:t>
      </w:r>
      <w:r>
        <w:rPr>
          <w:rFonts w:hint="eastAsia" w:ascii="仿宋" w:hAnsi="仿宋" w:eastAsia="仿宋" w:cs="仿宋"/>
          <w:color w:val="auto"/>
          <w:sz w:val="24"/>
          <w:lang w:val="en-US" w:eastAsia="zh-CN"/>
        </w:rPr>
        <w:t>或了解</w:t>
      </w:r>
      <w:r>
        <w:rPr>
          <w:rFonts w:hint="eastAsia" w:ascii="仿宋" w:hAnsi="仿宋" w:eastAsia="仿宋" w:cs="仿宋"/>
          <w:color w:val="auto"/>
          <w:sz w:val="24"/>
        </w:rPr>
        <w:t>项目现场和研究上述招标文件的投标须知、合同条款、图纸、工程建设标准、工程量清单及其他有关文件后，我方愿以(大写)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人民币，（小写：￥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元）的投标</w:t>
      </w:r>
      <w:r>
        <w:rPr>
          <w:rFonts w:hint="eastAsia" w:ascii="仿宋" w:hAnsi="仿宋" w:eastAsia="仿宋" w:cs="仿宋"/>
          <w:color w:val="auto"/>
          <w:sz w:val="24"/>
          <w:lang w:val="en-US" w:eastAsia="zh-CN"/>
        </w:rPr>
        <w:t>总</w:t>
      </w:r>
      <w:r>
        <w:rPr>
          <w:rFonts w:hint="eastAsia" w:ascii="仿宋" w:hAnsi="仿宋" w:eastAsia="仿宋" w:cs="仿宋"/>
          <w:color w:val="auto"/>
          <w:sz w:val="24"/>
        </w:rPr>
        <w:t>报价承包上述工程的施工、</w:t>
      </w:r>
      <w:r>
        <w:rPr>
          <w:rFonts w:hint="eastAsia" w:ascii="仿宋" w:hAnsi="仿宋" w:eastAsia="仿宋" w:cs="仿宋"/>
          <w:color w:val="auto"/>
          <w:sz w:val="24"/>
          <w:lang w:val="en-US" w:eastAsia="zh-CN"/>
        </w:rPr>
        <w:t>材料供应、</w:t>
      </w:r>
      <w:r>
        <w:rPr>
          <w:rFonts w:hint="eastAsia" w:ascii="仿宋" w:hAnsi="仿宋" w:eastAsia="仿宋" w:cs="仿宋"/>
          <w:color w:val="auto"/>
          <w:sz w:val="24"/>
        </w:rPr>
        <w:t>竣工</w:t>
      </w:r>
      <w:r>
        <w:rPr>
          <w:rFonts w:hint="eastAsia" w:ascii="仿宋" w:hAnsi="仿宋" w:eastAsia="仿宋" w:cs="仿宋"/>
          <w:color w:val="auto"/>
          <w:sz w:val="24"/>
          <w:lang w:val="en-US" w:eastAsia="zh-CN"/>
        </w:rPr>
        <w:t>验收</w:t>
      </w:r>
      <w:r>
        <w:rPr>
          <w:rFonts w:hint="eastAsia" w:ascii="仿宋" w:hAnsi="仿宋" w:eastAsia="仿宋" w:cs="仿宋"/>
          <w:color w:val="auto"/>
          <w:sz w:val="24"/>
        </w:rPr>
        <w:t>，并承担任何质量缺陷保修责任。</w:t>
      </w:r>
    </w:p>
    <w:p>
      <w:pPr>
        <w:snapToGrid w:val="0"/>
        <w:spacing w:line="60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2、我方已详细审核全部投标文件，包括有关附件。</w:t>
      </w:r>
    </w:p>
    <w:p>
      <w:pPr>
        <w:snapToGrid w:val="0"/>
        <w:spacing w:line="60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3、我方承认投标函附录是我方投标函的组成部分。</w:t>
      </w:r>
    </w:p>
    <w:p>
      <w:pPr>
        <w:snapToGrid w:val="0"/>
        <w:spacing w:line="600" w:lineRule="exact"/>
        <w:ind w:firstLine="480" w:firstLineChars="200"/>
        <w:textAlignment w:val="baseline"/>
        <w:rPr>
          <w:rFonts w:hint="eastAsia" w:ascii="仿宋" w:hAnsi="仿宋" w:eastAsia="仿宋" w:cs="仿宋"/>
          <w:color w:val="auto"/>
          <w:sz w:val="24"/>
          <w:lang w:val="en-US" w:eastAsia="zh-CN"/>
        </w:rPr>
      </w:pPr>
      <w:r>
        <w:rPr>
          <w:rFonts w:hint="eastAsia" w:ascii="仿宋" w:hAnsi="仿宋" w:eastAsia="仿宋" w:cs="仿宋"/>
          <w:color w:val="auto"/>
          <w:sz w:val="24"/>
        </w:rPr>
        <w:t>4、我方保证上述投标报价不低于我单位的成本价。</w:t>
      </w:r>
      <w:r>
        <w:rPr>
          <w:rFonts w:hint="eastAsia" w:ascii="仿宋" w:hAnsi="仿宋" w:eastAsia="仿宋" w:cs="仿宋"/>
          <w:color w:val="auto"/>
          <w:sz w:val="24"/>
          <w:lang w:val="en-US" w:eastAsia="zh-CN"/>
        </w:rPr>
        <w:t>不在合同履约过程中偷工减料，弄虚作假，以次充好，出现豆腐渣工程。</w:t>
      </w:r>
    </w:p>
    <w:p>
      <w:pPr>
        <w:snapToGrid w:val="0"/>
        <w:spacing w:line="600" w:lineRule="exact"/>
        <w:ind w:firstLine="480" w:firstLineChars="20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5、若我方</w:t>
      </w:r>
      <w:r>
        <w:rPr>
          <w:rFonts w:hint="eastAsia" w:ascii="仿宋" w:hAnsi="仿宋" w:eastAsia="仿宋" w:cs="仿宋"/>
          <w:color w:val="auto"/>
          <w:sz w:val="24"/>
          <w:highlight w:val="none"/>
          <w:lang w:val="en-US" w:eastAsia="zh-CN"/>
        </w:rPr>
        <w:t>中标</w:t>
      </w:r>
      <w:r>
        <w:rPr>
          <w:rFonts w:hint="eastAsia" w:ascii="仿宋" w:hAnsi="仿宋" w:eastAsia="仿宋" w:cs="仿宋"/>
          <w:color w:val="auto"/>
          <w:sz w:val="24"/>
          <w:highlight w:val="none"/>
        </w:rPr>
        <w:t>，我方保证按交付工期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日历天内完成合同约定的竣工</w:t>
      </w:r>
      <w:r>
        <w:rPr>
          <w:rFonts w:hint="eastAsia" w:ascii="仿宋" w:hAnsi="仿宋" w:eastAsia="仿宋" w:cs="仿宋"/>
          <w:color w:val="auto"/>
          <w:sz w:val="24"/>
          <w:highlight w:val="none"/>
          <w:lang w:val="en-US" w:eastAsia="zh-CN"/>
        </w:rPr>
        <w:t>时间</w:t>
      </w:r>
      <w:r>
        <w:rPr>
          <w:rFonts w:hint="eastAsia" w:ascii="仿宋" w:hAnsi="仿宋" w:eastAsia="仿宋" w:cs="仿宋"/>
          <w:color w:val="auto"/>
          <w:sz w:val="24"/>
          <w:highlight w:val="none"/>
        </w:rPr>
        <w:t>并移交全部工程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养护期：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lang w:val="en-US" w:eastAsia="zh-CN"/>
        </w:rPr>
        <w:t>质保期为：</w:t>
      </w:r>
      <w:r>
        <w:rPr>
          <w:rFonts w:hint="eastAsia" w:ascii="仿宋" w:hAnsi="仿宋" w:eastAsia="仿宋" w:cs="仿宋"/>
          <w:color w:val="auto"/>
          <w:sz w:val="24"/>
          <w:highlight w:val="none"/>
          <w:u w:val="single"/>
          <w:lang w:val="en-US" w:eastAsia="zh-CN"/>
        </w:rPr>
        <w:t>自项目全部验收合格之日起      日。</w:t>
      </w:r>
    </w:p>
    <w:p>
      <w:pPr>
        <w:snapToGrid w:val="0"/>
        <w:spacing w:line="60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6、我方保证工程质量等级达到</w:t>
      </w:r>
      <w:r>
        <w:rPr>
          <w:rFonts w:hint="eastAsia" w:ascii="仿宋" w:hAnsi="仿宋" w:eastAsia="仿宋" w:cs="仿宋"/>
          <w:color w:val="auto"/>
          <w:sz w:val="24"/>
          <w:u w:val="single"/>
        </w:rPr>
        <w:t xml:space="preserve">           </w:t>
      </w:r>
      <w:r>
        <w:rPr>
          <w:rFonts w:hint="eastAsia" w:ascii="仿宋" w:hAnsi="仿宋" w:eastAsia="仿宋" w:cs="仿宋"/>
          <w:color w:val="auto"/>
          <w:sz w:val="24"/>
        </w:rPr>
        <w:t>标准（合格/不合格）。</w:t>
      </w:r>
    </w:p>
    <w:p>
      <w:pPr>
        <w:snapToGrid w:val="0"/>
        <w:spacing w:line="60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7、我方接受对所提交的投标文件在招标文件规定的有效期内的一切约束。</w:t>
      </w:r>
    </w:p>
    <w:p>
      <w:pPr>
        <w:snapToGrid w:val="0"/>
        <w:spacing w:line="60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8、在合同协议书正式签署生效之前，贵方的招标文件、答疑纪要、中标通知书和本投标文件</w:t>
      </w:r>
      <w:r>
        <w:rPr>
          <w:rFonts w:hint="eastAsia" w:ascii="仿宋" w:hAnsi="仿宋" w:eastAsia="仿宋" w:cs="仿宋"/>
          <w:color w:val="auto"/>
          <w:spacing w:val="-6"/>
          <w:sz w:val="24"/>
        </w:rPr>
        <w:t>以及我方的有关承诺将构成我们约束双方之间共同遵守的文件，对双方具有约束力。</w:t>
      </w:r>
    </w:p>
    <w:p>
      <w:pPr>
        <w:snapToGrid w:val="0"/>
        <w:spacing w:line="60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9、我方理解你方不负担我们的任何投标费用，我方不要求你方对未中标原因作任何解释，</w:t>
      </w:r>
      <w:r>
        <w:rPr>
          <w:rFonts w:hint="eastAsia" w:ascii="仿宋" w:hAnsi="仿宋" w:eastAsia="仿宋" w:cs="仿宋"/>
          <w:color w:val="auto"/>
          <w:sz w:val="24"/>
          <w:lang w:val="en-US" w:eastAsia="zh-CN"/>
        </w:rPr>
        <w:t>同意</w:t>
      </w:r>
      <w:r>
        <w:rPr>
          <w:rFonts w:hint="eastAsia" w:ascii="仿宋" w:hAnsi="仿宋" w:eastAsia="仿宋" w:cs="仿宋"/>
          <w:color w:val="auto"/>
          <w:sz w:val="24"/>
        </w:rPr>
        <w:t>不退回投标文件。</w:t>
      </w:r>
    </w:p>
    <w:p>
      <w:pPr>
        <w:snapToGrid w:val="0"/>
        <w:spacing w:line="600" w:lineRule="exact"/>
        <w:ind w:firstLine="476" w:firstLineChars="200"/>
        <w:textAlignment w:val="baseline"/>
        <w:rPr>
          <w:rFonts w:hint="eastAsia" w:ascii="仿宋" w:hAnsi="仿宋" w:eastAsia="仿宋" w:cs="仿宋"/>
          <w:color w:val="auto"/>
          <w:sz w:val="24"/>
        </w:rPr>
      </w:pPr>
      <w:r>
        <w:rPr>
          <w:rFonts w:hint="eastAsia" w:ascii="仿宋" w:hAnsi="仿宋" w:eastAsia="仿宋" w:cs="仿宋"/>
          <w:color w:val="auto"/>
          <w:spacing w:val="-1"/>
          <w:sz w:val="24"/>
        </w:rPr>
        <w:t>10、如</w:t>
      </w:r>
      <w:r>
        <w:rPr>
          <w:rFonts w:hint="eastAsia" w:ascii="仿宋" w:hAnsi="仿宋" w:eastAsia="仿宋" w:cs="仿宋"/>
          <w:strike w:val="0"/>
          <w:dstrike w:val="0"/>
          <w:color w:val="auto"/>
          <w:spacing w:val="-1"/>
          <w:sz w:val="24"/>
        </w:rPr>
        <w:t>果</w:t>
      </w:r>
      <w:r>
        <w:rPr>
          <w:rFonts w:hint="eastAsia" w:ascii="仿宋" w:hAnsi="仿宋" w:eastAsia="仿宋" w:cs="仿宋"/>
          <w:strike w:val="0"/>
          <w:color w:val="auto"/>
          <w:spacing w:val="-1"/>
          <w:sz w:val="24"/>
        </w:rPr>
        <w:t>因</w:t>
      </w:r>
      <w:r>
        <w:rPr>
          <w:rFonts w:hint="eastAsia" w:ascii="仿宋" w:hAnsi="仿宋" w:eastAsia="仿宋" w:cs="仿宋"/>
          <w:color w:val="auto"/>
          <w:spacing w:val="-1"/>
          <w:sz w:val="24"/>
        </w:rPr>
        <w:t>我方放弃中标，我方承诺</w:t>
      </w:r>
      <w:r>
        <w:rPr>
          <w:rFonts w:hint="eastAsia" w:ascii="仿宋" w:hAnsi="仿宋" w:eastAsia="仿宋" w:cs="仿宋"/>
          <w:color w:val="auto"/>
          <w:spacing w:val="-1"/>
          <w:sz w:val="24"/>
          <w:lang w:val="en-US" w:eastAsia="zh-CN"/>
        </w:rPr>
        <w:t>将</w:t>
      </w:r>
      <w:r>
        <w:rPr>
          <w:rFonts w:hint="eastAsia" w:ascii="仿宋" w:hAnsi="仿宋" w:eastAsia="仿宋" w:cs="仿宋"/>
          <w:color w:val="auto"/>
          <w:sz w:val="24"/>
        </w:rPr>
        <w:t>承担给发包人带来的经济损失</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接受扣除保证金和承担法律责任</w:t>
      </w:r>
      <w:r>
        <w:rPr>
          <w:rFonts w:hint="eastAsia" w:ascii="仿宋" w:hAnsi="仿宋" w:eastAsia="仿宋" w:cs="仿宋"/>
          <w:color w:val="auto"/>
          <w:sz w:val="24"/>
        </w:rPr>
        <w:t xml:space="preserve">。  </w:t>
      </w:r>
    </w:p>
    <w:p>
      <w:pPr>
        <w:snapToGrid w:val="0"/>
        <w:spacing w:line="60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lang w:val="en-US" w:eastAsia="zh-CN"/>
        </w:rPr>
        <w:t>11</w:t>
      </w:r>
      <w:r>
        <w:rPr>
          <w:rFonts w:hint="eastAsia" w:ascii="仿宋" w:hAnsi="仿宋" w:eastAsia="仿宋" w:cs="仿宋"/>
          <w:color w:val="auto"/>
          <w:sz w:val="24"/>
        </w:rPr>
        <w:t>、若我方中标，</w:t>
      </w:r>
      <w:r>
        <w:rPr>
          <w:rFonts w:hint="eastAsia" w:ascii="仿宋" w:hAnsi="仿宋" w:eastAsia="仿宋" w:cs="仿宋"/>
          <w:color w:val="auto"/>
          <w:sz w:val="24"/>
          <w:lang w:val="en-US" w:eastAsia="zh-CN"/>
        </w:rPr>
        <w:t>按采购</w:t>
      </w:r>
      <w:r>
        <w:rPr>
          <w:rFonts w:hint="eastAsia" w:ascii="仿宋" w:hAnsi="仿宋" w:eastAsia="仿宋" w:cs="仿宋"/>
          <w:color w:val="auto"/>
          <w:sz w:val="24"/>
        </w:rPr>
        <w:t>要求</w:t>
      </w:r>
      <w:r>
        <w:rPr>
          <w:rFonts w:hint="eastAsia" w:ascii="仿宋" w:hAnsi="仿宋" w:eastAsia="仿宋" w:cs="仿宋"/>
          <w:color w:val="auto"/>
          <w:sz w:val="24"/>
          <w:lang w:val="en-US" w:eastAsia="zh-CN"/>
        </w:rPr>
        <w:t>向代理机构</w:t>
      </w:r>
      <w:r>
        <w:rPr>
          <w:rFonts w:hint="eastAsia" w:ascii="仿宋" w:hAnsi="仿宋" w:eastAsia="仿宋" w:cs="仿宋"/>
          <w:color w:val="auto"/>
          <w:sz w:val="24"/>
        </w:rPr>
        <w:t>缴纳</w:t>
      </w:r>
      <w:r>
        <w:rPr>
          <w:rFonts w:hint="eastAsia" w:ascii="仿宋" w:hAnsi="仿宋" w:eastAsia="仿宋" w:cs="仿宋"/>
          <w:color w:val="auto"/>
          <w:sz w:val="24"/>
          <w:lang w:val="en-US" w:eastAsia="zh-CN"/>
        </w:rPr>
        <w:t>全额中标</w:t>
      </w:r>
      <w:r>
        <w:rPr>
          <w:rFonts w:hint="eastAsia" w:ascii="仿宋" w:hAnsi="仿宋" w:eastAsia="仿宋" w:cs="仿宋"/>
          <w:color w:val="auto"/>
          <w:sz w:val="24"/>
        </w:rPr>
        <w:t>服务费</w:t>
      </w:r>
      <w:r>
        <w:rPr>
          <w:rFonts w:hint="eastAsia" w:ascii="仿宋" w:hAnsi="仿宋" w:eastAsia="仿宋" w:cs="仿宋"/>
          <w:color w:val="auto"/>
          <w:sz w:val="24"/>
          <w:lang w:val="en-US" w:eastAsia="zh-CN"/>
        </w:rPr>
        <w:t>用</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已知晓此费用已含在投标总报价中），若未按时缴纳，同意代理机构扣除投标保证金，并追加加倍赔偿</w:t>
      </w:r>
      <w:r>
        <w:rPr>
          <w:rFonts w:hint="eastAsia" w:ascii="仿宋" w:hAnsi="仿宋" w:eastAsia="仿宋" w:cs="仿宋"/>
          <w:color w:val="auto"/>
          <w:sz w:val="24"/>
        </w:rPr>
        <w:t>。</w:t>
      </w:r>
    </w:p>
    <w:p>
      <w:pPr>
        <w:snapToGrid w:val="0"/>
        <w:spacing w:line="60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lang w:val="en-US" w:eastAsia="zh-CN"/>
        </w:rPr>
        <w:t>12、如我方被授权代表未参与项目开标会议及项目评审过程的签字确认、澄清、答疑等工作，我方完全认可接受开标过程及开评标结果，并放弃对其提出异议的权利。</w:t>
      </w:r>
    </w:p>
    <w:p>
      <w:pPr>
        <w:snapToGrid w:val="0"/>
        <w:spacing w:line="600" w:lineRule="exact"/>
        <w:ind w:firstLine="480" w:firstLineChars="200"/>
        <w:textAlignment w:val="baseline"/>
        <w:rPr>
          <w:rFonts w:hint="eastAsia" w:ascii="仿宋" w:hAnsi="仿宋" w:eastAsia="仿宋" w:cs="仿宋"/>
          <w:color w:val="auto"/>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3</w:t>
      </w:r>
      <w:r>
        <w:rPr>
          <w:rFonts w:hint="eastAsia" w:ascii="仿宋" w:hAnsi="仿宋" w:eastAsia="仿宋" w:cs="仿宋"/>
          <w:color w:val="auto"/>
          <w:sz w:val="24"/>
        </w:rPr>
        <w:t>、本项目委派项目经理是</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napToGrid w:val="0"/>
        <w:spacing w:line="600" w:lineRule="exact"/>
        <w:ind w:firstLine="480" w:firstLineChars="200"/>
        <w:textAlignment w:val="baseline"/>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4</w:t>
      </w:r>
      <w:r>
        <w:rPr>
          <w:rFonts w:hint="eastAsia" w:ascii="仿宋" w:hAnsi="仿宋" w:eastAsia="仿宋" w:cs="仿宋"/>
          <w:color w:val="auto"/>
          <w:sz w:val="24"/>
        </w:rPr>
        <w:t>、本项目投标有效期</w:t>
      </w:r>
      <w:r>
        <w:rPr>
          <w:rFonts w:hint="eastAsia" w:ascii="仿宋" w:hAnsi="仿宋" w:eastAsia="仿宋" w:cs="仿宋"/>
          <w:color w:val="auto"/>
          <w:sz w:val="24"/>
          <w:lang w:eastAsia="zh-CN"/>
        </w:rPr>
        <w:t>：</w:t>
      </w:r>
      <w:r>
        <w:rPr>
          <w:rFonts w:hint="eastAsia" w:ascii="仿宋" w:hAnsi="仿宋" w:eastAsia="仿宋" w:cs="仿宋"/>
          <w:color w:val="auto"/>
          <w:sz w:val="24"/>
          <w:u w:val="single"/>
          <w:lang w:val="en-US" w:eastAsia="zh-CN"/>
        </w:rPr>
        <w:t>自投标截止日起</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120</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snapToGrid w:val="0"/>
        <w:spacing w:line="600" w:lineRule="exact"/>
        <w:ind w:firstLine="1048" w:firstLineChars="400"/>
        <w:textAlignment w:val="baseline"/>
        <w:rPr>
          <w:rFonts w:hint="eastAsia" w:ascii="仿宋" w:hAnsi="仿宋" w:eastAsia="仿宋" w:cs="仿宋"/>
          <w:color w:val="auto"/>
          <w:sz w:val="24"/>
        </w:rPr>
      </w:pPr>
      <w:r>
        <w:rPr>
          <w:rFonts w:hint="eastAsia" w:ascii="仿宋" w:hAnsi="仿宋" w:eastAsia="仿宋" w:cs="仿宋"/>
          <w:spacing w:val="11"/>
          <w:sz w:val="24"/>
          <w:szCs w:val="24"/>
          <w:lang w:val="en-US" w:eastAsia="zh-CN"/>
        </w:rPr>
        <w:t>若违</w:t>
      </w:r>
      <w:r>
        <w:rPr>
          <w:rFonts w:hint="eastAsia" w:ascii="仿宋" w:hAnsi="仿宋" w:eastAsia="仿宋" w:cs="仿宋"/>
          <w:sz w:val="24"/>
          <w:highlight w:val="none"/>
          <w:lang w:val="en-US" w:eastAsia="zh-CN"/>
        </w:rPr>
        <w:t>反以上条款，愿承担全部法律责任。</w:t>
      </w:r>
    </w:p>
    <w:p>
      <w:pPr>
        <w:snapToGrid w:val="0"/>
        <w:spacing w:line="600" w:lineRule="exact"/>
        <w:ind w:firstLine="841" w:firstLineChars="321"/>
        <w:rPr>
          <w:rFonts w:hint="eastAsia" w:ascii="仿宋" w:hAnsi="仿宋" w:eastAsia="仿宋" w:cs="仿宋"/>
          <w:color w:val="auto"/>
          <w:sz w:val="24"/>
        </w:rPr>
      </w:pPr>
      <w:r>
        <w:rPr>
          <w:rFonts w:hint="eastAsia" w:ascii="仿宋" w:hAnsi="仿宋" w:eastAsia="仿宋" w:cs="仿宋"/>
          <w:color w:val="auto"/>
          <w:spacing w:val="11"/>
          <w:sz w:val="24"/>
          <w:lang w:eastAsia="zh-CN"/>
        </w:rPr>
        <w:t>供应商</w:t>
      </w:r>
      <w:r>
        <w:rPr>
          <w:rFonts w:hint="eastAsia" w:ascii="仿宋" w:hAnsi="仿宋" w:eastAsia="仿宋" w:cs="仿宋"/>
          <w:color w:val="auto"/>
          <w:spacing w:val="11"/>
          <w:sz w:val="24"/>
        </w:rPr>
        <w:t>名称</w:t>
      </w:r>
      <w:r>
        <w:rPr>
          <w:rFonts w:hint="eastAsia" w:ascii="仿宋" w:hAnsi="仿宋" w:eastAsia="仿宋" w:cs="仿宋"/>
          <w:color w:val="auto"/>
          <w:sz w:val="24"/>
        </w:rPr>
        <w:t>（盖章）：</w:t>
      </w:r>
      <w:r>
        <w:rPr>
          <w:rFonts w:hint="eastAsia" w:ascii="仿宋" w:hAnsi="仿宋" w:eastAsia="仿宋" w:cs="仿宋"/>
          <w:color w:val="auto"/>
          <w:sz w:val="24"/>
          <w:u w:val="single"/>
        </w:rPr>
        <w:t xml:space="preserve">                                 </w:t>
      </w:r>
    </w:p>
    <w:p>
      <w:pPr>
        <w:snapToGrid w:val="0"/>
        <w:spacing w:line="600" w:lineRule="exact"/>
        <w:ind w:firstLine="770" w:firstLineChars="321"/>
        <w:rPr>
          <w:rFonts w:hint="eastAsia" w:ascii="仿宋" w:hAnsi="仿宋" w:eastAsia="仿宋" w:cs="仿宋"/>
          <w:color w:val="auto"/>
          <w:sz w:val="24"/>
        </w:rPr>
      </w:pPr>
      <w:r>
        <w:rPr>
          <w:rFonts w:hint="eastAsia" w:ascii="仿宋" w:hAnsi="仿宋" w:eastAsia="仿宋" w:cs="仿宋"/>
          <w:color w:val="auto"/>
          <w:sz w:val="24"/>
        </w:rPr>
        <w:t>单位地址：</w:t>
      </w:r>
      <w:r>
        <w:rPr>
          <w:rFonts w:hint="eastAsia" w:ascii="仿宋" w:hAnsi="仿宋" w:eastAsia="仿宋" w:cs="仿宋"/>
          <w:color w:val="auto"/>
          <w:sz w:val="24"/>
          <w:u w:val="single"/>
        </w:rPr>
        <w:t xml:space="preserve">                                       </w:t>
      </w:r>
    </w:p>
    <w:p>
      <w:pPr>
        <w:snapToGrid w:val="0"/>
        <w:spacing w:line="600" w:lineRule="exact"/>
        <w:ind w:firstLine="770" w:firstLineChars="321"/>
        <w:rPr>
          <w:rFonts w:hint="eastAsia" w:ascii="仿宋" w:hAnsi="仿宋" w:eastAsia="仿宋" w:cs="仿宋"/>
          <w:color w:val="auto"/>
          <w:sz w:val="24"/>
        </w:rPr>
      </w:pPr>
      <w:r>
        <w:rPr>
          <w:rFonts w:hint="eastAsia" w:ascii="仿宋" w:hAnsi="仿宋" w:eastAsia="仿宋" w:cs="仿宋"/>
          <w:color w:val="auto"/>
          <w:sz w:val="24"/>
        </w:rPr>
        <w:t>法定代表人或其委托代理人（签字或盖章）：</w:t>
      </w:r>
      <w:r>
        <w:rPr>
          <w:rFonts w:hint="eastAsia" w:ascii="仿宋" w:hAnsi="仿宋" w:eastAsia="仿宋" w:cs="仿宋"/>
          <w:color w:val="auto"/>
          <w:sz w:val="24"/>
          <w:u w:val="single"/>
        </w:rPr>
        <w:t xml:space="preserve">             </w:t>
      </w:r>
    </w:p>
    <w:p>
      <w:pPr>
        <w:spacing w:line="600" w:lineRule="exact"/>
        <w:ind w:firstLine="770" w:firstLineChars="321"/>
        <w:rPr>
          <w:rFonts w:hint="eastAsia" w:ascii="仿宋" w:hAnsi="仿宋" w:eastAsia="仿宋" w:cs="仿宋"/>
          <w:color w:val="auto"/>
          <w:sz w:val="24"/>
        </w:rPr>
      </w:pP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spacing w:line="600" w:lineRule="exact"/>
        <w:ind w:firstLine="770" w:firstLineChars="321"/>
        <w:rPr>
          <w:rFonts w:hint="eastAsia" w:ascii="仿宋" w:hAnsi="仿宋" w:eastAsia="仿宋" w:cs="仿宋"/>
          <w:color w:val="auto"/>
          <w:sz w:val="24"/>
        </w:rPr>
      </w:pPr>
    </w:p>
    <w:p>
      <w:pPr>
        <w:spacing w:line="600" w:lineRule="exact"/>
        <w:rPr>
          <w:rFonts w:hint="eastAsia" w:ascii="仿宋" w:hAnsi="仿宋" w:eastAsia="仿宋" w:cs="仿宋"/>
          <w:b/>
          <w:color w:val="auto"/>
          <w:sz w:val="28"/>
          <w:szCs w:val="28"/>
        </w:rPr>
      </w:pPr>
      <w:bookmarkStart w:id="36" w:name="_bookmark98"/>
      <w:bookmarkEnd w:id="36"/>
      <w:bookmarkStart w:id="37" w:name="（二）投标函附录"/>
      <w:bookmarkEnd w:id="37"/>
      <w:bookmarkStart w:id="38" w:name="_bookmark99"/>
      <w:bookmarkEnd w:id="38"/>
      <w:bookmarkStart w:id="39" w:name="二、法定代表人身份证明"/>
      <w:bookmarkEnd w:id="39"/>
      <w:r>
        <w:rPr>
          <w:rFonts w:hint="eastAsia" w:ascii="仿宋" w:hAnsi="仿宋" w:eastAsia="仿宋" w:cs="仿宋"/>
          <w:b/>
          <w:color w:val="auto"/>
          <w:sz w:val="28"/>
          <w:szCs w:val="28"/>
        </w:rPr>
        <w:br w:type="page"/>
      </w:r>
    </w:p>
    <w:p>
      <w:pPr>
        <w:spacing w:before="10" w:line="600" w:lineRule="exact"/>
        <w:ind w:right="260"/>
        <w:outlineLvl w:val="4"/>
        <w:rPr>
          <w:rFonts w:hint="eastAsia" w:ascii="仿宋" w:hAnsi="仿宋" w:eastAsia="仿宋" w:cs="仿宋"/>
          <w:b/>
          <w:sz w:val="28"/>
          <w:szCs w:val="28"/>
        </w:rPr>
      </w:pPr>
      <w:r>
        <w:rPr>
          <w:rFonts w:hint="eastAsia" w:ascii="仿宋" w:hAnsi="仿宋" w:eastAsia="仿宋" w:cs="仿宋"/>
          <w:b/>
          <w:sz w:val="28"/>
          <w:szCs w:val="28"/>
          <w:lang w:val="en-US" w:eastAsia="zh-CN"/>
        </w:rPr>
        <w:t>2</w:t>
      </w:r>
      <w:r>
        <w:rPr>
          <w:rFonts w:hint="eastAsia" w:ascii="仿宋" w:hAnsi="仿宋" w:eastAsia="仿宋" w:cs="仿宋"/>
          <w:b/>
          <w:sz w:val="28"/>
          <w:szCs w:val="28"/>
        </w:rPr>
        <w:t>.开标报价表</w:t>
      </w:r>
    </w:p>
    <w:p>
      <w:pPr>
        <w:keepNext/>
        <w:keepLines/>
        <w:adjustRightInd w:val="0"/>
        <w:spacing w:line="600" w:lineRule="exact"/>
        <w:jc w:val="center"/>
        <w:textAlignment w:val="baseline"/>
        <w:outlineLvl w:val="2"/>
        <w:rPr>
          <w:rFonts w:hint="eastAsia" w:ascii="仿宋" w:hAnsi="仿宋" w:eastAsia="仿宋" w:cs="仿宋"/>
          <w:b/>
          <w:sz w:val="24"/>
        </w:rPr>
      </w:pPr>
      <w:r>
        <w:rPr>
          <w:rFonts w:hint="eastAsia" w:ascii="仿宋" w:hAnsi="仿宋" w:eastAsia="仿宋" w:cs="仿宋"/>
          <w:b/>
          <w:sz w:val="24"/>
        </w:rPr>
        <w:t>开标报价表</w:t>
      </w:r>
    </w:p>
    <w:p>
      <w:pPr>
        <w:spacing w:line="600" w:lineRule="exact"/>
        <w:rPr>
          <w:rFonts w:hint="eastAsia" w:ascii="仿宋" w:hAnsi="仿宋" w:eastAsia="仿宋" w:cs="仿宋"/>
          <w:b/>
          <w:bCs w:val="0"/>
          <w:sz w:val="24"/>
          <w:lang w:eastAsia="zh-CN"/>
        </w:rPr>
      </w:pPr>
      <w:r>
        <w:rPr>
          <w:rFonts w:hint="eastAsia" w:ascii="仿宋" w:hAnsi="仿宋" w:eastAsia="仿宋" w:cs="仿宋"/>
          <w:bCs/>
          <w:sz w:val="24"/>
        </w:rPr>
        <w:t xml:space="preserve">项目名称：                                  </w:t>
      </w:r>
      <w:r>
        <w:rPr>
          <w:rFonts w:hint="eastAsia" w:ascii="仿宋" w:hAnsi="仿宋" w:eastAsia="仿宋" w:cs="仿宋"/>
          <w:bCs/>
          <w:sz w:val="24"/>
          <w:lang w:val="en-US" w:eastAsia="zh-CN"/>
        </w:rPr>
        <w:t>标段：</w:t>
      </w:r>
      <w:r>
        <w:rPr>
          <w:rFonts w:hint="eastAsia" w:ascii="仿宋" w:hAnsi="仿宋" w:eastAsia="仿宋" w:cs="仿宋"/>
          <w:bCs/>
          <w:sz w:val="24"/>
        </w:rPr>
        <w:t xml:space="preserve">                                                 </w:t>
      </w:r>
    </w:p>
    <w:p>
      <w:pPr>
        <w:spacing w:line="600" w:lineRule="exact"/>
        <w:rPr>
          <w:rFonts w:hint="eastAsia" w:ascii="仿宋" w:hAnsi="仿宋" w:eastAsia="仿宋" w:cs="仿宋"/>
        </w:rPr>
      </w:pPr>
      <w:r>
        <w:rPr>
          <w:rFonts w:hint="eastAsia" w:ascii="仿宋" w:hAnsi="仿宋" w:eastAsia="仿宋" w:cs="仿宋"/>
          <w:bCs/>
          <w:sz w:val="24"/>
        </w:rPr>
        <w:t xml:space="preserve">项目编号：                             </w:t>
      </w:r>
      <w:r>
        <w:rPr>
          <w:rFonts w:hint="eastAsia" w:ascii="仿宋" w:hAnsi="仿宋" w:eastAsia="仿宋" w:cs="仿宋"/>
          <w:bCs/>
          <w:sz w:val="24"/>
          <w:lang w:val="en-US" w:eastAsia="zh-CN"/>
        </w:rPr>
        <w:t xml:space="preserve">    </w:t>
      </w:r>
      <w:r>
        <w:rPr>
          <w:rFonts w:hint="eastAsia" w:ascii="仿宋" w:hAnsi="仿宋" w:eastAsia="仿宋" w:cs="仿宋"/>
          <w:bCs/>
          <w:sz w:val="24"/>
        </w:rPr>
        <w:t xml:space="preserve"> </w:t>
      </w:r>
      <w:r>
        <w:rPr>
          <w:rFonts w:hint="eastAsia" w:ascii="仿宋" w:hAnsi="仿宋" w:eastAsia="仿宋" w:cs="仿宋"/>
          <w:spacing w:val="11"/>
          <w:sz w:val="24"/>
        </w:rPr>
        <w:t>计价单位：人民币元</w:t>
      </w:r>
    </w:p>
    <w:tbl>
      <w:tblPr>
        <w:tblStyle w:val="28"/>
        <w:tblW w:w="9094" w:type="dxa"/>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309"/>
        <w:gridCol w:w="1227"/>
        <w:gridCol w:w="982"/>
        <w:gridCol w:w="1582"/>
        <w:gridCol w:w="2169"/>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390" w:hRule="atLeast"/>
        </w:trPr>
        <w:tc>
          <w:tcPr>
            <w:tcW w:w="1824" w:type="dxa"/>
            <w:vAlign w:val="center"/>
          </w:tcPr>
          <w:p>
            <w:pPr>
              <w:spacing w:line="600" w:lineRule="exact"/>
              <w:jc w:val="center"/>
              <w:rPr>
                <w:rFonts w:hint="eastAsia" w:ascii="仿宋" w:hAnsi="仿宋" w:eastAsia="仿宋" w:cs="仿宋"/>
                <w:bCs/>
                <w:sz w:val="24"/>
              </w:rPr>
            </w:pPr>
            <w:r>
              <w:rPr>
                <w:rFonts w:hint="eastAsia" w:ascii="仿宋" w:hAnsi="仿宋" w:eastAsia="仿宋" w:cs="仿宋"/>
                <w:bCs/>
                <w:sz w:val="24"/>
              </w:rPr>
              <w:t>投标总报价</w:t>
            </w:r>
          </w:p>
          <w:p>
            <w:pPr>
              <w:spacing w:line="600" w:lineRule="exact"/>
              <w:jc w:val="center"/>
              <w:rPr>
                <w:rFonts w:hint="eastAsia" w:ascii="仿宋" w:hAnsi="仿宋" w:eastAsia="仿宋" w:cs="仿宋"/>
                <w:bCs/>
                <w:sz w:val="24"/>
              </w:rPr>
            </w:pPr>
            <w:r>
              <w:rPr>
                <w:rFonts w:hint="eastAsia" w:ascii="仿宋" w:hAnsi="仿宋" w:eastAsia="仿宋" w:cs="仿宋"/>
                <w:bCs/>
                <w:sz w:val="24"/>
              </w:rPr>
              <w:t>（元）</w:t>
            </w:r>
          </w:p>
        </w:tc>
        <w:tc>
          <w:tcPr>
            <w:tcW w:w="1309" w:type="dxa"/>
            <w:vAlign w:val="center"/>
          </w:tcPr>
          <w:p>
            <w:pPr>
              <w:spacing w:line="600" w:lineRule="exact"/>
              <w:jc w:val="center"/>
              <w:rPr>
                <w:rFonts w:hint="eastAsia" w:ascii="仿宋" w:hAnsi="仿宋" w:eastAsia="仿宋" w:cs="仿宋"/>
              </w:rPr>
            </w:pPr>
            <w:r>
              <w:rPr>
                <w:rFonts w:hint="eastAsia" w:ascii="仿宋" w:hAnsi="仿宋" w:eastAsia="仿宋" w:cs="仿宋"/>
                <w:bCs/>
                <w:sz w:val="24"/>
                <w:lang w:val="en-US" w:eastAsia="zh-CN"/>
              </w:rPr>
              <w:t>交</w:t>
            </w:r>
            <w:r>
              <w:rPr>
                <w:rFonts w:hint="eastAsia" w:ascii="仿宋" w:hAnsi="仿宋" w:eastAsia="仿宋" w:cs="仿宋"/>
                <w:bCs/>
                <w:sz w:val="24"/>
              </w:rPr>
              <w:t>工期</w:t>
            </w:r>
          </w:p>
        </w:tc>
        <w:tc>
          <w:tcPr>
            <w:tcW w:w="1227" w:type="dxa"/>
            <w:vAlign w:val="center"/>
          </w:tcPr>
          <w:p>
            <w:pPr>
              <w:spacing w:line="600" w:lineRule="exact"/>
              <w:jc w:val="center"/>
              <w:rPr>
                <w:rFonts w:hint="eastAsia" w:ascii="仿宋" w:hAnsi="仿宋" w:eastAsia="仿宋" w:cs="仿宋"/>
                <w:bCs/>
                <w:sz w:val="24"/>
                <w:lang w:eastAsia="zh-CN"/>
              </w:rPr>
            </w:pPr>
            <w:r>
              <w:rPr>
                <w:rFonts w:hint="eastAsia" w:ascii="仿宋" w:hAnsi="仿宋" w:eastAsia="仿宋" w:cs="仿宋"/>
                <w:bCs/>
                <w:sz w:val="24"/>
                <w:lang w:val="en-US" w:eastAsia="zh-CN"/>
              </w:rPr>
              <w:t>质保期</w:t>
            </w:r>
          </w:p>
        </w:tc>
        <w:tc>
          <w:tcPr>
            <w:tcW w:w="982" w:type="dxa"/>
            <w:vAlign w:val="center"/>
          </w:tcPr>
          <w:p>
            <w:pPr>
              <w:spacing w:line="600" w:lineRule="exact"/>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养护期</w:t>
            </w:r>
          </w:p>
        </w:tc>
        <w:tc>
          <w:tcPr>
            <w:tcW w:w="1582" w:type="dxa"/>
            <w:vAlign w:val="center"/>
          </w:tcPr>
          <w:p>
            <w:pPr>
              <w:spacing w:line="600" w:lineRule="exact"/>
              <w:jc w:val="center"/>
              <w:rPr>
                <w:rFonts w:hint="eastAsia" w:ascii="仿宋" w:hAnsi="仿宋" w:eastAsia="仿宋" w:cs="仿宋"/>
                <w:bCs/>
                <w:sz w:val="24"/>
                <w:lang w:val="en-US" w:eastAsia="zh-CN"/>
              </w:rPr>
            </w:pPr>
            <w:r>
              <w:rPr>
                <w:rFonts w:hint="eastAsia" w:ascii="仿宋" w:hAnsi="仿宋" w:eastAsia="仿宋" w:cs="仿宋"/>
                <w:bCs/>
                <w:color w:val="auto"/>
                <w:sz w:val="24"/>
                <w:lang w:val="en-US" w:eastAsia="zh-CN"/>
              </w:rPr>
              <w:t>质 量</w:t>
            </w:r>
          </w:p>
        </w:tc>
        <w:tc>
          <w:tcPr>
            <w:tcW w:w="2169" w:type="dxa"/>
            <w:vAlign w:val="center"/>
          </w:tcPr>
          <w:p>
            <w:pPr>
              <w:spacing w:line="600" w:lineRule="exact"/>
              <w:jc w:val="center"/>
              <w:rPr>
                <w:rFonts w:hint="eastAsia" w:ascii="仿宋" w:hAnsi="仿宋" w:eastAsia="仿宋" w:cs="仿宋"/>
                <w:bCs/>
                <w:sz w:val="24"/>
              </w:rPr>
            </w:pPr>
            <w:r>
              <w:rPr>
                <w:rFonts w:hint="eastAsia" w:ascii="仿宋" w:hAnsi="仿宋" w:eastAsia="仿宋" w:cs="仿宋"/>
                <w:bCs/>
                <w:sz w:val="24"/>
              </w:rPr>
              <w:t>优惠、声明</w:t>
            </w:r>
          </w:p>
          <w:p>
            <w:pPr>
              <w:spacing w:line="600" w:lineRule="exact"/>
              <w:jc w:val="center"/>
              <w:rPr>
                <w:rFonts w:hint="eastAsia" w:ascii="仿宋" w:hAnsi="仿宋" w:eastAsia="仿宋" w:cs="仿宋"/>
                <w:bCs/>
                <w:sz w:val="24"/>
              </w:rPr>
            </w:pPr>
            <w:r>
              <w:rPr>
                <w:rFonts w:hint="eastAsia" w:ascii="仿宋" w:hAnsi="仿宋" w:eastAsia="仿宋" w:cs="仿宋"/>
                <w:bCs/>
                <w:sz w:val="24"/>
              </w:rPr>
              <w:t>或承诺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25" w:hRule="atLeast"/>
        </w:trPr>
        <w:tc>
          <w:tcPr>
            <w:tcW w:w="1824" w:type="dxa"/>
          </w:tcPr>
          <w:p>
            <w:pPr>
              <w:spacing w:line="600" w:lineRule="exact"/>
              <w:jc w:val="center"/>
              <w:rPr>
                <w:rFonts w:hint="eastAsia" w:ascii="仿宋" w:hAnsi="仿宋" w:eastAsia="仿宋" w:cs="仿宋"/>
                <w:bCs/>
                <w:sz w:val="24"/>
              </w:rPr>
            </w:pPr>
          </w:p>
        </w:tc>
        <w:tc>
          <w:tcPr>
            <w:tcW w:w="1309" w:type="dxa"/>
          </w:tcPr>
          <w:p>
            <w:pPr>
              <w:spacing w:line="600" w:lineRule="exact"/>
              <w:jc w:val="center"/>
              <w:rPr>
                <w:rFonts w:hint="eastAsia" w:ascii="仿宋" w:hAnsi="仿宋" w:eastAsia="仿宋" w:cs="仿宋"/>
                <w:bCs/>
                <w:sz w:val="24"/>
              </w:rPr>
            </w:pPr>
          </w:p>
        </w:tc>
        <w:tc>
          <w:tcPr>
            <w:tcW w:w="1227" w:type="dxa"/>
          </w:tcPr>
          <w:p>
            <w:pPr>
              <w:spacing w:line="600" w:lineRule="exact"/>
              <w:jc w:val="center"/>
              <w:rPr>
                <w:rFonts w:hint="eastAsia" w:ascii="仿宋" w:hAnsi="仿宋" w:eastAsia="仿宋" w:cs="仿宋"/>
                <w:bCs/>
                <w:sz w:val="24"/>
              </w:rPr>
            </w:pPr>
          </w:p>
        </w:tc>
        <w:tc>
          <w:tcPr>
            <w:tcW w:w="982" w:type="dxa"/>
          </w:tcPr>
          <w:p>
            <w:pPr>
              <w:spacing w:line="600" w:lineRule="exact"/>
              <w:jc w:val="center"/>
              <w:rPr>
                <w:rFonts w:hint="eastAsia" w:ascii="仿宋" w:hAnsi="仿宋" w:eastAsia="仿宋" w:cs="仿宋"/>
                <w:bCs/>
                <w:sz w:val="24"/>
              </w:rPr>
            </w:pPr>
          </w:p>
        </w:tc>
        <w:tc>
          <w:tcPr>
            <w:tcW w:w="1582" w:type="dxa"/>
          </w:tcPr>
          <w:p>
            <w:pPr>
              <w:spacing w:line="600" w:lineRule="exact"/>
              <w:jc w:val="center"/>
              <w:rPr>
                <w:rFonts w:hint="eastAsia" w:ascii="仿宋" w:hAnsi="仿宋" w:eastAsia="仿宋" w:cs="仿宋"/>
                <w:bCs/>
                <w:sz w:val="24"/>
              </w:rPr>
            </w:pPr>
          </w:p>
        </w:tc>
        <w:tc>
          <w:tcPr>
            <w:tcW w:w="2169" w:type="dxa"/>
          </w:tcPr>
          <w:p>
            <w:pPr>
              <w:spacing w:line="600" w:lineRule="exac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094" w:type="dxa"/>
            <w:gridSpan w:val="7"/>
          </w:tcPr>
          <w:p>
            <w:pPr>
              <w:tabs>
                <w:tab w:val="left" w:pos="1470"/>
              </w:tabs>
              <w:spacing w:line="600" w:lineRule="exact"/>
              <w:jc w:val="both"/>
              <w:rPr>
                <w:rFonts w:hint="eastAsia" w:ascii="仿宋" w:hAnsi="仿宋" w:eastAsia="仿宋" w:cs="仿宋"/>
                <w:bCs/>
                <w:sz w:val="24"/>
              </w:rPr>
            </w:pPr>
            <w:r>
              <w:rPr>
                <w:rFonts w:hint="eastAsia" w:ascii="仿宋" w:hAnsi="仿宋" w:eastAsia="仿宋" w:cs="仿宋"/>
                <w:bCs/>
                <w:sz w:val="24"/>
              </w:rPr>
              <w:t>投标总报价</w:t>
            </w:r>
            <w:r>
              <w:rPr>
                <w:rFonts w:hint="eastAsia" w:ascii="仿宋" w:hAnsi="仿宋" w:eastAsia="仿宋" w:cs="仿宋"/>
                <w:bCs/>
                <w:sz w:val="24"/>
                <w:lang w:eastAsia="zh-CN"/>
              </w:rPr>
              <w:t>（</w:t>
            </w:r>
            <w:r>
              <w:rPr>
                <w:rFonts w:hint="eastAsia" w:ascii="仿宋" w:hAnsi="仿宋" w:eastAsia="仿宋" w:cs="仿宋"/>
                <w:bCs/>
                <w:sz w:val="24"/>
                <w:lang w:val="en-US" w:eastAsia="zh-CN"/>
              </w:rPr>
              <w:t>大写</w:t>
            </w:r>
            <w:r>
              <w:rPr>
                <w:rFonts w:hint="eastAsia" w:ascii="仿宋" w:hAnsi="仿宋" w:eastAsia="仿宋" w:cs="仿宋"/>
                <w:bCs/>
                <w:sz w:val="24"/>
                <w:lang w:eastAsia="zh-CN"/>
              </w:rPr>
              <w:t>）：</w:t>
            </w:r>
          </w:p>
        </w:tc>
      </w:tr>
    </w:tbl>
    <w:p>
      <w:pPr>
        <w:keepNext w:val="0"/>
        <w:keepLines w:val="0"/>
        <w:pageBreakBefore w:val="0"/>
        <w:widowControl w:val="0"/>
        <w:kinsoku/>
        <w:wordWrap/>
        <w:overflowPunct/>
        <w:topLinePunct w:val="0"/>
        <w:autoSpaceDE/>
        <w:autoSpaceDN/>
        <w:bidi w:val="0"/>
        <w:adjustRightInd/>
        <w:snapToGrid/>
        <w:spacing w:line="520" w:lineRule="exact"/>
        <w:ind w:firstLine="526" w:firstLineChars="200"/>
        <w:textAlignment w:val="auto"/>
        <w:rPr>
          <w:rFonts w:hint="eastAsia" w:ascii="仿宋" w:hAnsi="仿宋" w:eastAsia="仿宋" w:cs="仿宋"/>
          <w:b/>
          <w:bCs/>
          <w:spacing w:val="11"/>
          <w:sz w:val="24"/>
          <w:szCs w:val="24"/>
          <w:u w:val="single"/>
        </w:rPr>
      </w:pPr>
      <w:r>
        <w:rPr>
          <w:rFonts w:hint="eastAsia" w:ascii="仿宋" w:hAnsi="仿宋" w:eastAsia="仿宋" w:cs="仿宋"/>
          <w:b/>
          <w:bCs/>
          <w:spacing w:val="11"/>
          <w:sz w:val="24"/>
          <w:szCs w:val="24"/>
          <w:u w:val="single"/>
        </w:rPr>
        <w:t>承诺：本表中投标总报价为完成该项目发生的所有费用总和，</w:t>
      </w:r>
      <w:r>
        <w:rPr>
          <w:rFonts w:hint="eastAsia" w:ascii="仿宋" w:hAnsi="仿宋" w:eastAsia="仿宋" w:cs="仿宋"/>
          <w:b/>
          <w:bCs/>
          <w:spacing w:val="11"/>
          <w:sz w:val="24"/>
          <w:szCs w:val="24"/>
          <w:u w:val="single"/>
          <w:lang w:val="en-US" w:eastAsia="zh-CN"/>
        </w:rPr>
        <w:t>采购</w:t>
      </w:r>
      <w:r>
        <w:rPr>
          <w:rFonts w:hint="eastAsia" w:ascii="仿宋" w:hAnsi="仿宋" w:eastAsia="仿宋" w:cs="仿宋"/>
          <w:b/>
          <w:bCs/>
          <w:spacing w:val="11"/>
          <w:sz w:val="24"/>
          <w:szCs w:val="24"/>
          <w:u w:val="single"/>
        </w:rPr>
        <w:t>人不再支付任何费用。少报或多报、漏报、错（误）报的</w:t>
      </w:r>
      <w:r>
        <w:rPr>
          <w:rFonts w:hint="eastAsia" w:ascii="仿宋" w:hAnsi="仿宋" w:eastAsia="仿宋" w:cs="仿宋"/>
          <w:b/>
          <w:bCs/>
          <w:color w:val="auto"/>
          <w:spacing w:val="11"/>
          <w:sz w:val="24"/>
          <w:szCs w:val="24"/>
          <w:highlight w:val="none"/>
          <w:u w:val="single"/>
          <w:lang w:val="en-US" w:eastAsia="zh-CN"/>
        </w:rPr>
        <w:t>后</w:t>
      </w:r>
      <w:r>
        <w:rPr>
          <w:rFonts w:hint="eastAsia" w:ascii="仿宋" w:hAnsi="仿宋" w:eastAsia="仿宋" w:cs="仿宋"/>
          <w:b/>
          <w:bCs/>
          <w:spacing w:val="11"/>
          <w:sz w:val="24"/>
          <w:szCs w:val="24"/>
          <w:u w:val="single"/>
          <w:lang w:eastAsia="zh-CN"/>
        </w:rPr>
        <w:t>果</w:t>
      </w:r>
      <w:r>
        <w:rPr>
          <w:rFonts w:hint="eastAsia" w:ascii="仿宋" w:hAnsi="仿宋" w:eastAsia="仿宋" w:cs="仿宋"/>
          <w:b/>
          <w:bCs/>
          <w:spacing w:val="11"/>
          <w:sz w:val="24"/>
          <w:szCs w:val="24"/>
          <w:u w:val="single"/>
        </w:rPr>
        <w:t>由</w:t>
      </w:r>
      <w:r>
        <w:rPr>
          <w:rFonts w:hint="eastAsia" w:ascii="仿宋" w:hAnsi="仿宋" w:eastAsia="仿宋" w:cs="仿宋"/>
          <w:b/>
          <w:bCs/>
          <w:spacing w:val="11"/>
          <w:sz w:val="24"/>
          <w:szCs w:val="24"/>
          <w:u w:val="single"/>
          <w:lang w:val="en-US" w:eastAsia="zh-CN"/>
        </w:rPr>
        <w:t>供应商</w:t>
      </w:r>
      <w:r>
        <w:rPr>
          <w:rFonts w:hint="eastAsia" w:ascii="仿宋" w:hAnsi="仿宋" w:eastAsia="仿宋" w:cs="仿宋"/>
          <w:b/>
          <w:bCs/>
          <w:spacing w:val="11"/>
          <w:sz w:val="24"/>
          <w:szCs w:val="24"/>
          <w:u w:val="single"/>
        </w:rPr>
        <w:t>自行承担，少报漏报项目费用视为已含在报价中。</w:t>
      </w:r>
    </w:p>
    <w:p>
      <w:pPr>
        <w:keepNext w:val="0"/>
        <w:keepLines w:val="0"/>
        <w:pageBreakBefore w:val="0"/>
        <w:widowControl w:val="0"/>
        <w:kinsoku/>
        <w:wordWrap/>
        <w:overflowPunct/>
        <w:topLinePunct w:val="0"/>
        <w:autoSpaceDE/>
        <w:autoSpaceDN/>
        <w:bidi w:val="0"/>
        <w:adjustRightInd/>
        <w:snapToGrid/>
        <w:spacing w:line="520" w:lineRule="exact"/>
        <w:ind w:firstLine="526" w:firstLineChars="200"/>
        <w:textAlignment w:val="auto"/>
        <w:rPr>
          <w:rFonts w:hint="eastAsia"/>
          <w:lang w:val="en-US" w:eastAsia="zh-CN"/>
        </w:rPr>
      </w:pPr>
      <w:r>
        <w:rPr>
          <w:rFonts w:hint="eastAsia" w:ascii="仿宋" w:hAnsi="仿宋" w:eastAsia="仿宋" w:cs="仿宋"/>
          <w:b/>
          <w:bCs/>
          <w:spacing w:val="11"/>
          <w:sz w:val="24"/>
          <w:szCs w:val="24"/>
          <w:u w:val="single"/>
          <w:lang w:val="en-US" w:eastAsia="zh-CN"/>
        </w:rPr>
        <w:t xml:space="preserve"> 供应商对报价的一致性、准确性、合法性、合理性、完整性、有效性等负责，后果自负。投标截止后，本表不允许做任何澄清、修改，开标报价表为实质性响应。</w:t>
      </w:r>
    </w:p>
    <w:p>
      <w:pPr>
        <w:spacing w:before="197" w:line="600" w:lineRule="exact"/>
        <w:textAlignment w:val="baseline"/>
        <w:rPr>
          <w:rFonts w:hint="eastAsia" w:ascii="仿宋" w:hAnsi="仿宋" w:eastAsia="仿宋" w:cs="仿宋"/>
          <w:sz w:val="24"/>
          <w:u w:val="single"/>
        </w:rPr>
      </w:pPr>
      <w:r>
        <w:rPr>
          <w:rFonts w:hint="eastAsia" w:ascii="仿宋" w:hAnsi="仿宋" w:eastAsia="仿宋" w:cs="仿宋"/>
          <w:spacing w:val="11"/>
          <w:sz w:val="24"/>
          <w:lang w:eastAsia="zh-CN"/>
        </w:rPr>
        <w:t>供应商</w:t>
      </w:r>
      <w:r>
        <w:rPr>
          <w:rFonts w:hint="eastAsia" w:ascii="仿宋" w:hAnsi="仿宋" w:eastAsia="仿宋" w:cs="仿宋"/>
          <w:spacing w:val="11"/>
          <w:sz w:val="24"/>
        </w:rPr>
        <w:t>名称</w:t>
      </w:r>
      <w:r>
        <w:rPr>
          <w:rFonts w:hint="eastAsia" w:ascii="仿宋" w:hAnsi="仿宋" w:eastAsia="仿宋" w:cs="仿宋"/>
          <w:sz w:val="24"/>
        </w:rPr>
        <w:t>（</w:t>
      </w:r>
      <w:r>
        <w:rPr>
          <w:rFonts w:hint="eastAsia" w:ascii="仿宋" w:hAnsi="仿宋" w:eastAsia="仿宋" w:cs="仿宋"/>
          <w:spacing w:val="11"/>
          <w:sz w:val="24"/>
        </w:rPr>
        <w:t>盖章</w:t>
      </w:r>
      <w:r>
        <w:rPr>
          <w:rFonts w:hint="eastAsia" w:ascii="仿宋" w:hAnsi="仿宋" w:eastAsia="仿宋" w:cs="仿宋"/>
          <w:sz w:val="24"/>
        </w:rPr>
        <w:t>）：</w:t>
      </w:r>
      <w:r>
        <w:rPr>
          <w:rFonts w:hint="eastAsia" w:ascii="仿宋" w:hAnsi="仿宋" w:eastAsia="仿宋" w:cs="仿宋"/>
          <w:sz w:val="24"/>
          <w:u w:val="single"/>
        </w:rPr>
        <w:t xml:space="preserve">                     </w:t>
      </w:r>
    </w:p>
    <w:p>
      <w:pPr>
        <w:spacing w:before="197" w:line="600" w:lineRule="exact"/>
        <w:jc w:val="left"/>
        <w:textAlignment w:val="baseline"/>
        <w:rPr>
          <w:rFonts w:hint="eastAsia" w:ascii="仿宋" w:hAnsi="仿宋" w:eastAsia="仿宋" w:cs="仿宋"/>
          <w:sz w:val="24"/>
        </w:rPr>
      </w:pPr>
      <w:r>
        <w:rPr>
          <w:rFonts w:hint="eastAsia" w:ascii="仿宋" w:hAnsi="仿宋" w:eastAsia="仿宋" w:cs="仿宋"/>
          <w:sz w:val="24"/>
        </w:rPr>
        <w:t>法定代表人或授权代理人（签</w:t>
      </w:r>
      <w:r>
        <w:rPr>
          <w:rFonts w:hint="eastAsia" w:ascii="仿宋" w:hAnsi="仿宋" w:eastAsia="仿宋" w:cs="仿宋"/>
          <w:bCs/>
          <w:sz w:val="24"/>
        </w:rPr>
        <w:t>字或盖章）</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before="197" w:line="600" w:lineRule="exact"/>
        <w:textAlignment w:val="baseline"/>
        <w:rPr>
          <w:rFonts w:hint="eastAsia" w:ascii="仿宋" w:hAnsi="仿宋" w:eastAsia="仿宋" w:cs="仿宋"/>
          <w:spacing w:val="11"/>
          <w:sz w:val="24"/>
        </w:rPr>
      </w:pPr>
      <w:r>
        <w:rPr>
          <w:rFonts w:hint="eastAsia" w:ascii="仿宋" w:hAnsi="仿宋" w:eastAsia="仿宋" w:cs="仿宋"/>
          <w:sz w:val="24"/>
        </w:rPr>
        <w:t>日  期：</w:t>
      </w:r>
      <w:r>
        <w:rPr>
          <w:rFonts w:hint="eastAsia" w:ascii="仿宋" w:hAnsi="仿宋" w:eastAsia="仿宋" w:cs="仿宋"/>
          <w:sz w:val="24"/>
          <w:u w:val="single"/>
        </w:rPr>
        <w:t xml:space="preserve">                          </w:t>
      </w:r>
    </w:p>
    <w:p>
      <w:pPr>
        <w:snapToGrid w:val="0"/>
        <w:spacing w:line="600" w:lineRule="exact"/>
        <w:ind w:firstLine="524" w:firstLineChars="200"/>
        <w:rPr>
          <w:rFonts w:hint="eastAsia" w:ascii="仿宋" w:hAnsi="仿宋" w:eastAsia="仿宋" w:cs="仿宋"/>
          <w:spacing w:val="11"/>
          <w:sz w:val="24"/>
        </w:rPr>
      </w:pPr>
      <w:r>
        <w:rPr>
          <w:rFonts w:hint="eastAsia" w:ascii="仿宋" w:hAnsi="仿宋" w:eastAsia="仿宋" w:cs="仿宋"/>
          <w:spacing w:val="11"/>
          <w:sz w:val="24"/>
        </w:rPr>
        <w:t>说明：</w:t>
      </w:r>
    </w:p>
    <w:p>
      <w:pPr>
        <w:snapToGrid w:val="0"/>
        <w:spacing w:line="600" w:lineRule="exact"/>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b/>
          <w:bCs/>
          <w:sz w:val="24"/>
        </w:rPr>
        <w:t>本表装订在投标文件中一份,单独密封一份现场递交</w:t>
      </w:r>
      <w:r>
        <w:rPr>
          <w:rFonts w:hint="eastAsia" w:ascii="仿宋" w:hAnsi="仿宋" w:eastAsia="仿宋" w:cs="仿宋"/>
          <w:sz w:val="24"/>
        </w:rPr>
        <w:t>；</w:t>
      </w:r>
    </w:p>
    <w:p>
      <w:pPr>
        <w:snapToGrid w:val="0"/>
        <w:spacing w:line="600" w:lineRule="exact"/>
        <w:ind w:firstLine="480" w:firstLineChars="200"/>
        <w:rPr>
          <w:rFonts w:hint="eastAsia" w:ascii="仿宋" w:hAnsi="仿宋" w:eastAsia="仿宋" w:cs="仿宋"/>
          <w:sz w:val="24"/>
        </w:rPr>
      </w:pPr>
      <w:r>
        <w:rPr>
          <w:rFonts w:hint="eastAsia" w:ascii="仿宋" w:hAnsi="仿宋" w:eastAsia="仿宋" w:cs="仿宋"/>
          <w:sz w:val="24"/>
        </w:rPr>
        <w:t>2）、本表若与投标文件其他内容出现不一致，以本表为准；</w:t>
      </w:r>
    </w:p>
    <w:p>
      <w:pPr>
        <w:snapToGrid w:val="0"/>
        <w:spacing w:line="600" w:lineRule="exact"/>
        <w:ind w:firstLine="480" w:firstLineChars="200"/>
        <w:rPr>
          <w:rFonts w:hint="eastAsia" w:ascii="仿宋" w:hAnsi="仿宋" w:eastAsia="仿宋" w:cs="仿宋"/>
          <w:sz w:val="24"/>
        </w:rPr>
      </w:pPr>
      <w:r>
        <w:rPr>
          <w:rFonts w:hint="eastAsia" w:ascii="仿宋" w:hAnsi="仿宋" w:eastAsia="仿宋" w:cs="仿宋"/>
          <w:sz w:val="24"/>
        </w:rPr>
        <w:t>3）、本表中的大写与小写不一致，以大写为准；</w:t>
      </w:r>
    </w:p>
    <w:p>
      <w:pPr>
        <w:snapToGrid w:val="0"/>
        <w:spacing w:line="600" w:lineRule="exact"/>
        <w:ind w:firstLine="480" w:firstLineChars="200"/>
        <w:rPr>
          <w:rFonts w:hint="eastAsia" w:ascii="仿宋" w:hAnsi="仿宋" w:eastAsia="仿宋" w:cs="仿宋"/>
          <w:sz w:val="24"/>
        </w:rPr>
      </w:pPr>
      <w:r>
        <w:rPr>
          <w:rFonts w:hint="eastAsia" w:ascii="仿宋" w:hAnsi="仿宋" w:eastAsia="仿宋" w:cs="仿宋"/>
          <w:sz w:val="24"/>
        </w:rPr>
        <w:t>4）、价格为含税价，保留小数点后两位。</w:t>
      </w:r>
    </w:p>
    <w:p>
      <w:pPr>
        <w:snapToGrid w:val="0"/>
        <w:spacing w:line="600" w:lineRule="exact"/>
        <w:ind w:firstLine="482" w:firstLineChars="200"/>
        <w:rPr>
          <w:rFonts w:hint="eastAsia" w:ascii="仿宋" w:hAnsi="仿宋" w:eastAsia="仿宋" w:cs="仿宋"/>
          <w:b/>
          <w:sz w:val="24"/>
        </w:rPr>
      </w:pPr>
      <w:r>
        <w:rPr>
          <w:rFonts w:hint="eastAsia" w:ascii="仿宋" w:hAnsi="仿宋" w:eastAsia="仿宋" w:cs="仿宋"/>
          <w:b/>
          <w:sz w:val="24"/>
        </w:rPr>
        <w:br w:type="page"/>
      </w:r>
    </w:p>
    <w:p>
      <w:pPr>
        <w:spacing w:line="360" w:lineRule="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3.</w:t>
      </w:r>
      <w:r>
        <w:rPr>
          <w:rFonts w:hint="eastAsia" w:ascii="仿宋" w:hAnsi="仿宋" w:eastAsia="仿宋" w:cs="仿宋"/>
          <w:b/>
          <w:sz w:val="28"/>
          <w:szCs w:val="28"/>
        </w:rPr>
        <w:t>工</w:t>
      </w:r>
      <w:r>
        <w:rPr>
          <w:rFonts w:hint="eastAsia" w:ascii="仿宋" w:hAnsi="仿宋" w:eastAsia="仿宋" w:cs="仿宋"/>
          <w:b/>
          <w:color w:val="auto"/>
          <w:sz w:val="28"/>
          <w:szCs w:val="28"/>
        </w:rPr>
        <w:t>程量清单</w:t>
      </w:r>
      <w:r>
        <w:rPr>
          <w:rFonts w:hint="eastAsia" w:ascii="仿宋" w:hAnsi="仿宋" w:eastAsia="仿宋" w:cs="仿宋"/>
          <w:b/>
          <w:color w:val="auto"/>
          <w:sz w:val="28"/>
          <w:szCs w:val="28"/>
          <w:lang w:val="en-US" w:eastAsia="zh-CN"/>
        </w:rPr>
        <w:t>计价</w:t>
      </w:r>
    </w:p>
    <w:p>
      <w:pPr>
        <w:tabs>
          <w:tab w:val="left" w:pos="874"/>
        </w:tabs>
        <w:spacing w:before="197" w:line="600" w:lineRule="exact"/>
        <w:ind w:right="480"/>
        <w:jc w:val="left"/>
        <w:rPr>
          <w:rFonts w:hint="eastAsia" w:ascii="仿宋" w:hAnsi="仿宋" w:eastAsia="仿宋" w:cs="仿宋"/>
          <w:bCs/>
          <w:sz w:val="24"/>
        </w:rPr>
      </w:pPr>
      <w:r>
        <w:rPr>
          <w:rFonts w:hint="eastAsia" w:ascii="仿宋" w:hAnsi="仿宋" w:eastAsia="仿宋" w:cs="仿宋"/>
          <w:bCs/>
          <w:sz w:val="24"/>
        </w:rPr>
        <w:t>（1）工程项目投标报价汇总表</w:t>
      </w:r>
    </w:p>
    <w:p>
      <w:pPr>
        <w:spacing w:before="197" w:line="600" w:lineRule="exact"/>
        <w:ind w:right="481"/>
        <w:jc w:val="left"/>
        <w:rPr>
          <w:rFonts w:hint="eastAsia" w:ascii="仿宋" w:hAnsi="仿宋" w:eastAsia="仿宋" w:cs="仿宋"/>
          <w:bCs/>
          <w:sz w:val="24"/>
        </w:rPr>
      </w:pPr>
      <w:bookmarkStart w:id="40" w:name="_bookmark106"/>
      <w:bookmarkEnd w:id="40"/>
      <w:bookmarkStart w:id="41" w:name="_bookmark108"/>
      <w:bookmarkEnd w:id="41"/>
      <w:bookmarkStart w:id="42" w:name="6.3.2_单项工程投标报价汇总表"/>
      <w:bookmarkEnd w:id="42"/>
      <w:bookmarkStart w:id="43" w:name="6.3.4_分部分项工程量清单计价表"/>
      <w:bookmarkEnd w:id="43"/>
      <w:r>
        <w:rPr>
          <w:rFonts w:hint="eastAsia" w:ascii="仿宋" w:hAnsi="仿宋" w:eastAsia="仿宋" w:cs="仿宋"/>
          <w:bCs/>
          <w:sz w:val="24"/>
        </w:rPr>
        <w:t>（2）分部分项工程量清单计价表</w:t>
      </w:r>
    </w:p>
    <w:p>
      <w:pPr>
        <w:spacing w:before="197" w:line="600" w:lineRule="exact"/>
        <w:ind w:right="480"/>
        <w:jc w:val="left"/>
        <w:rPr>
          <w:rFonts w:hint="eastAsia" w:ascii="仿宋" w:hAnsi="仿宋" w:eastAsia="仿宋" w:cs="仿宋"/>
          <w:bCs/>
          <w:sz w:val="24"/>
        </w:rPr>
      </w:pPr>
      <w:bookmarkStart w:id="44" w:name="_bookmark109"/>
      <w:bookmarkEnd w:id="44"/>
      <w:bookmarkStart w:id="45" w:name="6.3.5_措施项目清单计价表"/>
      <w:bookmarkEnd w:id="45"/>
      <w:r>
        <w:rPr>
          <w:rFonts w:hint="eastAsia" w:ascii="仿宋" w:hAnsi="仿宋" w:eastAsia="仿宋" w:cs="仿宋"/>
          <w:bCs/>
          <w:sz w:val="24"/>
        </w:rPr>
        <w:t>（3）措施项目清单计价表</w:t>
      </w:r>
    </w:p>
    <w:p>
      <w:pPr>
        <w:spacing w:before="197" w:line="600" w:lineRule="exact"/>
        <w:ind w:right="480"/>
        <w:jc w:val="left"/>
        <w:rPr>
          <w:rFonts w:hint="eastAsia" w:ascii="仿宋" w:hAnsi="仿宋" w:eastAsia="仿宋" w:cs="仿宋"/>
          <w:bCs/>
          <w:sz w:val="24"/>
        </w:rPr>
      </w:pPr>
      <w:bookmarkStart w:id="46" w:name="_bookmark110"/>
      <w:bookmarkEnd w:id="46"/>
      <w:bookmarkStart w:id="47" w:name="6.3.6_其他项目清单计价表"/>
      <w:bookmarkEnd w:id="47"/>
      <w:r>
        <w:rPr>
          <w:rFonts w:hint="eastAsia" w:ascii="仿宋" w:hAnsi="仿宋" w:eastAsia="仿宋" w:cs="仿宋"/>
          <w:bCs/>
          <w:sz w:val="24"/>
        </w:rPr>
        <w:t>（4）其他项目清单计价表</w:t>
      </w:r>
    </w:p>
    <w:p>
      <w:pPr>
        <w:spacing w:before="197" w:line="600" w:lineRule="exact"/>
        <w:ind w:right="480"/>
        <w:jc w:val="left"/>
        <w:rPr>
          <w:rFonts w:hint="eastAsia" w:ascii="仿宋" w:hAnsi="仿宋" w:eastAsia="仿宋" w:cs="仿宋"/>
          <w:bCs/>
          <w:sz w:val="24"/>
        </w:rPr>
      </w:pPr>
      <w:bookmarkStart w:id="48" w:name="6.3.7_规费、税金项目清单计价表"/>
      <w:bookmarkEnd w:id="48"/>
      <w:bookmarkStart w:id="49" w:name="_bookmark111"/>
      <w:bookmarkEnd w:id="49"/>
      <w:r>
        <w:rPr>
          <w:rFonts w:hint="eastAsia" w:ascii="仿宋" w:hAnsi="仿宋" w:eastAsia="仿宋" w:cs="仿宋"/>
          <w:bCs/>
          <w:sz w:val="24"/>
        </w:rPr>
        <w:t>（5）规费、税金项目清单计价表</w:t>
      </w:r>
    </w:p>
    <w:p>
      <w:pPr>
        <w:spacing w:before="197" w:line="600" w:lineRule="exact"/>
        <w:ind w:right="480"/>
        <w:jc w:val="left"/>
        <w:rPr>
          <w:rFonts w:hint="eastAsia" w:ascii="仿宋" w:hAnsi="仿宋" w:eastAsia="仿宋" w:cs="仿宋"/>
          <w:bCs/>
          <w:sz w:val="24"/>
        </w:rPr>
      </w:pPr>
      <w:bookmarkStart w:id="50" w:name="_bookmark112"/>
      <w:bookmarkEnd w:id="50"/>
      <w:bookmarkStart w:id="51" w:name="6.3.8_暂列金额明细表"/>
      <w:bookmarkEnd w:id="51"/>
      <w:r>
        <w:rPr>
          <w:rFonts w:hint="eastAsia" w:ascii="仿宋" w:hAnsi="仿宋" w:eastAsia="仿宋" w:cs="仿宋"/>
          <w:bCs/>
          <w:sz w:val="24"/>
        </w:rPr>
        <w:t>（6）主要材料价格表</w:t>
      </w:r>
    </w:p>
    <w:p>
      <w:p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注：1）.以上价格均为含税价。</w:t>
      </w:r>
    </w:p>
    <w:p>
      <w:pPr>
        <w:spacing w:line="360" w:lineRule="auto"/>
        <w:ind w:firstLine="482" w:firstLineChars="200"/>
        <w:rPr>
          <w:rFonts w:hint="eastAsia" w:ascii="仿宋" w:hAnsi="仿宋" w:eastAsia="仿宋" w:cs="仿宋"/>
          <w:strike/>
          <w:dstrike w:val="0"/>
          <w:sz w:val="24"/>
          <w:szCs w:val="24"/>
        </w:rPr>
      </w:pPr>
      <w:r>
        <w:rPr>
          <w:rFonts w:hint="eastAsia" w:ascii="仿宋" w:hAnsi="仿宋" w:eastAsia="仿宋" w:cs="仿宋"/>
          <w:b/>
          <w:sz w:val="24"/>
          <w:szCs w:val="24"/>
          <w:lang w:val="en-US" w:eastAsia="zh-CN"/>
        </w:rPr>
        <w:t>2）.未填项目，视为已含在总报价中。</w:t>
      </w:r>
    </w:p>
    <w:p>
      <w:pPr>
        <w:spacing w:before="197" w:line="600" w:lineRule="exact"/>
        <w:ind w:right="480"/>
        <w:jc w:val="left"/>
        <w:rPr>
          <w:rFonts w:ascii="微软雅黑" w:hAnsi="微软雅黑" w:eastAsia="微软雅黑" w:cs="微软雅黑"/>
          <w:bCs/>
          <w:sz w:val="24"/>
        </w:rPr>
      </w:pPr>
    </w:p>
    <w:p>
      <w:pPr>
        <w:rPr>
          <w:rFonts w:ascii="微软雅黑" w:hAnsi="微软雅黑" w:eastAsia="微软雅黑" w:cs="微软雅黑"/>
          <w:b/>
          <w:sz w:val="28"/>
          <w:szCs w:val="28"/>
        </w:rPr>
      </w:pPr>
    </w:p>
    <w:p>
      <w:pPr>
        <w:pStyle w:val="2"/>
        <w:ind w:firstLine="420"/>
      </w:pPr>
    </w:p>
    <w:p>
      <w:pPr>
        <w:pStyle w:val="2"/>
        <w:ind w:firstLine="560"/>
        <w:rPr>
          <w:rFonts w:ascii="微软雅黑" w:hAnsi="微软雅黑" w:eastAsia="微软雅黑" w:cs="微软雅黑"/>
          <w:b/>
          <w:sz w:val="28"/>
          <w:szCs w:val="28"/>
        </w:rPr>
      </w:pPr>
    </w:p>
    <w:p>
      <w:pPr>
        <w:pStyle w:val="23"/>
        <w:numPr>
          <w:ilvl w:val="0"/>
          <w:numId w:val="0"/>
        </w:numPr>
        <w:ind w:leftChars="0"/>
        <w:rPr>
          <w:rFonts w:hint="eastAsia" w:ascii="微软雅黑" w:hAnsi="微软雅黑" w:eastAsia="微软雅黑" w:cs="微软雅黑"/>
          <w:b/>
          <w:sz w:val="28"/>
          <w:szCs w:val="28"/>
          <w:lang w:val="en-US" w:eastAsia="zh-CN"/>
        </w:rPr>
      </w:pPr>
    </w:p>
    <w:p>
      <w:pPr>
        <w:pStyle w:val="23"/>
        <w:numPr>
          <w:ilvl w:val="0"/>
          <w:numId w:val="0"/>
        </w:numPr>
        <w:ind w:leftChars="0"/>
        <w:rPr>
          <w:rFonts w:hint="eastAsia" w:ascii="微软雅黑" w:hAnsi="微软雅黑" w:eastAsia="微软雅黑" w:cs="微软雅黑"/>
          <w:b/>
          <w:sz w:val="28"/>
          <w:szCs w:val="28"/>
          <w:lang w:val="en-US" w:eastAsia="zh-CN"/>
        </w:rPr>
      </w:pPr>
    </w:p>
    <w:p>
      <w:pPr>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br w:type="page"/>
      </w:r>
    </w:p>
    <w:p>
      <w:pPr>
        <w:spacing w:line="600" w:lineRule="exact"/>
        <w:rPr>
          <w:rFonts w:hint="eastAsia" w:ascii="仿宋" w:hAnsi="仿宋" w:eastAsia="仿宋" w:cs="仿宋"/>
          <w:b/>
          <w:bCs/>
          <w:spacing w:val="11"/>
          <w:sz w:val="24"/>
        </w:rPr>
      </w:pPr>
      <w:r>
        <w:rPr>
          <w:rFonts w:hint="eastAsia" w:ascii="仿宋" w:hAnsi="仿宋" w:eastAsia="仿宋" w:cs="仿宋"/>
          <w:b/>
          <w:bCs/>
          <w:spacing w:val="11"/>
          <w:sz w:val="24"/>
          <w:lang w:val="en-US" w:eastAsia="zh-CN"/>
        </w:rPr>
        <w:t>4</w:t>
      </w:r>
      <w:r>
        <w:rPr>
          <w:rFonts w:hint="eastAsia" w:ascii="仿宋" w:hAnsi="仿宋" w:eastAsia="仿宋" w:cs="仿宋"/>
          <w:b/>
          <w:bCs/>
          <w:spacing w:val="11"/>
          <w:sz w:val="24"/>
        </w:rPr>
        <w:t>.中小企业声明函</w:t>
      </w:r>
    </w:p>
    <w:p>
      <w:pPr>
        <w:spacing w:line="560" w:lineRule="exact"/>
        <w:ind w:left="-840" w:leftChars="-400" w:firstLine="1405" w:firstLineChars="500"/>
        <w:rPr>
          <w:rFonts w:hint="eastAsia" w:ascii="仿宋" w:hAnsi="仿宋" w:eastAsia="仿宋" w:cs="仿宋"/>
          <w:b/>
          <w:bCs/>
          <w:kern w:val="0"/>
          <w:sz w:val="28"/>
          <w:szCs w:val="28"/>
        </w:rPr>
      </w:pPr>
      <w:r>
        <w:rPr>
          <w:rFonts w:hint="eastAsia" w:ascii="仿宋" w:hAnsi="仿宋" w:eastAsia="仿宋" w:cs="仿宋"/>
          <w:b/>
          <w:bCs/>
          <w:kern w:val="0"/>
          <w:sz w:val="28"/>
          <w:szCs w:val="28"/>
        </w:rPr>
        <w:t>附1：</w:t>
      </w:r>
    </w:p>
    <w:p>
      <w:pPr>
        <w:pStyle w:val="25"/>
        <w:shd w:val="clear" w:color="auto" w:fill="FFFFFF"/>
        <w:spacing w:before="100" w:after="100" w:line="640" w:lineRule="exact"/>
        <w:ind w:firstLine="480"/>
        <w:jc w:val="center"/>
        <w:rPr>
          <w:rStyle w:val="31"/>
          <w:rFonts w:hint="eastAsia" w:ascii="仿宋" w:hAnsi="仿宋" w:eastAsia="仿宋" w:cs="仿宋"/>
          <w:color w:val="000000"/>
          <w:sz w:val="30"/>
          <w:szCs w:val="30"/>
          <w:shd w:val="clear" w:color="auto" w:fill="FFFFFF"/>
          <w:lang w:eastAsia="zh-CN"/>
        </w:rPr>
      </w:pPr>
      <w:r>
        <w:rPr>
          <w:rStyle w:val="31"/>
          <w:rFonts w:hint="eastAsia" w:ascii="仿宋" w:hAnsi="仿宋" w:eastAsia="仿宋" w:cs="仿宋"/>
          <w:color w:val="000000"/>
          <w:sz w:val="30"/>
          <w:szCs w:val="30"/>
          <w:shd w:val="clear" w:color="auto" w:fill="FFFFFF"/>
        </w:rPr>
        <w:t>中小企业声明函</w:t>
      </w:r>
      <w:r>
        <w:rPr>
          <w:rStyle w:val="31"/>
          <w:rFonts w:hint="eastAsia" w:ascii="仿宋" w:hAnsi="仿宋" w:eastAsia="仿宋" w:cs="仿宋"/>
          <w:color w:val="000000"/>
          <w:sz w:val="30"/>
          <w:szCs w:val="30"/>
          <w:shd w:val="clear" w:color="auto" w:fill="FFFFFF"/>
          <w:lang w:eastAsia="zh-CN"/>
        </w:rPr>
        <w:t>（</w:t>
      </w:r>
      <w:r>
        <w:rPr>
          <w:rStyle w:val="31"/>
          <w:rFonts w:hint="eastAsia" w:ascii="仿宋" w:hAnsi="仿宋" w:eastAsia="仿宋" w:cs="仿宋"/>
          <w:color w:val="000000"/>
          <w:sz w:val="30"/>
          <w:szCs w:val="30"/>
          <w:shd w:val="clear" w:color="auto" w:fill="FFFFFF"/>
          <w:lang w:val="en-US" w:eastAsia="zh-CN"/>
        </w:rPr>
        <w:t>工程</w:t>
      </w:r>
      <w:r>
        <w:rPr>
          <w:rStyle w:val="31"/>
          <w:rFonts w:hint="eastAsia" w:ascii="仿宋" w:hAnsi="仿宋" w:eastAsia="仿宋" w:cs="仿宋"/>
          <w:color w:val="000000"/>
          <w:sz w:val="30"/>
          <w:szCs w:val="30"/>
          <w:shd w:val="clear" w:color="auto" w:fill="FFFFFF"/>
          <w:lang w:eastAsia="zh-CN"/>
        </w:rPr>
        <w:t>）</w:t>
      </w:r>
    </w:p>
    <w:p>
      <w:pPr>
        <w:widowControl/>
        <w:spacing w:line="64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kern w:val="0"/>
          <w:sz w:val="24"/>
        </w:rPr>
        <w:t>本公司郑重声明，根据《政府采购促进中小企业发展管理办法》（财库﹝2020﹞46 号）的</w:t>
      </w:r>
      <w:r>
        <w:rPr>
          <w:rFonts w:hint="eastAsia" w:ascii="仿宋" w:hAnsi="仿宋" w:eastAsia="仿宋" w:cs="仿宋"/>
          <w:color w:val="000000" w:themeColor="text1"/>
          <w:kern w:val="0"/>
          <w:sz w:val="24"/>
          <w14:textFill>
            <w14:solidFill>
              <w14:schemeClr w14:val="tx1"/>
            </w14:solidFill>
          </w14:textFill>
        </w:rPr>
        <w:t>规定，本公司（联合体）参加</w:t>
      </w:r>
      <w:r>
        <w:rPr>
          <w:rFonts w:hint="eastAsia" w:ascii="仿宋" w:hAnsi="仿宋" w:eastAsia="仿宋" w:cs="仿宋"/>
          <w:color w:val="000000" w:themeColor="text1"/>
          <w:kern w:val="0"/>
          <w:sz w:val="24"/>
          <w:u w:val="single"/>
          <w14:textFill>
            <w14:solidFill>
              <w14:schemeClr w14:val="tx1"/>
            </w14:solidFill>
          </w14:textFill>
        </w:rPr>
        <w:t xml:space="preserve">  （单位名称）   </w:t>
      </w:r>
      <w:r>
        <w:rPr>
          <w:rFonts w:hint="eastAsia" w:ascii="仿宋" w:hAnsi="仿宋" w:eastAsia="仿宋" w:cs="仿宋"/>
          <w:color w:val="000000" w:themeColor="text1"/>
          <w:kern w:val="0"/>
          <w:sz w:val="24"/>
          <w14:textFill>
            <w14:solidFill>
              <w14:schemeClr w14:val="tx1"/>
            </w14:solidFill>
          </w14:textFill>
        </w:rPr>
        <w:t>的</w:t>
      </w:r>
      <w:r>
        <w:rPr>
          <w:rFonts w:hint="eastAsia" w:ascii="仿宋" w:hAnsi="仿宋" w:eastAsia="仿宋" w:cs="仿宋"/>
          <w:color w:val="000000" w:themeColor="text1"/>
          <w:kern w:val="0"/>
          <w:sz w:val="24"/>
          <w:u w:val="single"/>
          <w14:textFill>
            <w14:solidFill>
              <w14:schemeClr w14:val="tx1"/>
            </w14:solidFill>
          </w14:textFill>
        </w:rPr>
        <w:t>（项目名称 ）</w:t>
      </w:r>
      <w:r>
        <w:rPr>
          <w:rFonts w:hint="eastAsia" w:ascii="仿宋" w:hAnsi="仿宋" w:eastAsia="仿宋" w:cs="仿宋"/>
          <w:color w:val="000000" w:themeColor="text1"/>
          <w:kern w:val="0"/>
          <w:sz w:val="24"/>
          <w14:textFill>
            <w14:solidFill>
              <w14:schemeClr w14:val="tx1"/>
            </w14:solidFill>
          </w14:textFill>
        </w:rPr>
        <w:t>采购活动，</w:t>
      </w:r>
      <w:r>
        <w:rPr>
          <w:rFonts w:hint="eastAsia" w:ascii="仿宋" w:hAnsi="仿宋" w:eastAsia="仿宋" w:cs="仿宋"/>
          <w:color w:val="000000" w:themeColor="text1"/>
          <w:kern w:val="0"/>
          <w:sz w:val="24"/>
          <w:lang w:val="en-US" w:eastAsia="zh-CN"/>
          <w14:textFill>
            <w14:solidFill>
              <w14:schemeClr w14:val="tx1"/>
            </w14:solidFill>
          </w14:textFill>
        </w:rPr>
        <w:t>施工和服务</w:t>
      </w:r>
      <w:r>
        <w:rPr>
          <w:rFonts w:hint="eastAsia" w:ascii="仿宋" w:hAnsi="仿宋" w:eastAsia="仿宋" w:cs="仿宋"/>
          <w:color w:val="000000" w:themeColor="text1"/>
          <w:kern w:val="0"/>
          <w:sz w:val="24"/>
          <w14:textFill>
            <w14:solidFill>
              <w14:schemeClr w14:val="tx1"/>
            </w14:solidFill>
          </w14:textFill>
        </w:rPr>
        <w:t>全部由符合政策要求的中小企业承</w:t>
      </w:r>
      <w:r>
        <w:rPr>
          <w:rFonts w:hint="eastAsia" w:ascii="仿宋" w:hAnsi="仿宋" w:eastAsia="仿宋" w:cs="仿宋"/>
          <w:color w:val="000000" w:themeColor="text1"/>
          <w:kern w:val="0"/>
          <w:sz w:val="24"/>
          <w:lang w:val="en-US" w:eastAsia="zh-CN"/>
          <w14:textFill>
            <w14:solidFill>
              <w14:schemeClr w14:val="tx1"/>
            </w14:solidFill>
          </w14:textFill>
        </w:rPr>
        <w:t>建</w:t>
      </w:r>
      <w:r>
        <w:rPr>
          <w:rFonts w:hint="eastAsia" w:ascii="仿宋" w:hAnsi="仿宋" w:eastAsia="仿宋" w:cs="仿宋"/>
          <w:color w:val="000000" w:themeColor="text1"/>
          <w:kern w:val="0"/>
          <w:sz w:val="24"/>
          <w14:textFill>
            <w14:solidFill>
              <w14:schemeClr w14:val="tx1"/>
            </w14:solidFill>
          </w14:textFill>
        </w:rPr>
        <w:t>。相关企业（含联合体中的中小企业、签订分包意向协议的中小企业）的具体情况如下：</w:t>
      </w:r>
    </w:p>
    <w:p>
      <w:pPr>
        <w:widowControl/>
        <w:spacing w:line="640" w:lineRule="exac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    1.</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u w:val="single"/>
          <w:lang w:val="en-US" w:eastAsia="zh-CN"/>
          <w14:textFill>
            <w14:solidFill>
              <w14:schemeClr w14:val="tx1"/>
            </w14:solidFill>
          </w14:textFill>
        </w:rPr>
        <w:t>项目</w:t>
      </w:r>
      <w:r>
        <w:rPr>
          <w:rFonts w:hint="eastAsia" w:ascii="仿宋" w:hAnsi="仿宋" w:eastAsia="仿宋" w:cs="仿宋"/>
          <w:color w:val="000000" w:themeColor="text1"/>
          <w:kern w:val="0"/>
          <w:sz w:val="24"/>
          <w:u w:val="single"/>
          <w14:textFill>
            <w14:solidFill>
              <w14:schemeClr w14:val="tx1"/>
            </w14:solidFill>
          </w14:textFill>
        </w:rPr>
        <w:t>名称 ）</w:t>
      </w:r>
      <w:r>
        <w:rPr>
          <w:rFonts w:hint="eastAsia" w:ascii="仿宋" w:hAnsi="仿宋" w:eastAsia="仿宋" w:cs="仿宋"/>
          <w:color w:val="000000" w:themeColor="text1"/>
          <w:kern w:val="0"/>
          <w:sz w:val="24"/>
          <w14:textFill>
            <w14:solidFill>
              <w14:schemeClr w14:val="tx1"/>
            </w14:solidFill>
          </w14:textFill>
        </w:rPr>
        <w:t>，属于</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其他未列</w:t>
      </w:r>
      <w:r>
        <w:rPr>
          <w:rFonts w:hint="eastAsia" w:ascii="仿宋" w:hAnsi="仿宋" w:eastAsia="仿宋" w:cs="仿宋"/>
          <w:kern w:val="0"/>
          <w:sz w:val="24"/>
          <w:highlight w:val="none"/>
          <w:u w:val="single"/>
          <w:lang w:val="en-US" w:eastAsia="zh-CN"/>
        </w:rPr>
        <w:t>明行业</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u w:val="single"/>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承</w:t>
      </w:r>
      <w:r>
        <w:rPr>
          <w:rFonts w:hint="eastAsia" w:ascii="仿宋" w:hAnsi="仿宋" w:eastAsia="仿宋" w:cs="仿宋"/>
          <w:color w:val="000000" w:themeColor="text1"/>
          <w:kern w:val="0"/>
          <w:sz w:val="24"/>
          <w:lang w:eastAsia="zh-CN"/>
          <w14:textFill>
            <w14:solidFill>
              <w14:schemeClr w14:val="tx1"/>
            </w14:solidFill>
          </w14:textFill>
        </w:rPr>
        <w:t>建</w:t>
      </w:r>
      <w:r>
        <w:rPr>
          <w:rFonts w:hint="eastAsia" w:ascii="仿宋" w:hAnsi="仿宋" w:eastAsia="仿宋" w:cs="仿宋"/>
          <w:color w:val="000000" w:themeColor="text1"/>
          <w:kern w:val="0"/>
          <w:sz w:val="24"/>
          <w14:textFill>
            <w14:solidFill>
              <w14:schemeClr w14:val="tx1"/>
            </w14:solidFill>
          </w14:textFill>
        </w:rPr>
        <w:t>企业为</w:t>
      </w:r>
      <w:r>
        <w:rPr>
          <w:rFonts w:hint="eastAsia" w:ascii="仿宋" w:hAnsi="仿宋" w:eastAsia="仿宋" w:cs="仿宋"/>
          <w:color w:val="000000" w:themeColor="text1"/>
          <w:kern w:val="0"/>
          <w:sz w:val="24"/>
          <w:u w:val="single"/>
          <w14:textFill>
            <w14:solidFill>
              <w14:schemeClr w14:val="tx1"/>
            </w14:solidFill>
          </w14:textFill>
        </w:rPr>
        <w:t xml:space="preserve">（企业名称）        </w:t>
      </w:r>
      <w:r>
        <w:rPr>
          <w:rFonts w:hint="eastAsia" w:ascii="仿宋" w:hAnsi="仿宋" w:eastAsia="仿宋" w:cs="仿宋"/>
          <w:color w:val="000000" w:themeColor="text1"/>
          <w:kern w:val="0"/>
          <w:sz w:val="24"/>
          <w14:textFill>
            <w14:solidFill>
              <w14:schemeClr w14:val="tx1"/>
            </w14:solidFill>
          </w14:textFill>
        </w:rPr>
        <w:t>，从业人员</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人，营业收入为</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万元，资产总额为</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万元，根据《工业和信息化部、国家统计局、国家发展和改革委员会、财政部关于印发中小企业划型标准规定的通知》（工信部联企业[2011]〕300号）规定的划分标准，本公司为______（请填写：中型、小型、微型）企业。</w:t>
      </w:r>
    </w:p>
    <w:p>
      <w:pPr>
        <w:widowControl/>
        <w:spacing w:line="640" w:lineRule="exact"/>
        <w:ind w:firstLine="480" w:firstLineChars="200"/>
        <w:rPr>
          <w:rFonts w:hint="eastAsia" w:ascii="仿宋" w:hAnsi="仿宋" w:eastAsia="仿宋" w:cs="仿宋"/>
          <w:kern w:val="0"/>
          <w:sz w:val="24"/>
          <w:lang w:eastAsia="zh-CN"/>
        </w:rPr>
      </w:pPr>
      <w:r>
        <w:rPr>
          <w:rFonts w:hint="eastAsia" w:ascii="仿宋" w:hAnsi="仿宋" w:eastAsia="仿宋" w:cs="仿宋"/>
          <w:color w:val="000000" w:themeColor="text1"/>
          <w:kern w:val="0"/>
          <w:sz w:val="24"/>
          <w14:textFill>
            <w14:solidFill>
              <w14:schemeClr w14:val="tx1"/>
            </w14:solidFill>
          </w14:textFill>
        </w:rPr>
        <w:t>2.</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u w:val="single"/>
          <w:lang w:val="en-US" w:eastAsia="zh-CN"/>
          <w14:textFill>
            <w14:solidFill>
              <w14:schemeClr w14:val="tx1"/>
            </w14:solidFill>
          </w14:textFill>
        </w:rPr>
        <w:t>项目</w:t>
      </w:r>
      <w:r>
        <w:rPr>
          <w:rFonts w:hint="eastAsia" w:ascii="仿宋" w:hAnsi="仿宋" w:eastAsia="仿宋" w:cs="仿宋"/>
          <w:color w:val="000000" w:themeColor="text1"/>
          <w:kern w:val="0"/>
          <w:sz w:val="24"/>
          <w:u w:val="single"/>
          <w14:textFill>
            <w14:solidFill>
              <w14:schemeClr w14:val="tx1"/>
            </w14:solidFill>
          </w14:textFill>
        </w:rPr>
        <w:t>名称 ）</w:t>
      </w:r>
      <w:r>
        <w:rPr>
          <w:rFonts w:hint="eastAsia" w:ascii="仿宋" w:hAnsi="仿宋" w:eastAsia="仿宋" w:cs="仿宋"/>
          <w:kern w:val="0"/>
          <w:sz w:val="24"/>
        </w:rPr>
        <w:t>，属于</w:t>
      </w:r>
      <w:r>
        <w:rPr>
          <w:rFonts w:hint="eastAsia" w:ascii="仿宋" w:hAnsi="仿宋" w:eastAsia="仿宋" w:cs="仿宋"/>
          <w:kern w:val="0"/>
          <w:sz w:val="24"/>
          <w:u w:val="single"/>
        </w:rPr>
        <w:t>（</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w:t>
      </w:r>
      <w:r>
        <w:rPr>
          <w:rFonts w:hint="eastAsia" w:ascii="仿宋" w:hAnsi="仿宋" w:eastAsia="仿宋" w:cs="仿宋"/>
          <w:kern w:val="0"/>
          <w:sz w:val="24"/>
          <w:highlight w:val="none"/>
          <w:u w:val="single"/>
          <w:lang w:val="en-US" w:eastAsia="zh-CN"/>
        </w:rPr>
        <w:t>其他未列明行业</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kern w:val="0"/>
          <w:sz w:val="24"/>
          <w:u w:val="single"/>
        </w:rPr>
        <w:t>）</w:t>
      </w:r>
      <w:r>
        <w:rPr>
          <w:rFonts w:hint="eastAsia" w:ascii="仿宋" w:hAnsi="仿宋" w:eastAsia="仿宋" w:cs="仿宋"/>
          <w:kern w:val="0"/>
          <w:sz w:val="24"/>
        </w:rPr>
        <w:t>；承建企业为</w:t>
      </w:r>
      <w:r>
        <w:rPr>
          <w:rFonts w:hint="eastAsia" w:ascii="仿宋" w:hAnsi="仿宋" w:eastAsia="仿宋" w:cs="仿宋"/>
          <w:kern w:val="0"/>
          <w:sz w:val="24"/>
          <w:u w:val="single"/>
        </w:rPr>
        <w:t xml:space="preserve">（企业名称）        </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根据《工业和信息化部、国家统计局、国家发展和改革委员会、财政部关于印发中小企业划型标准规定的通知》（工信部联企业[2011]〕300号）规定的划分标准，本公司为______（请填写：中型、小型、微型）企业</w:t>
      </w:r>
      <w:r>
        <w:rPr>
          <w:rFonts w:hint="eastAsia" w:ascii="仿宋" w:hAnsi="仿宋" w:eastAsia="仿宋" w:cs="仿宋"/>
          <w:kern w:val="0"/>
          <w:sz w:val="24"/>
          <w:lang w:eastAsia="zh-CN"/>
        </w:rPr>
        <w:t>。</w:t>
      </w:r>
    </w:p>
    <w:p>
      <w:pPr>
        <w:widowControl/>
        <w:spacing w:line="640" w:lineRule="exact"/>
        <w:rPr>
          <w:rFonts w:hint="eastAsia" w:ascii="仿宋" w:hAnsi="仿宋" w:eastAsia="仿宋" w:cs="仿宋"/>
          <w:kern w:val="0"/>
          <w:sz w:val="24"/>
        </w:rPr>
      </w:pPr>
      <w:r>
        <w:rPr>
          <w:rFonts w:hint="eastAsia" w:ascii="仿宋" w:hAnsi="仿宋" w:eastAsia="仿宋" w:cs="仿宋"/>
          <w:kern w:val="0"/>
          <w:sz w:val="24"/>
        </w:rPr>
        <w:t>　</w:t>
      </w:r>
      <w:r>
        <w:rPr>
          <w:rFonts w:hint="eastAsia" w:ascii="仿宋" w:hAnsi="仿宋" w:eastAsia="仿宋" w:cs="仿宋"/>
          <w:kern w:val="0"/>
          <w:sz w:val="24"/>
          <w:lang w:val="en-US" w:eastAsia="zh-CN"/>
        </w:rPr>
        <w:t>3.</w:t>
      </w:r>
      <w:r>
        <w:rPr>
          <w:rFonts w:hint="eastAsia" w:ascii="仿宋" w:hAnsi="仿宋" w:eastAsia="仿宋" w:cs="仿宋"/>
          <w:kern w:val="0"/>
          <w:sz w:val="24"/>
        </w:rPr>
        <w:t>……</w:t>
      </w:r>
    </w:p>
    <w:p>
      <w:pPr>
        <w:widowControl/>
        <w:spacing w:line="64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以上企业，不属于大企业的分支机构，不存在控股股东为大企业的情形，也不存在与大企业的负责人为同一人的情形。</w:t>
      </w:r>
    </w:p>
    <w:p>
      <w:pPr>
        <w:widowControl/>
        <w:spacing w:line="6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pPr>
        <w:widowControl/>
        <w:spacing w:line="640" w:lineRule="exact"/>
        <w:ind w:firstLine="3360" w:firstLineChars="1400"/>
        <w:rPr>
          <w:rFonts w:hint="eastAsia" w:ascii="仿宋" w:hAnsi="仿宋" w:eastAsia="仿宋" w:cs="仿宋"/>
          <w:kern w:val="0"/>
          <w:sz w:val="24"/>
        </w:rPr>
      </w:pPr>
      <w:r>
        <w:rPr>
          <w:rFonts w:hint="eastAsia" w:ascii="仿宋" w:hAnsi="仿宋" w:eastAsia="仿宋" w:cs="仿宋"/>
          <w:kern w:val="0"/>
          <w:sz w:val="24"/>
          <w:lang w:val="en-US" w:eastAsia="zh-CN"/>
        </w:rPr>
        <w:t>单位</w:t>
      </w:r>
      <w:r>
        <w:rPr>
          <w:rFonts w:hint="eastAsia" w:ascii="仿宋" w:hAnsi="仿宋" w:eastAsia="仿宋" w:cs="仿宋"/>
          <w:kern w:val="0"/>
          <w:sz w:val="24"/>
        </w:rPr>
        <w:t>名称（</w:t>
      </w:r>
      <w:r>
        <w:rPr>
          <w:rFonts w:hint="eastAsia" w:ascii="仿宋" w:hAnsi="仿宋" w:eastAsia="仿宋" w:cs="仿宋"/>
          <w:spacing w:val="11"/>
          <w:sz w:val="24"/>
        </w:rPr>
        <w:t>盖章</w:t>
      </w:r>
      <w:r>
        <w:rPr>
          <w:rFonts w:hint="eastAsia" w:ascii="仿宋" w:hAnsi="仿宋" w:eastAsia="仿宋" w:cs="仿宋"/>
          <w:kern w:val="0"/>
          <w:sz w:val="24"/>
        </w:rPr>
        <w:t xml:space="preserve">）：    </w:t>
      </w:r>
    </w:p>
    <w:p>
      <w:pPr>
        <w:widowControl/>
        <w:wordWrap w:val="0"/>
        <w:spacing w:line="480" w:lineRule="auto"/>
        <w:ind w:firstLine="3360" w:firstLineChars="1400"/>
        <w:jc w:val="both"/>
        <w:rPr>
          <w:rFonts w:hint="eastAsia" w:ascii="仿宋" w:hAnsi="仿宋" w:eastAsia="仿宋" w:cs="仿宋"/>
          <w:kern w:val="0"/>
          <w:sz w:val="24"/>
        </w:rPr>
      </w:pPr>
      <w:r>
        <w:rPr>
          <w:rFonts w:hint="eastAsia" w:ascii="仿宋" w:hAnsi="仿宋" w:eastAsia="仿宋" w:cs="仿宋"/>
          <w:kern w:val="0"/>
          <w:sz w:val="24"/>
          <w:lang w:val="en-US" w:eastAsia="zh-CN"/>
        </w:rPr>
        <w:t>法定代表人（签字或盖章）：</w:t>
      </w:r>
      <w:r>
        <w:rPr>
          <w:rFonts w:hint="eastAsia" w:ascii="仿宋" w:hAnsi="仿宋" w:eastAsia="仿宋" w:cs="仿宋"/>
          <w:kern w:val="0"/>
          <w:sz w:val="24"/>
        </w:rPr>
        <w:t xml:space="preserve">       </w:t>
      </w:r>
    </w:p>
    <w:p>
      <w:pPr>
        <w:widowControl/>
        <w:wordWrap w:val="0"/>
        <w:spacing w:line="480" w:lineRule="auto"/>
        <w:ind w:firstLine="3360" w:firstLineChars="1400"/>
        <w:jc w:val="both"/>
        <w:rPr>
          <w:rFonts w:hint="eastAsia" w:ascii="仿宋" w:hAnsi="仿宋" w:eastAsia="仿宋" w:cs="仿宋"/>
          <w:kern w:val="0"/>
          <w:sz w:val="24"/>
        </w:rPr>
      </w:pPr>
      <w:r>
        <w:rPr>
          <w:rFonts w:hint="eastAsia" w:ascii="仿宋" w:hAnsi="仿宋" w:eastAsia="仿宋" w:cs="仿宋"/>
          <w:kern w:val="0"/>
          <w:sz w:val="24"/>
        </w:rPr>
        <w:t xml:space="preserve">日  期：                    </w:t>
      </w:r>
    </w:p>
    <w:p>
      <w:pPr>
        <w:tabs>
          <w:tab w:val="left" w:pos="6300"/>
        </w:tabs>
        <w:snapToGrid w:val="0"/>
        <w:spacing w:line="600" w:lineRule="exact"/>
        <w:rPr>
          <w:rFonts w:hint="eastAsia" w:ascii="仿宋" w:hAnsi="仿宋" w:eastAsia="仿宋" w:cs="仿宋"/>
          <w:spacing w:val="11"/>
          <w:sz w:val="24"/>
          <w:lang w:val="en-US" w:eastAsia="zh-CN"/>
        </w:rPr>
      </w:pPr>
      <w:r>
        <w:rPr>
          <w:rFonts w:hint="eastAsia" w:ascii="仿宋" w:hAnsi="仿宋" w:eastAsia="仿宋" w:cs="仿宋"/>
          <w:spacing w:val="11"/>
          <w:sz w:val="24"/>
          <w:lang w:val="en-US" w:eastAsia="zh-CN"/>
        </w:rPr>
        <w:t>备注：1.根据工信部联企业〔2011〕300号 文件，本项目所属行业：</w:t>
      </w:r>
      <w:r>
        <w:rPr>
          <w:rFonts w:hint="eastAsia" w:ascii="仿宋" w:hAnsi="仿宋" w:eastAsia="仿宋" w:cs="仿宋"/>
          <w:spacing w:val="11"/>
          <w:sz w:val="24"/>
          <w:u w:val="single"/>
          <w:lang w:val="en-US" w:eastAsia="zh-CN"/>
        </w:rPr>
        <w:t xml:space="preserve">      </w:t>
      </w:r>
      <w:r>
        <w:rPr>
          <w:rFonts w:hint="eastAsia" w:ascii="仿宋" w:hAnsi="仿宋" w:eastAsia="仿宋" w:cs="仿宋"/>
          <w:spacing w:val="11"/>
          <w:sz w:val="24"/>
          <w:lang w:val="en-US" w:eastAsia="zh-CN"/>
        </w:rPr>
        <w:t xml:space="preserve">      </w:t>
      </w:r>
    </w:p>
    <w:p>
      <w:pPr>
        <w:tabs>
          <w:tab w:val="left" w:pos="6300"/>
        </w:tabs>
        <w:snapToGrid w:val="0"/>
        <w:spacing w:line="600" w:lineRule="exact"/>
        <w:rPr>
          <w:rFonts w:hint="eastAsia" w:ascii="仿宋" w:hAnsi="仿宋" w:eastAsia="仿宋" w:cs="仿宋"/>
          <w:spacing w:val="11"/>
          <w:sz w:val="24"/>
          <w:lang w:val="en-US" w:eastAsia="zh-CN"/>
        </w:rPr>
      </w:pPr>
      <w:r>
        <w:rPr>
          <w:rFonts w:hint="eastAsia" w:ascii="仿宋" w:hAnsi="仿宋" w:eastAsia="仿宋" w:cs="仿宋"/>
          <w:spacing w:val="11"/>
          <w:sz w:val="24"/>
          <w:lang w:val="en-US" w:eastAsia="zh-CN"/>
        </w:rPr>
        <w:t>2.从业人员、营业收入、资产总额等数字以参加本采购活动的上年年末数字为准（或全年平均数字），无上一年度数据的新成立企业可不填报。</w:t>
      </w:r>
    </w:p>
    <w:p>
      <w:pPr>
        <w:tabs>
          <w:tab w:val="left" w:pos="6300"/>
        </w:tabs>
        <w:snapToGrid w:val="0"/>
        <w:spacing w:line="600" w:lineRule="exact"/>
        <w:rPr>
          <w:rFonts w:hint="eastAsia" w:ascii="仿宋" w:hAnsi="仿宋" w:eastAsia="仿宋" w:cs="仿宋"/>
          <w:spacing w:val="11"/>
          <w:sz w:val="24"/>
          <w:lang w:val="en-US" w:eastAsia="zh-CN"/>
        </w:rPr>
      </w:pPr>
      <w:r>
        <w:rPr>
          <w:rFonts w:hint="eastAsia" w:ascii="仿宋" w:hAnsi="仿宋" w:eastAsia="仿宋" w:cs="仿宋"/>
          <w:spacing w:val="11"/>
          <w:sz w:val="24"/>
          <w:lang w:val="en-US" w:eastAsia="zh-CN"/>
        </w:rPr>
        <w:t>3.以上表格须填写规范、正确、清晰、真实、合法，否则后果自负。</w:t>
      </w:r>
    </w:p>
    <w:p>
      <w:pPr>
        <w:rPr>
          <w:rFonts w:hint="eastAsia" w:ascii="仿宋" w:hAnsi="仿宋" w:eastAsia="仿宋" w:cs="仿宋"/>
          <w:kern w:val="0"/>
          <w:sz w:val="24"/>
          <w:szCs w:val="24"/>
        </w:rPr>
      </w:pPr>
      <w:r>
        <w:rPr>
          <w:rFonts w:hint="eastAsia" w:ascii="仿宋" w:hAnsi="仿宋" w:eastAsia="仿宋" w:cs="仿宋"/>
          <w:kern w:val="0"/>
          <w:sz w:val="24"/>
          <w:szCs w:val="24"/>
        </w:rPr>
        <w:br w:type="page"/>
      </w:r>
    </w:p>
    <w:p>
      <w:pPr>
        <w:widowControl/>
        <w:spacing w:line="600" w:lineRule="auto"/>
        <w:jc w:val="both"/>
        <w:rPr>
          <w:rFonts w:hint="eastAsia" w:ascii="仿宋" w:hAnsi="仿宋" w:eastAsia="仿宋" w:cs="仿宋"/>
          <w:color w:val="auto"/>
          <w:kern w:val="0"/>
          <w:sz w:val="24"/>
          <w:szCs w:val="24"/>
          <w:u w:val="single"/>
          <w:lang w:val="en-US" w:bidi="ar"/>
        </w:rPr>
      </w:pPr>
      <w:r>
        <w:rPr>
          <w:rFonts w:hint="eastAsia" w:ascii="仿宋" w:hAnsi="仿宋" w:eastAsia="仿宋" w:cs="仿宋"/>
          <w:b/>
          <w:bCs/>
          <w:color w:val="auto"/>
          <w:spacing w:val="11"/>
          <w:sz w:val="24"/>
          <w:szCs w:val="24"/>
          <w:lang w:val="en-US" w:eastAsia="zh-CN"/>
        </w:rPr>
        <w:t>附件2      《残疾人福利性单位声明函》（不符合，可不填）</w:t>
      </w:r>
    </w:p>
    <w:p>
      <w:pPr>
        <w:widowControl/>
        <w:spacing w:line="600" w:lineRule="auto"/>
        <w:rPr>
          <w:rFonts w:hint="eastAsia" w:ascii="仿宋" w:hAnsi="仿宋" w:eastAsia="仿宋" w:cs="仿宋"/>
          <w:color w:val="auto"/>
          <w:kern w:val="0"/>
          <w:sz w:val="24"/>
          <w:szCs w:val="24"/>
          <w:u w:val="single"/>
          <w:lang w:bidi="ar"/>
        </w:rPr>
      </w:pPr>
      <w:r>
        <w:rPr>
          <w:rFonts w:hint="eastAsia" w:ascii="仿宋" w:hAnsi="仿宋" w:eastAsia="仿宋" w:cs="仿宋"/>
          <w:color w:val="auto"/>
          <w:kern w:val="0"/>
          <w:sz w:val="24"/>
          <w:szCs w:val="24"/>
          <w:u w:val="single"/>
          <w:lang w:bidi="ar"/>
        </w:rPr>
        <w:t xml:space="preserve">  （采购人名称）               ：</w:t>
      </w:r>
    </w:p>
    <w:p>
      <w:pPr>
        <w:widowControl/>
        <w:spacing w:line="640" w:lineRule="exact"/>
        <w:ind w:firstLine="480" w:firstLineChars="200"/>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本单位郑重声明，根据《财政部、民政部、中国残疾人联合会关于促进残疾人就业政府采购政策的通知》（财库〔20</w:t>
      </w:r>
      <w:r>
        <w:rPr>
          <w:rFonts w:hint="eastAsia" w:ascii="仿宋" w:hAnsi="仿宋" w:eastAsia="仿宋" w:cs="仿宋"/>
          <w:color w:val="000000" w:themeColor="text1"/>
          <w:kern w:val="0"/>
          <w:sz w:val="24"/>
          <w:szCs w:val="24"/>
          <w:lang w:bidi="ar"/>
          <w14:textFill>
            <w14:solidFill>
              <w14:schemeClr w14:val="tx1"/>
            </w14:solidFill>
          </w14:textFill>
        </w:rPr>
        <w:t>17〕141号）的规定，本单位为符合条件的</w:t>
      </w:r>
      <w:r>
        <w:rPr>
          <w:rFonts w:hint="eastAsia" w:ascii="仿宋" w:hAnsi="仿宋" w:eastAsia="仿宋" w:cs="仿宋"/>
          <w:color w:val="000000" w:themeColor="text1"/>
          <w:kern w:val="0"/>
          <w:sz w:val="24"/>
          <w:szCs w:val="24"/>
          <w:u w:val="single"/>
          <w:lang w:bidi="ar"/>
          <w14:textFill>
            <w14:solidFill>
              <w14:schemeClr w14:val="tx1"/>
            </w14:solidFill>
          </w14:textFill>
        </w:rPr>
        <w:t>残疾人福利性</w:t>
      </w:r>
      <w:r>
        <w:rPr>
          <w:rFonts w:hint="eastAsia" w:ascii="仿宋" w:hAnsi="仿宋" w:eastAsia="仿宋" w:cs="仿宋"/>
          <w:color w:val="000000" w:themeColor="text1"/>
          <w:kern w:val="0"/>
          <w:sz w:val="24"/>
          <w:szCs w:val="24"/>
          <w:lang w:bidi="ar"/>
          <w14:textFill>
            <w14:solidFill>
              <w14:schemeClr w14:val="tx1"/>
            </w14:solidFill>
          </w14:textFill>
        </w:rPr>
        <w:t>单位。本次投标提供的</w:t>
      </w:r>
      <w:r>
        <w:rPr>
          <w:rFonts w:hint="eastAsia" w:ascii="仿宋" w:hAnsi="仿宋" w:eastAsia="仿宋" w:cs="仿宋"/>
          <w:color w:val="000000" w:themeColor="text1"/>
          <w:kern w:val="0"/>
          <w:sz w:val="24"/>
          <w:szCs w:val="24"/>
          <w:lang w:val="en-US" w:eastAsia="zh-CN" w:bidi="ar"/>
          <w14:textFill>
            <w14:solidFill>
              <w14:schemeClr w14:val="tx1"/>
            </w14:solidFill>
          </w14:textFill>
        </w:rPr>
        <w:t>施工和服务</w:t>
      </w:r>
      <w:r>
        <w:rPr>
          <w:rFonts w:hint="eastAsia" w:ascii="仿宋" w:hAnsi="仿宋" w:eastAsia="仿宋" w:cs="仿宋"/>
          <w:color w:val="000000" w:themeColor="text1"/>
          <w:kern w:val="0"/>
          <w:sz w:val="24"/>
          <w:szCs w:val="24"/>
          <w:lang w:bidi="ar"/>
          <w14:textFill>
            <w14:solidFill>
              <w14:schemeClr w14:val="tx1"/>
            </w14:solidFill>
          </w14:textFill>
        </w:rPr>
        <w:t>由符合政</w:t>
      </w:r>
      <w:r>
        <w:rPr>
          <w:rFonts w:hint="eastAsia" w:ascii="仿宋" w:hAnsi="仿宋" w:eastAsia="仿宋" w:cs="仿宋"/>
          <w:color w:val="auto"/>
          <w:kern w:val="0"/>
          <w:sz w:val="24"/>
          <w:szCs w:val="24"/>
          <w:lang w:bidi="ar"/>
        </w:rPr>
        <w:t>策要求的中小企业</w:t>
      </w:r>
      <w:r>
        <w:rPr>
          <w:rFonts w:hint="eastAsia" w:ascii="仿宋" w:hAnsi="仿宋" w:eastAsia="仿宋" w:cs="仿宋"/>
          <w:color w:val="auto"/>
          <w:kern w:val="0"/>
          <w:sz w:val="24"/>
          <w:szCs w:val="24"/>
          <w:lang w:val="en-US" w:eastAsia="zh-CN" w:bidi="ar"/>
        </w:rPr>
        <w:t>承建</w:t>
      </w:r>
      <w:r>
        <w:rPr>
          <w:rFonts w:hint="eastAsia" w:ascii="仿宋" w:hAnsi="仿宋" w:eastAsia="仿宋" w:cs="仿宋"/>
          <w:color w:val="auto"/>
          <w:kern w:val="0"/>
          <w:sz w:val="24"/>
          <w:szCs w:val="24"/>
          <w:lang w:bidi="ar"/>
        </w:rPr>
        <w:t>。相关企业（含联合体中的中小企业、签订分包意向协议的中小企业） 的具体情况如下：</w:t>
      </w:r>
    </w:p>
    <w:p>
      <w:pPr>
        <w:widowControl/>
        <w:spacing w:line="640" w:lineRule="exact"/>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 xml:space="preserve">    1.</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u w:val="single"/>
          <w:lang w:val="en-US" w:eastAsia="zh-CN" w:bidi="ar"/>
        </w:rPr>
        <w:t>项 目</w:t>
      </w:r>
      <w:r>
        <w:rPr>
          <w:rFonts w:hint="eastAsia" w:ascii="仿宋" w:hAnsi="仿宋" w:eastAsia="仿宋" w:cs="仿宋"/>
          <w:color w:val="auto"/>
          <w:kern w:val="0"/>
          <w:sz w:val="24"/>
          <w:szCs w:val="24"/>
          <w:u w:val="single"/>
          <w:lang w:bidi="ar"/>
        </w:rPr>
        <w:t xml:space="preserve"> 名 称 ） </w:t>
      </w:r>
      <w:r>
        <w:rPr>
          <w:rFonts w:hint="eastAsia" w:ascii="仿宋" w:hAnsi="仿宋" w:eastAsia="仿宋" w:cs="仿宋"/>
          <w:color w:val="auto"/>
          <w:kern w:val="0"/>
          <w:sz w:val="24"/>
          <w:szCs w:val="24"/>
          <w:lang w:bidi="ar"/>
        </w:rPr>
        <w:t>， 属 于</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kern w:val="0"/>
          <w:sz w:val="24"/>
          <w:highlight w:val="none"/>
          <w:u w:val="single"/>
          <w:lang w:val="en-US" w:eastAsia="zh-CN"/>
        </w:rPr>
        <w:t>其他未列明行业</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auto"/>
          <w:kern w:val="0"/>
          <w:sz w:val="24"/>
          <w:szCs w:val="24"/>
          <w:u w:val="single"/>
          <w:lang w:bidi="ar"/>
        </w:rPr>
        <w:t xml:space="preserve"> 行业</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承建企业</w:t>
      </w:r>
      <w:r>
        <w:rPr>
          <w:rFonts w:hint="eastAsia" w:ascii="仿宋" w:hAnsi="仿宋" w:eastAsia="仿宋" w:cs="仿宋"/>
          <w:color w:val="auto"/>
          <w:kern w:val="0"/>
          <w:sz w:val="24"/>
          <w:szCs w:val="24"/>
          <w:lang w:bidi="ar"/>
        </w:rPr>
        <w:t>为</w:t>
      </w:r>
      <w:r>
        <w:rPr>
          <w:rFonts w:hint="eastAsia" w:ascii="仿宋" w:hAnsi="仿宋" w:eastAsia="仿宋" w:cs="仿宋"/>
          <w:color w:val="auto"/>
          <w:kern w:val="0"/>
          <w:sz w:val="24"/>
          <w:szCs w:val="24"/>
          <w:u w:val="single"/>
          <w:lang w:bidi="ar"/>
        </w:rPr>
        <w:t xml:space="preserve">（企业名称 ）            </w:t>
      </w:r>
      <w:r>
        <w:rPr>
          <w:rFonts w:hint="eastAsia" w:ascii="仿宋" w:hAnsi="仿宋" w:eastAsia="仿宋" w:cs="仿宋"/>
          <w:color w:val="auto"/>
          <w:kern w:val="0"/>
          <w:sz w:val="24"/>
          <w:szCs w:val="24"/>
          <w:lang w:bidi="ar"/>
        </w:rPr>
        <w:t>，从业人员</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lang w:bidi="ar"/>
        </w:rPr>
        <w:t>人，营业收入为</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u w:val="single"/>
          <w:lang w:bidi="ar"/>
        </w:rPr>
        <w:tab/>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lang w:bidi="ar"/>
        </w:rPr>
        <w:t>万元，资产总额为</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lang w:bidi="ar"/>
        </w:rPr>
        <w:t>万元，属于</w:t>
      </w:r>
      <w:r>
        <w:rPr>
          <w:rFonts w:hint="eastAsia" w:ascii="仿宋" w:hAnsi="仿宋" w:eastAsia="仿宋" w:cs="仿宋"/>
          <w:color w:val="auto"/>
          <w:kern w:val="0"/>
          <w:sz w:val="24"/>
          <w:szCs w:val="24"/>
          <w:u w:val="single"/>
          <w:lang w:bidi="ar"/>
        </w:rPr>
        <w:t>（中型企业、小型企业、微型企业）</w:t>
      </w:r>
      <w:r>
        <w:rPr>
          <w:rFonts w:hint="eastAsia" w:ascii="仿宋" w:hAnsi="仿宋" w:eastAsia="仿宋" w:cs="仿宋"/>
          <w:color w:val="auto"/>
          <w:kern w:val="0"/>
          <w:sz w:val="24"/>
          <w:szCs w:val="24"/>
          <w:lang w:bidi="ar"/>
        </w:rPr>
        <w:t>；</w:t>
      </w:r>
    </w:p>
    <w:p>
      <w:pPr>
        <w:widowControl/>
        <w:spacing w:line="640" w:lineRule="exact"/>
        <w:ind w:firstLine="480" w:firstLineChars="200"/>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 xml:space="preserve"> 2.</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u w:val="single"/>
          <w:lang w:val="en-US" w:eastAsia="zh-CN" w:bidi="ar"/>
        </w:rPr>
        <w:t>项 目</w:t>
      </w:r>
      <w:r>
        <w:rPr>
          <w:rFonts w:hint="eastAsia" w:ascii="仿宋" w:hAnsi="仿宋" w:eastAsia="仿宋" w:cs="仿宋"/>
          <w:color w:val="auto"/>
          <w:kern w:val="0"/>
          <w:sz w:val="24"/>
          <w:szCs w:val="24"/>
          <w:u w:val="single"/>
          <w:lang w:bidi="ar"/>
        </w:rPr>
        <w:t xml:space="preserve">名 称 ） </w:t>
      </w:r>
      <w:r>
        <w:rPr>
          <w:rFonts w:hint="eastAsia" w:ascii="仿宋" w:hAnsi="仿宋" w:eastAsia="仿宋" w:cs="仿宋"/>
          <w:color w:val="auto"/>
          <w:kern w:val="0"/>
          <w:sz w:val="24"/>
          <w:szCs w:val="24"/>
          <w:lang w:bidi="ar"/>
        </w:rPr>
        <w:t xml:space="preserve">， 属 于 </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kern w:val="0"/>
          <w:sz w:val="24"/>
          <w:highlight w:val="none"/>
          <w:u w:val="single"/>
          <w:lang w:val="en-US" w:eastAsia="zh-CN"/>
        </w:rPr>
        <w:t>其他未列明行业</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auto"/>
          <w:kern w:val="0"/>
          <w:sz w:val="24"/>
          <w:szCs w:val="24"/>
          <w:u w:val="single"/>
          <w:lang w:bidi="ar"/>
        </w:rPr>
        <w:t xml:space="preserve"> 行业</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承建</w:t>
      </w:r>
      <w:r>
        <w:rPr>
          <w:rFonts w:hint="eastAsia" w:ascii="仿宋" w:hAnsi="仿宋" w:eastAsia="仿宋" w:cs="仿宋"/>
          <w:color w:val="auto"/>
          <w:kern w:val="0"/>
          <w:sz w:val="24"/>
          <w:szCs w:val="24"/>
          <w:lang w:bidi="ar"/>
        </w:rPr>
        <w:t>商为</w:t>
      </w:r>
      <w:r>
        <w:rPr>
          <w:rFonts w:hint="eastAsia" w:ascii="仿宋" w:hAnsi="仿宋" w:eastAsia="仿宋" w:cs="仿宋"/>
          <w:color w:val="auto"/>
          <w:kern w:val="0"/>
          <w:sz w:val="24"/>
          <w:szCs w:val="24"/>
          <w:u w:val="single"/>
          <w:lang w:bidi="ar"/>
        </w:rPr>
        <w:t xml:space="preserve">（企业名称）              </w:t>
      </w:r>
      <w:r>
        <w:rPr>
          <w:rFonts w:hint="eastAsia" w:ascii="仿宋" w:hAnsi="仿宋" w:eastAsia="仿宋" w:cs="仿宋"/>
          <w:color w:val="auto"/>
          <w:kern w:val="0"/>
          <w:sz w:val="24"/>
          <w:szCs w:val="24"/>
          <w:lang w:bidi="ar"/>
        </w:rPr>
        <w:t>，从业人员</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lang w:bidi="ar"/>
        </w:rPr>
        <w:t>人，营业收入为</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lang w:bidi="ar"/>
        </w:rPr>
        <w:t>万元，资产总额为</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lang w:bidi="ar"/>
        </w:rPr>
        <w:tab/>
      </w:r>
      <w:r>
        <w:rPr>
          <w:rFonts w:hint="eastAsia" w:ascii="仿宋" w:hAnsi="仿宋" w:eastAsia="仿宋" w:cs="仿宋"/>
          <w:color w:val="auto"/>
          <w:kern w:val="0"/>
          <w:sz w:val="24"/>
          <w:szCs w:val="24"/>
          <w:lang w:bidi="ar"/>
        </w:rPr>
        <w:t>万元，属于</w:t>
      </w:r>
      <w:r>
        <w:rPr>
          <w:rFonts w:hint="eastAsia" w:ascii="仿宋" w:hAnsi="仿宋" w:eastAsia="仿宋" w:cs="仿宋"/>
          <w:color w:val="auto"/>
          <w:kern w:val="0"/>
          <w:sz w:val="24"/>
          <w:szCs w:val="24"/>
          <w:u w:val="single"/>
          <w:lang w:bidi="ar"/>
        </w:rPr>
        <w:t>（中型企业、小型企业、微型企业）</w:t>
      </w:r>
      <w:r>
        <w:rPr>
          <w:rFonts w:hint="eastAsia" w:ascii="仿宋" w:hAnsi="仿宋" w:eastAsia="仿宋" w:cs="仿宋"/>
          <w:color w:val="auto"/>
          <w:kern w:val="0"/>
          <w:sz w:val="24"/>
          <w:szCs w:val="24"/>
          <w:lang w:bidi="ar"/>
        </w:rPr>
        <w:t>。</w:t>
      </w:r>
    </w:p>
    <w:p>
      <w:pPr>
        <w:widowControl/>
        <w:spacing w:line="640" w:lineRule="exact"/>
        <w:ind w:firstLine="480" w:firstLineChars="200"/>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w:t>
      </w:r>
    </w:p>
    <w:p>
      <w:pPr>
        <w:widowControl/>
        <w:spacing w:line="640" w:lineRule="exact"/>
        <w:ind w:firstLine="480" w:firstLineChars="200"/>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以上企业，不属于大企业的分支机构，不存在控股股东为大企业的情形，也不存在与大企业的负责人为同一人的情形。</w:t>
      </w:r>
    </w:p>
    <w:p>
      <w:pPr>
        <w:widowControl/>
        <w:spacing w:line="640" w:lineRule="exact"/>
        <w:ind w:firstLine="480" w:firstLineChars="200"/>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本企业对上述声明内容的真实性负责。如有虚假，将依法承担相应责任</w:t>
      </w:r>
    </w:p>
    <w:p>
      <w:pPr>
        <w:widowControl/>
        <w:spacing w:line="480" w:lineRule="auto"/>
        <w:ind w:firstLine="4560" w:firstLineChars="1900"/>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单位名称（</w:t>
      </w:r>
      <w:r>
        <w:rPr>
          <w:rFonts w:hint="eastAsia" w:ascii="仿宋" w:hAnsi="仿宋" w:eastAsia="仿宋" w:cs="仿宋"/>
          <w:color w:val="auto"/>
          <w:spacing w:val="11"/>
          <w:sz w:val="24"/>
          <w:szCs w:val="24"/>
        </w:rPr>
        <w:t>盖章</w:t>
      </w:r>
      <w:r>
        <w:rPr>
          <w:rFonts w:hint="eastAsia" w:ascii="仿宋" w:hAnsi="仿宋" w:eastAsia="仿宋" w:cs="仿宋"/>
          <w:color w:val="auto"/>
          <w:kern w:val="0"/>
          <w:sz w:val="24"/>
          <w:szCs w:val="24"/>
          <w:lang w:bidi="ar"/>
        </w:rPr>
        <w:t>）：</w:t>
      </w:r>
    </w:p>
    <w:p>
      <w:pPr>
        <w:widowControl/>
        <w:spacing w:line="480" w:lineRule="auto"/>
        <w:ind w:firstLine="4560" w:firstLineChars="1900"/>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法定代表人（签字或盖章）：</w:t>
      </w:r>
    </w:p>
    <w:p>
      <w:pPr>
        <w:widowControl/>
        <w:spacing w:line="480" w:lineRule="auto"/>
        <w:ind w:firstLine="2880" w:firstLineChars="1200"/>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         </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auto"/>
          <w:kern w:val="0"/>
          <w:sz w:val="24"/>
          <w:szCs w:val="24"/>
          <w:lang w:bidi="ar"/>
        </w:rPr>
        <w:t xml:space="preserve"> </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auto"/>
          <w:kern w:val="0"/>
          <w:sz w:val="24"/>
          <w:szCs w:val="24"/>
          <w:lang w:bidi="ar"/>
        </w:rPr>
        <w:t>日  期：</w:t>
      </w:r>
    </w:p>
    <w:p>
      <w:pPr>
        <w:pStyle w:val="2"/>
        <w:ind w:firstLine="0" w:firstLineChars="0"/>
        <w:rPr>
          <w:rFonts w:hint="eastAsia" w:ascii="仿宋" w:hAnsi="仿宋" w:eastAsia="仿宋" w:cs="仿宋"/>
          <w:b/>
          <w:bCs/>
          <w:spacing w:val="11"/>
          <w:sz w:val="28"/>
          <w:szCs w:val="28"/>
        </w:rPr>
      </w:pPr>
    </w:p>
    <w:p>
      <w:pPr>
        <w:pStyle w:val="3"/>
        <w:rPr>
          <w:rFonts w:hint="eastAsia"/>
        </w:rPr>
      </w:pPr>
    </w:p>
    <w:p>
      <w:pPr>
        <w:pStyle w:val="2"/>
        <w:ind w:firstLine="0" w:firstLineChars="0"/>
        <w:rPr>
          <w:rFonts w:hint="eastAsia" w:ascii="仿宋" w:hAnsi="仿宋" w:eastAsia="仿宋" w:cs="仿宋"/>
          <w:b/>
          <w:bCs/>
          <w:spacing w:val="11"/>
          <w:sz w:val="28"/>
          <w:szCs w:val="28"/>
        </w:rPr>
      </w:pPr>
      <w:r>
        <w:rPr>
          <w:rFonts w:hint="eastAsia" w:ascii="仿宋" w:hAnsi="仿宋" w:eastAsia="仿宋" w:cs="仿宋"/>
          <w:b/>
          <w:bCs/>
          <w:spacing w:val="11"/>
          <w:sz w:val="28"/>
          <w:szCs w:val="28"/>
        </w:rPr>
        <w:t>附3：</w:t>
      </w:r>
    </w:p>
    <w:p>
      <w:pPr>
        <w:pStyle w:val="2"/>
        <w:ind w:firstLine="0" w:firstLineChars="0"/>
        <w:jc w:val="center"/>
        <w:rPr>
          <w:rFonts w:hint="eastAsia" w:ascii="仿宋" w:hAnsi="仿宋" w:eastAsia="仿宋" w:cs="仿宋"/>
          <w:b/>
          <w:bCs/>
          <w:color w:val="0000FF"/>
          <w:spacing w:val="11"/>
          <w:sz w:val="28"/>
          <w:szCs w:val="28"/>
        </w:rPr>
      </w:pPr>
      <w:r>
        <w:rPr>
          <w:rFonts w:hint="eastAsia" w:ascii="仿宋" w:hAnsi="仿宋" w:eastAsia="仿宋" w:cs="仿宋"/>
          <w:b/>
          <w:bCs/>
          <w:spacing w:val="11"/>
          <w:sz w:val="28"/>
          <w:szCs w:val="28"/>
        </w:rPr>
        <w:t>《监狱或戒毒企业声明函》（非监狱或戒毒企业</w:t>
      </w:r>
      <w:r>
        <w:rPr>
          <w:rFonts w:hint="eastAsia" w:ascii="仿宋" w:hAnsi="仿宋" w:eastAsia="仿宋" w:cs="仿宋"/>
          <w:b/>
          <w:bCs/>
          <w:spacing w:val="11"/>
          <w:sz w:val="28"/>
          <w:szCs w:val="28"/>
          <w:lang w:val="en-US" w:eastAsia="zh-CN"/>
        </w:rPr>
        <w:t>可</w:t>
      </w:r>
      <w:r>
        <w:rPr>
          <w:rFonts w:hint="eastAsia" w:ascii="仿宋" w:hAnsi="仿宋" w:eastAsia="仿宋" w:cs="仿宋"/>
          <w:b/>
          <w:bCs/>
          <w:spacing w:val="11"/>
          <w:sz w:val="28"/>
          <w:szCs w:val="28"/>
        </w:rPr>
        <w:t>不填写）</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仿宋" w:hAnsi="仿宋" w:eastAsia="仿宋" w:cs="仿宋"/>
          <w:color w:val="auto"/>
          <w:kern w:val="0"/>
          <w:sz w:val="24"/>
          <w:szCs w:val="24"/>
          <w:u w:val="single"/>
          <w:lang w:bidi="ar"/>
        </w:rPr>
      </w:pPr>
      <w:r>
        <w:rPr>
          <w:rFonts w:hint="eastAsia" w:ascii="仿宋" w:hAnsi="仿宋" w:eastAsia="仿宋" w:cs="仿宋"/>
          <w:color w:val="auto"/>
          <w:kern w:val="0"/>
          <w:sz w:val="24"/>
          <w:szCs w:val="24"/>
          <w:u w:val="single"/>
          <w:lang w:bidi="ar"/>
        </w:rPr>
        <w:t xml:space="preserve">  （采购人名称）               ：</w:t>
      </w:r>
    </w:p>
    <w:p>
      <w:pPr>
        <w:keepNext w:val="0"/>
        <w:keepLines w:val="0"/>
        <w:pageBreakBefore w:val="0"/>
        <w:widowControl/>
        <w:kinsoku/>
        <w:wordWrap/>
        <w:overflowPunct/>
        <w:topLinePunct w:val="0"/>
        <w:autoSpaceDE/>
        <w:autoSpaceDN/>
        <w:bidi w:val="0"/>
        <w:adjustRightInd/>
        <w:snapToGrid/>
        <w:spacing w:line="600" w:lineRule="exact"/>
        <w:ind w:firstLine="480" w:firstLineChars="200"/>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本单位郑重声明，根据《</w:t>
      </w:r>
      <w:r>
        <w:rPr>
          <w:rFonts w:hint="eastAsia" w:ascii="仿宋" w:hAnsi="仿宋" w:eastAsia="仿宋" w:cs="仿宋"/>
          <w:color w:val="auto"/>
          <w:sz w:val="24"/>
          <w:szCs w:val="24"/>
        </w:rPr>
        <w:t>财政</w:t>
      </w:r>
      <w:r>
        <w:rPr>
          <w:rFonts w:hint="eastAsia" w:ascii="仿宋" w:hAnsi="仿宋" w:eastAsia="仿宋" w:cs="仿宋"/>
          <w:color w:val="000000" w:themeColor="text1"/>
          <w:sz w:val="24"/>
          <w:szCs w:val="24"/>
          <w:highlight w:val="none"/>
          <w14:textFill>
            <w14:solidFill>
              <w14:schemeClr w14:val="tx1"/>
            </w14:solidFill>
          </w14:textFill>
        </w:rPr>
        <w:t>部、司法部关于政府采购支持监狱企业发展有关问题的通知》（财库〔2014〕68 号）</w:t>
      </w:r>
      <w:r>
        <w:rPr>
          <w:rFonts w:hint="eastAsia" w:ascii="仿宋" w:hAnsi="仿宋" w:eastAsia="仿宋" w:cs="仿宋"/>
          <w:color w:val="000000" w:themeColor="text1"/>
          <w:kern w:val="0"/>
          <w:sz w:val="24"/>
          <w:szCs w:val="24"/>
          <w:highlight w:val="none"/>
          <w:lang w:bidi="ar"/>
          <w14:textFill>
            <w14:solidFill>
              <w14:schemeClr w14:val="tx1"/>
            </w14:solidFill>
          </w14:textFill>
        </w:rPr>
        <w:t>的规定，本单位为符合条件的</w:t>
      </w:r>
      <w:r>
        <w:rPr>
          <w:rFonts w:hint="eastAsia" w:ascii="仿宋" w:hAnsi="仿宋" w:eastAsia="仿宋" w:cs="仿宋"/>
          <w:color w:val="000000" w:themeColor="text1"/>
          <w:kern w:val="0"/>
          <w:sz w:val="24"/>
          <w:szCs w:val="24"/>
          <w:highlight w:val="none"/>
          <w:u w:val="single"/>
          <w:lang w:bidi="ar"/>
          <w14:textFill>
            <w14:solidFill>
              <w14:schemeClr w14:val="tx1"/>
            </w14:solidFill>
          </w14:textFill>
        </w:rPr>
        <w:t>监狱企业</w:t>
      </w:r>
      <w:r>
        <w:rPr>
          <w:rFonts w:hint="eastAsia" w:ascii="仿宋" w:hAnsi="仿宋" w:eastAsia="仿宋" w:cs="仿宋"/>
          <w:color w:val="000000" w:themeColor="text1"/>
          <w:kern w:val="0"/>
          <w:sz w:val="24"/>
          <w:szCs w:val="24"/>
          <w:highlight w:val="none"/>
          <w:lang w:bidi="ar"/>
          <w14:textFill>
            <w14:solidFill>
              <w14:schemeClr w14:val="tx1"/>
            </w14:solidFill>
          </w14:textFill>
        </w:rPr>
        <w:t>单位。本次投标提供的</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施工和服务</w:t>
      </w:r>
      <w:r>
        <w:rPr>
          <w:rFonts w:hint="eastAsia" w:ascii="仿宋" w:hAnsi="仿宋" w:eastAsia="仿宋" w:cs="仿宋"/>
          <w:color w:val="000000" w:themeColor="text1"/>
          <w:kern w:val="0"/>
          <w:sz w:val="24"/>
          <w:szCs w:val="24"/>
          <w:highlight w:val="none"/>
          <w:lang w:bidi="ar"/>
          <w14:textFill>
            <w14:solidFill>
              <w14:schemeClr w14:val="tx1"/>
            </w14:solidFill>
          </w14:textFill>
        </w:rPr>
        <w:t>由符合政策要求的中小企业</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承接</w:t>
      </w:r>
      <w:r>
        <w:rPr>
          <w:rFonts w:hint="eastAsia" w:ascii="仿宋" w:hAnsi="仿宋" w:eastAsia="仿宋" w:cs="仿宋"/>
          <w:color w:val="000000" w:themeColor="text1"/>
          <w:kern w:val="0"/>
          <w:sz w:val="24"/>
          <w:szCs w:val="24"/>
          <w:highlight w:val="none"/>
          <w:lang w:bidi="ar"/>
          <w14:textFill>
            <w14:solidFill>
              <w14:schemeClr w14:val="tx1"/>
            </w14:solidFill>
          </w14:textFill>
        </w:rPr>
        <w:t>。相关企业（含联合体中的中小企业、签订分包意向协议的中小企业） 的具体情况如下</w:t>
      </w:r>
      <w:r>
        <w:rPr>
          <w:rFonts w:hint="eastAsia" w:ascii="仿宋" w:hAnsi="仿宋" w:eastAsia="仿宋" w:cs="仿宋"/>
          <w:color w:val="auto"/>
          <w:kern w:val="0"/>
          <w:sz w:val="24"/>
          <w:szCs w:val="24"/>
          <w:lang w:bidi="ar"/>
        </w:rPr>
        <w:t>：</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 xml:space="preserve">    1.</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u w:val="single"/>
          <w:lang w:val="en-US" w:eastAsia="zh-CN" w:bidi="ar"/>
        </w:rPr>
        <w:t>项目名称</w:t>
      </w:r>
      <w:r>
        <w:rPr>
          <w:rFonts w:hint="eastAsia" w:ascii="仿宋" w:hAnsi="仿宋" w:eastAsia="仿宋" w:cs="仿宋"/>
          <w:color w:val="auto"/>
          <w:kern w:val="0"/>
          <w:sz w:val="24"/>
          <w:szCs w:val="24"/>
          <w:u w:val="single"/>
          <w:lang w:bidi="ar"/>
        </w:rPr>
        <w:t xml:space="preserve"> ） </w:t>
      </w:r>
      <w:r>
        <w:rPr>
          <w:rFonts w:hint="eastAsia" w:ascii="仿宋" w:hAnsi="仿宋" w:eastAsia="仿宋" w:cs="仿宋"/>
          <w:color w:val="auto"/>
          <w:kern w:val="0"/>
          <w:sz w:val="24"/>
          <w:szCs w:val="24"/>
          <w:lang w:bidi="ar"/>
        </w:rPr>
        <w:t>， 属 于</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kern w:val="0"/>
          <w:sz w:val="24"/>
          <w:highlight w:val="none"/>
          <w:u w:val="single"/>
          <w:lang w:val="en-US" w:eastAsia="zh-CN"/>
        </w:rPr>
        <w:t>其他未列明行业</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auto"/>
          <w:kern w:val="0"/>
          <w:sz w:val="24"/>
          <w:szCs w:val="24"/>
          <w:u w:val="single"/>
          <w:lang w:bidi="ar"/>
        </w:rPr>
        <w:t xml:space="preserve"> 行业</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承建企业</w:t>
      </w:r>
      <w:r>
        <w:rPr>
          <w:rFonts w:hint="eastAsia" w:ascii="仿宋" w:hAnsi="仿宋" w:eastAsia="仿宋" w:cs="仿宋"/>
          <w:color w:val="auto"/>
          <w:kern w:val="0"/>
          <w:sz w:val="24"/>
          <w:szCs w:val="24"/>
          <w:lang w:bidi="ar"/>
        </w:rPr>
        <w:t>为</w:t>
      </w:r>
      <w:r>
        <w:rPr>
          <w:rFonts w:hint="eastAsia" w:ascii="仿宋" w:hAnsi="仿宋" w:eastAsia="仿宋" w:cs="仿宋"/>
          <w:color w:val="auto"/>
          <w:kern w:val="0"/>
          <w:sz w:val="24"/>
          <w:szCs w:val="24"/>
          <w:u w:val="single"/>
          <w:lang w:bidi="ar"/>
        </w:rPr>
        <w:t xml:space="preserve">（企业名称 ）            </w:t>
      </w:r>
      <w:r>
        <w:rPr>
          <w:rFonts w:hint="eastAsia" w:ascii="仿宋" w:hAnsi="仿宋" w:eastAsia="仿宋" w:cs="仿宋"/>
          <w:color w:val="auto"/>
          <w:kern w:val="0"/>
          <w:sz w:val="24"/>
          <w:szCs w:val="24"/>
          <w:lang w:bidi="ar"/>
        </w:rPr>
        <w:t>，从业人员</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lang w:bidi="ar"/>
        </w:rPr>
        <w:t>人，营业收入为</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u w:val="single"/>
          <w:lang w:bidi="ar"/>
        </w:rPr>
        <w:tab/>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lang w:bidi="ar"/>
        </w:rPr>
        <w:t>万元，资产总额为</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lang w:bidi="ar"/>
        </w:rPr>
        <w:t>万元，属于</w:t>
      </w:r>
      <w:r>
        <w:rPr>
          <w:rFonts w:hint="eastAsia" w:ascii="仿宋" w:hAnsi="仿宋" w:eastAsia="仿宋" w:cs="仿宋"/>
          <w:color w:val="auto"/>
          <w:kern w:val="0"/>
          <w:sz w:val="24"/>
          <w:szCs w:val="24"/>
          <w:u w:val="single"/>
          <w:lang w:bidi="ar"/>
        </w:rPr>
        <w:t>（中型企业、小型企业、微型企业）</w:t>
      </w:r>
      <w:r>
        <w:rPr>
          <w:rFonts w:hint="eastAsia" w:ascii="仿宋" w:hAnsi="仿宋" w:eastAsia="仿宋" w:cs="仿宋"/>
          <w:color w:val="auto"/>
          <w:kern w:val="0"/>
          <w:sz w:val="24"/>
          <w:szCs w:val="24"/>
          <w:lang w:bidi="ar"/>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w:t>
      </w:r>
      <w:r>
        <w:rPr>
          <w:rFonts w:hint="eastAsia" w:ascii="仿宋" w:hAnsi="仿宋" w:eastAsia="仿宋" w:cs="仿宋"/>
          <w:color w:val="auto"/>
          <w:kern w:val="0"/>
          <w:sz w:val="24"/>
          <w:szCs w:val="24"/>
          <w:u w:val="single"/>
          <w:lang w:bidi="ar"/>
        </w:rPr>
        <w:t>（</w:t>
      </w:r>
      <w:r>
        <w:rPr>
          <w:rFonts w:hint="eastAsia" w:ascii="仿宋" w:hAnsi="仿宋" w:eastAsia="仿宋" w:cs="仿宋"/>
          <w:color w:val="auto"/>
          <w:kern w:val="0"/>
          <w:sz w:val="24"/>
          <w:szCs w:val="24"/>
          <w:u w:val="single"/>
          <w:lang w:val="en-US" w:eastAsia="zh-CN" w:bidi="ar"/>
        </w:rPr>
        <w:t>项目</w:t>
      </w:r>
      <w:r>
        <w:rPr>
          <w:rFonts w:hint="eastAsia" w:ascii="仿宋" w:hAnsi="仿宋" w:eastAsia="仿宋" w:cs="仿宋"/>
          <w:color w:val="auto"/>
          <w:kern w:val="0"/>
          <w:sz w:val="24"/>
          <w:szCs w:val="24"/>
          <w:u w:val="single"/>
          <w:lang w:bidi="ar"/>
        </w:rPr>
        <w:t xml:space="preserve"> 名 称 ） </w:t>
      </w:r>
      <w:r>
        <w:rPr>
          <w:rFonts w:hint="eastAsia" w:ascii="仿宋" w:hAnsi="仿宋" w:eastAsia="仿宋" w:cs="仿宋"/>
          <w:color w:val="auto"/>
          <w:kern w:val="0"/>
          <w:sz w:val="24"/>
          <w:szCs w:val="24"/>
          <w:lang w:bidi="ar"/>
        </w:rPr>
        <w:t xml:space="preserve">， 属 于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kern w:val="0"/>
          <w:sz w:val="24"/>
          <w:highlight w:val="none"/>
          <w:u w:val="single"/>
          <w:lang w:val="en-US" w:eastAsia="zh-CN"/>
        </w:rPr>
        <w:t>其他未列明行业</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auto"/>
          <w:kern w:val="0"/>
          <w:sz w:val="24"/>
          <w:szCs w:val="24"/>
          <w:u w:val="single"/>
          <w:lang w:bidi="ar"/>
        </w:rPr>
        <w:t xml:space="preserve"> 行业</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承建企业</w:t>
      </w:r>
      <w:r>
        <w:rPr>
          <w:rFonts w:hint="eastAsia" w:ascii="仿宋" w:hAnsi="仿宋" w:eastAsia="仿宋" w:cs="仿宋"/>
          <w:color w:val="auto"/>
          <w:kern w:val="0"/>
          <w:sz w:val="24"/>
          <w:szCs w:val="24"/>
          <w:lang w:bidi="ar"/>
        </w:rPr>
        <w:t>为</w:t>
      </w:r>
      <w:r>
        <w:rPr>
          <w:rFonts w:hint="eastAsia" w:ascii="仿宋" w:hAnsi="仿宋" w:eastAsia="仿宋" w:cs="仿宋"/>
          <w:color w:val="auto"/>
          <w:kern w:val="0"/>
          <w:sz w:val="24"/>
          <w:szCs w:val="24"/>
          <w:u w:val="single"/>
          <w:lang w:bidi="ar"/>
        </w:rPr>
        <w:t xml:space="preserve">（企业名称）              </w:t>
      </w:r>
      <w:r>
        <w:rPr>
          <w:rFonts w:hint="eastAsia" w:ascii="仿宋" w:hAnsi="仿宋" w:eastAsia="仿宋" w:cs="仿宋"/>
          <w:color w:val="auto"/>
          <w:kern w:val="0"/>
          <w:sz w:val="24"/>
          <w:szCs w:val="24"/>
          <w:lang w:bidi="ar"/>
        </w:rPr>
        <w:t>，从业人员</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lang w:bidi="ar"/>
        </w:rPr>
        <w:t>人，营业收入为</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lang w:bidi="ar"/>
        </w:rPr>
        <w:t>万元，资产总额为</w:t>
      </w:r>
      <w:r>
        <w:rPr>
          <w:rFonts w:hint="eastAsia" w:ascii="仿宋" w:hAnsi="仿宋" w:eastAsia="仿宋" w:cs="仿宋"/>
          <w:color w:val="auto"/>
          <w:kern w:val="0"/>
          <w:sz w:val="24"/>
          <w:szCs w:val="24"/>
          <w:u w:val="single"/>
          <w:lang w:bidi="ar"/>
        </w:rPr>
        <w:t xml:space="preserve">      </w:t>
      </w:r>
      <w:r>
        <w:rPr>
          <w:rFonts w:hint="eastAsia" w:ascii="仿宋" w:hAnsi="仿宋" w:eastAsia="仿宋" w:cs="仿宋"/>
          <w:color w:val="auto"/>
          <w:kern w:val="0"/>
          <w:sz w:val="24"/>
          <w:szCs w:val="24"/>
          <w:lang w:bidi="ar"/>
        </w:rPr>
        <w:tab/>
      </w:r>
      <w:r>
        <w:rPr>
          <w:rFonts w:hint="eastAsia" w:ascii="仿宋" w:hAnsi="仿宋" w:eastAsia="仿宋" w:cs="仿宋"/>
          <w:color w:val="auto"/>
          <w:kern w:val="0"/>
          <w:sz w:val="24"/>
          <w:szCs w:val="24"/>
          <w:lang w:bidi="ar"/>
        </w:rPr>
        <w:t>万元，属于</w:t>
      </w:r>
      <w:r>
        <w:rPr>
          <w:rFonts w:hint="eastAsia" w:ascii="仿宋" w:hAnsi="仿宋" w:eastAsia="仿宋" w:cs="仿宋"/>
          <w:color w:val="auto"/>
          <w:kern w:val="0"/>
          <w:sz w:val="24"/>
          <w:szCs w:val="24"/>
          <w:u w:val="single"/>
          <w:lang w:bidi="ar"/>
        </w:rPr>
        <w:t>（中型企业、小型企业、微型企业）</w:t>
      </w:r>
      <w:r>
        <w:rPr>
          <w:rFonts w:hint="eastAsia" w:ascii="仿宋" w:hAnsi="仿宋" w:eastAsia="仿宋" w:cs="仿宋"/>
          <w:color w:val="auto"/>
          <w:kern w:val="0"/>
          <w:sz w:val="24"/>
          <w:szCs w:val="24"/>
          <w:lang w:bidi="ar"/>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rPr>
          <w:rFonts w:hint="eastAsia" w:ascii="仿宋" w:hAnsi="仿宋" w:eastAsia="仿宋" w:cs="仿宋"/>
          <w:color w:val="auto"/>
        </w:rPr>
      </w:pPr>
      <w:r>
        <w:rPr>
          <w:rFonts w:hint="eastAsia" w:ascii="仿宋" w:hAnsi="仿宋" w:eastAsia="仿宋" w:cs="仿宋"/>
          <w:color w:val="auto"/>
          <w:kern w:val="0"/>
          <w:sz w:val="24"/>
          <w:szCs w:val="24"/>
          <w:lang w:bidi="ar"/>
        </w:rPr>
        <w:t xml:space="preserve">  3.........</w:t>
      </w:r>
    </w:p>
    <w:p>
      <w:pPr>
        <w:keepNext w:val="0"/>
        <w:keepLines w:val="0"/>
        <w:pageBreakBefore w:val="0"/>
        <w:widowControl/>
        <w:kinsoku/>
        <w:wordWrap/>
        <w:overflowPunct/>
        <w:topLinePunct w:val="0"/>
        <w:autoSpaceDE/>
        <w:autoSpaceDN/>
        <w:bidi w:val="0"/>
        <w:adjustRightInd/>
        <w:snapToGrid/>
        <w:spacing w:line="600" w:lineRule="exact"/>
        <w:ind w:firstLine="480" w:firstLineChars="200"/>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600" w:lineRule="exact"/>
        <w:ind w:firstLine="480" w:firstLineChars="200"/>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600" w:lineRule="exact"/>
        <w:ind w:firstLine="4560" w:firstLineChars="1900"/>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单位名称（</w:t>
      </w:r>
      <w:r>
        <w:rPr>
          <w:rFonts w:hint="eastAsia" w:ascii="仿宋" w:hAnsi="仿宋" w:eastAsia="仿宋" w:cs="仿宋"/>
          <w:color w:val="auto"/>
          <w:spacing w:val="11"/>
          <w:sz w:val="24"/>
          <w:szCs w:val="24"/>
        </w:rPr>
        <w:t>盖章</w:t>
      </w:r>
      <w:r>
        <w:rPr>
          <w:rFonts w:hint="eastAsia" w:ascii="仿宋" w:hAnsi="仿宋" w:eastAsia="仿宋" w:cs="仿宋"/>
          <w:color w:val="auto"/>
          <w:kern w:val="0"/>
          <w:sz w:val="24"/>
          <w:szCs w:val="24"/>
          <w:lang w:bidi="ar"/>
        </w:rPr>
        <w:t>）：</w:t>
      </w:r>
    </w:p>
    <w:p>
      <w:pPr>
        <w:keepNext w:val="0"/>
        <w:keepLines w:val="0"/>
        <w:pageBreakBefore w:val="0"/>
        <w:widowControl/>
        <w:kinsoku/>
        <w:wordWrap/>
        <w:overflowPunct/>
        <w:topLinePunct w:val="0"/>
        <w:autoSpaceDE/>
        <w:autoSpaceDN/>
        <w:bidi w:val="0"/>
        <w:adjustRightInd/>
        <w:snapToGrid/>
        <w:spacing w:line="600" w:lineRule="exact"/>
        <w:ind w:firstLine="4560" w:firstLineChars="1900"/>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法定代表人（签字或盖章）：</w:t>
      </w:r>
    </w:p>
    <w:p>
      <w:pPr>
        <w:keepNext w:val="0"/>
        <w:keepLines w:val="0"/>
        <w:pageBreakBefore w:val="0"/>
        <w:widowControl/>
        <w:kinsoku/>
        <w:wordWrap/>
        <w:overflowPunct/>
        <w:topLinePunct w:val="0"/>
        <w:autoSpaceDE/>
        <w:autoSpaceDN/>
        <w:bidi w:val="0"/>
        <w:adjustRightInd/>
        <w:snapToGrid/>
        <w:spacing w:line="600" w:lineRule="exact"/>
        <w:ind w:firstLine="2880" w:firstLineChars="1200"/>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 xml:space="preserve">                   </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auto"/>
          <w:kern w:val="0"/>
          <w:sz w:val="24"/>
          <w:szCs w:val="24"/>
          <w:lang w:bidi="ar"/>
        </w:rPr>
        <w:t>日  期：</w:t>
      </w:r>
    </w:p>
    <w:p>
      <w:pPr>
        <w:keepNext w:val="0"/>
        <w:keepLines w:val="0"/>
        <w:pageBreakBefore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autoSpaceDE/>
        <w:autoSpaceDN/>
        <w:bidi w:val="0"/>
        <w:adjustRightInd/>
        <w:snapToGrid/>
        <w:spacing w:line="600" w:lineRule="exact"/>
        <w:textAlignment w:val="baseline"/>
        <w:rPr>
          <w:rFonts w:hint="eastAsia" w:ascii="仿宋" w:hAnsi="仿宋" w:eastAsia="仿宋" w:cs="仿宋"/>
          <w:b/>
          <w:sz w:val="24"/>
          <w:lang w:val="en-US" w:eastAsia="zh-CN"/>
        </w:rPr>
      </w:pPr>
      <w:r>
        <w:rPr>
          <w:rFonts w:hint="eastAsia" w:ascii="仿宋" w:hAnsi="仿宋" w:eastAsia="仿宋" w:cs="仿宋"/>
          <w:b/>
          <w:sz w:val="24"/>
          <w:lang w:val="en-US" w:eastAsia="zh-CN"/>
        </w:rPr>
        <w:t>监狱企业参加政府采购活动时，应当提供由省级以上监狱管理局、戒毒管理局出具的属于监狱企业的证明文件。</w:t>
      </w:r>
    </w:p>
    <w:p>
      <w:pPr>
        <w:pStyle w:val="23"/>
        <w:numPr>
          <w:ilvl w:val="0"/>
          <w:numId w:val="0"/>
        </w:numPr>
        <w:ind w:leftChars="0"/>
        <w:rPr>
          <w:rFonts w:hint="eastAsia" w:ascii="仿宋" w:hAnsi="仿宋" w:eastAsia="仿宋" w:cs="仿宋"/>
          <w:b/>
          <w:sz w:val="28"/>
          <w:szCs w:val="28"/>
          <w:lang w:val="en-US" w:eastAsia="zh-CN"/>
        </w:rPr>
      </w:pPr>
    </w:p>
    <w:p>
      <w:pPr>
        <w:pStyle w:val="23"/>
        <w:numPr>
          <w:ilvl w:val="0"/>
          <w:numId w:val="0"/>
        </w:numPr>
        <w:ind w:leftChars="0"/>
        <w:rPr>
          <w:rFonts w:hint="eastAsia" w:ascii="仿宋" w:hAnsi="仿宋" w:eastAsia="仿宋" w:cs="仿宋"/>
          <w:b/>
          <w:sz w:val="28"/>
          <w:szCs w:val="28"/>
          <w:lang w:val="en-US" w:eastAsia="zh-CN"/>
        </w:rPr>
      </w:pPr>
    </w:p>
    <w:p>
      <w:pPr>
        <w:pStyle w:val="23"/>
        <w:numPr>
          <w:ilvl w:val="0"/>
          <w:numId w:val="0"/>
        </w:numPr>
        <w:ind w:leftChars="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5.投标单位关联关系声明</w:t>
      </w:r>
    </w:p>
    <w:p>
      <w:pPr>
        <w:pStyle w:val="25"/>
        <w:keepNext w:val="0"/>
        <w:keepLines w:val="0"/>
        <w:widowControl/>
        <w:numPr>
          <w:ilvl w:val="0"/>
          <w:numId w:val="0"/>
        </w:numPr>
        <w:suppressLineNumbers w:val="0"/>
        <w:ind w:leftChars="200" w:right="0" w:rightChars="0" w:firstLine="3681" w:firstLineChars="1400"/>
        <w:rPr>
          <w:rFonts w:hint="eastAsia" w:ascii="仿宋" w:hAnsi="仿宋" w:eastAsia="仿宋" w:cs="仿宋"/>
          <w:sz w:val="24"/>
          <w:szCs w:val="24"/>
          <w:lang w:val="en-US" w:eastAsia="zh-CN"/>
        </w:rPr>
      </w:pPr>
      <w:r>
        <w:rPr>
          <w:rFonts w:hint="eastAsia" w:ascii="仿宋" w:hAnsi="仿宋" w:eastAsia="仿宋" w:cs="仿宋"/>
          <w:b/>
          <w:bCs/>
          <w:spacing w:val="11"/>
          <w:sz w:val="24"/>
          <w:szCs w:val="24"/>
          <w:lang w:val="en-US" w:eastAsia="zh-CN"/>
        </w:rPr>
        <w:t>关联关系声明</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Chars="200" w:right="0" w:rightChars="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致：</w:t>
      </w:r>
      <w:r>
        <w:rPr>
          <w:rFonts w:hint="eastAsia" w:ascii="仿宋" w:hAnsi="仿宋" w:eastAsia="仿宋" w:cs="仿宋"/>
          <w:sz w:val="24"/>
          <w:szCs w:val="24"/>
          <w:u w:val="single"/>
          <w:lang w:val="en-US" w:eastAsia="zh-CN"/>
        </w:rPr>
        <w:t>（采购人名称）</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Chars="200" w:right="0" w:rightChars="0"/>
        <w:textAlignment w:val="auto"/>
        <w:rPr>
          <w:rFonts w:hint="eastAsia" w:ascii="仿宋" w:hAnsi="仿宋" w:eastAsia="仿宋" w:cs="仿宋"/>
          <w:sz w:val="32"/>
          <w:szCs w:val="32"/>
          <w:lang w:val="en-US" w:eastAsia="zh-CN"/>
        </w:rPr>
      </w:pPr>
      <w:r>
        <w:rPr>
          <w:rFonts w:hint="eastAsia" w:ascii="仿宋" w:hAnsi="仿宋" w:eastAsia="仿宋" w:cs="仿宋"/>
          <w:sz w:val="24"/>
          <w:szCs w:val="24"/>
          <w:lang w:val="en-US" w:eastAsia="zh-CN"/>
        </w:rPr>
        <w:t>作</w:t>
      </w:r>
      <w:r>
        <w:rPr>
          <w:rFonts w:hint="eastAsia" w:ascii="仿宋" w:hAnsi="仿宋" w:eastAsia="仿宋" w:cs="仿宋"/>
          <w:sz w:val="24"/>
          <w:szCs w:val="24"/>
        </w:rPr>
        <w:t>为</w:t>
      </w:r>
      <w:r>
        <w:rPr>
          <w:rFonts w:hint="eastAsia" w:ascii="仿宋" w:hAnsi="仿宋" w:eastAsia="仿宋" w:cs="仿宋"/>
          <w:sz w:val="24"/>
          <w:szCs w:val="24"/>
          <w:lang w:val="en-US" w:eastAsia="zh-CN"/>
        </w:rPr>
        <w:t>贵公司</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24"/>
          <w:lang w:val="en-US" w:eastAsia="zh-CN"/>
        </w:rPr>
        <w:t>的供应商</w:t>
      </w:r>
      <w:r>
        <w:rPr>
          <w:rFonts w:hint="eastAsia" w:ascii="仿宋" w:hAnsi="仿宋" w:eastAsia="仿宋" w:cs="仿宋"/>
          <w:sz w:val="24"/>
          <w:szCs w:val="24"/>
        </w:rPr>
        <w:t>，在此庄严承诺：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u w:val="none"/>
          <w:lang w:val="en-US" w:eastAsia="zh-CN"/>
        </w:rPr>
        <w:t>一、</w:t>
      </w:r>
      <w:r>
        <w:rPr>
          <w:rFonts w:hint="eastAsia" w:ascii="仿宋" w:hAnsi="仿宋" w:eastAsia="仿宋" w:cs="仿宋"/>
          <w:sz w:val="24"/>
          <w:szCs w:val="24"/>
          <w:u w:val="single"/>
          <w:lang w:val="en-US" w:eastAsia="zh-CN"/>
        </w:rPr>
        <w:t xml:space="preserve">（投标主体名称）    </w:t>
      </w:r>
      <w:r>
        <w:rPr>
          <w:rFonts w:hint="eastAsia" w:ascii="仿宋" w:hAnsi="仿宋" w:eastAsia="仿宋" w:cs="仿宋"/>
          <w:sz w:val="24"/>
          <w:szCs w:val="24"/>
          <w:lang w:val="en-US" w:eastAsia="zh-CN"/>
        </w:rPr>
        <w:t>与以下企业存在法人或企业负责人为同一人、或直接控股关系、或管理关系、或经济利益等关联关系：</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left="532" w:leftChars="0" w:hanging="532" w:hangingChars="222"/>
        <w:textAlignment w:val="auto"/>
        <w:rPr>
          <w:rFonts w:hint="eastAsia" w:ascii="仿宋" w:hAnsi="仿宋" w:eastAsia="仿宋" w:cs="仿宋"/>
          <w:color w:val="0000FF"/>
          <w:sz w:val="24"/>
          <w:szCs w:val="24"/>
          <w:lang w:val="en-US" w:eastAsia="zh-CN"/>
        </w:rPr>
      </w:pPr>
      <w:r>
        <w:rPr>
          <w:rFonts w:hint="eastAsia" w:ascii="仿宋" w:hAnsi="仿宋" w:eastAsia="仿宋" w:cs="仿宋"/>
          <w:sz w:val="24"/>
          <w:szCs w:val="24"/>
          <w:u w:val="single"/>
          <w:lang w:val="en-US" w:eastAsia="zh-CN"/>
        </w:rPr>
        <w:t xml:space="preserve">1.与 （企业名称）         </w:t>
      </w:r>
      <w:r>
        <w:rPr>
          <w:rFonts w:hint="eastAsia" w:ascii="仿宋" w:hAnsi="仿宋" w:eastAsia="仿宋" w:cs="仿宋"/>
          <w:sz w:val="24"/>
          <w:szCs w:val="24"/>
          <w:lang w:val="en-US" w:eastAsia="zh-CN"/>
        </w:rPr>
        <w:t xml:space="preserve"> 存在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关</w:t>
      </w:r>
      <w:r>
        <w:rPr>
          <w:rFonts w:hint="eastAsia" w:ascii="仿宋" w:hAnsi="仿宋" w:eastAsia="仿宋" w:cs="仿宋"/>
          <w:color w:val="auto"/>
          <w:sz w:val="24"/>
          <w:szCs w:val="24"/>
          <w:lang w:val="en-US" w:eastAsia="zh-CN"/>
        </w:rPr>
        <w:t>系，其为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（大型、中型、小型、微型）企业；</w:t>
      </w:r>
      <w:r>
        <w:rPr>
          <w:rFonts w:hint="eastAsia" w:ascii="仿宋" w:hAnsi="仿宋" w:eastAsia="仿宋" w:cs="仿宋"/>
          <w:color w:val="0000FF"/>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left="532" w:leftChars="0" w:hanging="532" w:hangingChars="222"/>
        <w:textAlignment w:val="auto"/>
        <w:rPr>
          <w:rFonts w:hint="eastAsia" w:ascii="仿宋" w:hAnsi="仿宋" w:eastAsia="仿宋" w:cs="仿宋"/>
          <w:sz w:val="24"/>
          <w:szCs w:val="24"/>
          <w:lang w:val="en-US" w:eastAsia="zh-CN"/>
        </w:rPr>
      </w:pPr>
      <w:r>
        <w:rPr>
          <w:rFonts w:hint="eastAsia" w:ascii="仿宋" w:hAnsi="仿宋" w:eastAsia="仿宋" w:cs="仿宋"/>
          <w:sz w:val="24"/>
          <w:szCs w:val="24"/>
          <w:u w:val="single"/>
          <w:lang w:val="en-US" w:eastAsia="zh-CN"/>
        </w:rPr>
        <w:t xml:space="preserve">2.与 （企业名称）         </w:t>
      </w:r>
      <w:r>
        <w:rPr>
          <w:rFonts w:hint="eastAsia" w:ascii="仿宋" w:hAnsi="仿宋" w:eastAsia="仿宋" w:cs="仿宋"/>
          <w:sz w:val="24"/>
          <w:szCs w:val="24"/>
          <w:lang w:val="en-US" w:eastAsia="zh-CN"/>
        </w:rPr>
        <w:t xml:space="preserve"> 存在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关系，其为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（大型、中型、小型、微型）企业；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left="532" w:leftChars="0" w:hanging="532" w:hangingChars="222"/>
        <w:textAlignment w:val="auto"/>
        <w:rPr>
          <w:rFonts w:hint="eastAsia" w:ascii="仿宋" w:hAnsi="仿宋" w:eastAsia="仿宋" w:cs="仿宋"/>
          <w:sz w:val="24"/>
          <w:szCs w:val="24"/>
          <w:lang w:val="en-US" w:eastAsia="zh-CN"/>
        </w:rPr>
      </w:pPr>
      <w:r>
        <w:rPr>
          <w:rFonts w:hint="eastAsia" w:ascii="仿宋" w:hAnsi="仿宋" w:eastAsia="仿宋" w:cs="仿宋"/>
          <w:sz w:val="24"/>
          <w:szCs w:val="24"/>
          <w:u w:val="single"/>
          <w:lang w:val="en-US" w:eastAsia="zh-CN"/>
        </w:rPr>
        <w:t xml:space="preserve">3.与 （企业名称）           </w:t>
      </w:r>
      <w:r>
        <w:rPr>
          <w:rFonts w:hint="eastAsia" w:ascii="仿宋" w:hAnsi="仿宋" w:eastAsia="仿宋" w:cs="仿宋"/>
          <w:sz w:val="24"/>
          <w:szCs w:val="24"/>
          <w:u w:val="none"/>
          <w:lang w:val="en-US" w:eastAsia="zh-CN"/>
        </w:rPr>
        <w:t>存</w:t>
      </w:r>
      <w:r>
        <w:rPr>
          <w:rFonts w:hint="eastAsia" w:ascii="仿宋" w:hAnsi="仿宋" w:eastAsia="仿宋" w:cs="仿宋"/>
          <w:sz w:val="24"/>
          <w:szCs w:val="24"/>
          <w:lang w:val="en-US" w:eastAsia="zh-CN"/>
        </w:rPr>
        <w:t xml:space="preserve">在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关系，其为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xml:space="preserve">（大型、中型、小型、微型）企业；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1440" w:firstLineChars="6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以上情况若未发生，请在横线上填“/”表示。</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1440" w:firstLineChars="6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以上声明若有不实，我公司愿承担全部法律责任！</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firstLine="4320" w:firstLineChars="18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供应商：（公章）</w:t>
      </w:r>
    </w:p>
    <w:p>
      <w:pPr>
        <w:pStyle w:val="24"/>
        <w:keepNext w:val="0"/>
        <w:keepLines w:val="0"/>
        <w:pageBreakBefore w:val="0"/>
        <w:kinsoku/>
        <w:wordWrap/>
        <w:overflowPunct/>
        <w:topLinePunct w:val="0"/>
        <w:autoSpaceDE/>
        <w:autoSpaceDN/>
        <w:bidi w:val="0"/>
        <w:adjustRightInd/>
        <w:snapToGrid/>
        <w:spacing w:beforeAutospacing="0" w:afterAutospacing="0" w:line="600" w:lineRule="exact"/>
        <w:ind w:firstLine="3840" w:firstLineChars="16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日   期：</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微软雅黑" w:hAnsi="微软雅黑" w:eastAsia="微软雅黑" w:cs="微软雅黑"/>
          <w:b/>
          <w:bCs/>
          <w:sz w:val="28"/>
          <w:szCs w:val="28"/>
        </w:rPr>
      </w:pPr>
      <w:r>
        <w:rPr>
          <w:rFonts w:hint="eastAsia" w:ascii="仿宋" w:hAnsi="仿宋" w:eastAsia="仿宋" w:cs="仿宋"/>
          <w:kern w:val="2"/>
          <w:sz w:val="24"/>
          <w:szCs w:val="24"/>
          <w:lang w:val="en-US" w:eastAsia="zh-CN" w:bidi="ar-SA"/>
        </w:rPr>
        <w:br w:type="page"/>
      </w:r>
    </w:p>
    <w:p>
      <w:pPr>
        <w:pStyle w:val="23"/>
        <w:numPr>
          <w:ilvl w:val="0"/>
          <w:numId w:val="0"/>
        </w:numPr>
        <w:ind w:leftChars="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6.投标承诺</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pPr>
              <w:keepNext w:val="0"/>
              <w:keepLines w:val="0"/>
              <w:pageBreakBefore w:val="0"/>
              <w:widowControl w:val="0"/>
              <w:tabs>
                <w:tab w:val="left" w:pos="6300"/>
              </w:tabs>
              <w:kinsoku/>
              <w:wordWrap/>
              <w:overflowPunct/>
              <w:topLinePunct w:val="0"/>
              <w:autoSpaceDE/>
              <w:autoSpaceDN/>
              <w:bidi w:val="0"/>
              <w:adjustRightInd/>
              <w:snapToGrid w:val="0"/>
              <w:spacing w:before="313" w:beforeLines="100" w:line="360" w:lineRule="auto"/>
              <w:jc w:val="center"/>
              <w:textAlignment w:val="auto"/>
              <w:rPr>
                <w:rFonts w:hint="default" w:ascii="仿宋" w:hAnsi="仿宋" w:eastAsia="仿宋" w:cs="仿宋"/>
                <w:b/>
                <w:bCs/>
                <w:spacing w:val="11"/>
                <w:sz w:val="32"/>
                <w:szCs w:val="32"/>
                <w:vertAlign w:val="baseline"/>
                <w:lang w:val="en-US" w:eastAsia="zh-CN"/>
              </w:rPr>
            </w:pPr>
            <w:r>
              <w:rPr>
                <w:rFonts w:hint="eastAsia" w:ascii="仿宋" w:hAnsi="仿宋" w:eastAsia="仿宋" w:cs="仿宋"/>
                <w:b/>
                <w:bCs/>
                <w:spacing w:val="11"/>
                <w:sz w:val="32"/>
                <w:szCs w:val="32"/>
                <w:vertAlign w:val="baseline"/>
                <w:lang w:val="en-US" w:eastAsia="zh-CN"/>
              </w:rPr>
              <w:t>承诺</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jc w:val="both"/>
              <w:textAlignment w:val="auto"/>
              <w:rPr>
                <w:rFonts w:hint="eastAsia" w:ascii="仿宋" w:hAnsi="仿宋" w:eastAsia="仿宋" w:cs="仿宋"/>
                <w:spacing w:val="11"/>
                <w:sz w:val="24"/>
                <w:szCs w:val="24"/>
                <w:u w:val="single"/>
              </w:rPr>
            </w:pPr>
            <w:r>
              <w:rPr>
                <w:rFonts w:hint="eastAsia" w:ascii="仿宋" w:hAnsi="仿宋" w:eastAsia="仿宋" w:cs="仿宋"/>
                <w:spacing w:val="11"/>
                <w:sz w:val="24"/>
                <w:szCs w:val="24"/>
              </w:rPr>
              <w:t>致：</w:t>
            </w:r>
            <w:r>
              <w:rPr>
                <w:rFonts w:hint="eastAsia" w:ascii="仿宋" w:hAnsi="仿宋" w:eastAsia="仿宋" w:cs="仿宋"/>
                <w:spacing w:val="11"/>
                <w:sz w:val="24"/>
                <w:szCs w:val="24"/>
                <w:u w:val="single"/>
              </w:rPr>
              <w:t>（采购人</w:t>
            </w:r>
            <w:r>
              <w:rPr>
                <w:rFonts w:hint="eastAsia" w:ascii="仿宋" w:hAnsi="仿宋" w:eastAsia="仿宋" w:cs="仿宋"/>
                <w:spacing w:val="11"/>
                <w:sz w:val="24"/>
                <w:szCs w:val="24"/>
                <w:u w:val="single"/>
                <w:lang w:val="en-US" w:eastAsia="zh-CN"/>
              </w:rPr>
              <w:t>或采购代理机构</w:t>
            </w:r>
            <w:r>
              <w:rPr>
                <w:rFonts w:hint="eastAsia" w:ascii="仿宋" w:hAnsi="仿宋" w:eastAsia="仿宋" w:cs="仿宋"/>
                <w:spacing w:val="11"/>
                <w:sz w:val="24"/>
                <w:szCs w:val="24"/>
                <w:u w:val="single"/>
              </w:rPr>
              <w:t>名称）：</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我方参加的贵公司</w:t>
            </w:r>
            <w:r>
              <w:rPr>
                <w:rFonts w:hint="eastAsia" w:ascii="仿宋" w:hAnsi="仿宋" w:eastAsia="仿宋" w:cs="仿宋"/>
                <w:sz w:val="24"/>
                <w:szCs w:val="24"/>
                <w:u w:val="single"/>
              </w:rPr>
              <w:t>（项目名称</w:t>
            </w:r>
            <w:r>
              <w:rPr>
                <w:rFonts w:hint="eastAsia" w:ascii="仿宋" w:hAnsi="仿宋" w:eastAsia="仿宋" w:cs="仿宋"/>
                <w:sz w:val="24"/>
                <w:szCs w:val="24"/>
                <w:u w:val="single"/>
                <w:lang w:val="en-US" w:eastAsia="zh-CN"/>
              </w:rPr>
              <w:t>+项目编号+标段号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为</w:t>
            </w:r>
            <w:r>
              <w:rPr>
                <w:rFonts w:hint="eastAsia" w:ascii="仿宋" w:hAnsi="仿宋" w:eastAsia="仿宋" w:cs="仿宋"/>
                <w:sz w:val="24"/>
                <w:szCs w:val="24"/>
              </w:rPr>
              <w:t>了诚实、客观、有序地参与陕西省政</w:t>
            </w:r>
            <w:r>
              <w:rPr>
                <w:rFonts w:hint="eastAsia" w:ascii="仿宋" w:hAnsi="仿宋" w:eastAsia="仿宋" w:cs="仿宋"/>
                <w:sz w:val="24"/>
                <w:szCs w:val="24"/>
                <w:lang w:val="en-US" w:eastAsia="zh-CN"/>
              </w:rPr>
              <w:t>府采购</w:t>
            </w:r>
            <w:r>
              <w:rPr>
                <w:rFonts w:hint="eastAsia" w:ascii="仿宋" w:hAnsi="仿宋" w:eastAsia="仿宋" w:cs="仿宋"/>
                <w:sz w:val="24"/>
                <w:szCs w:val="24"/>
              </w:rPr>
              <w:t>活动</w:t>
            </w:r>
            <w:r>
              <w:rPr>
                <w:rFonts w:hint="eastAsia" w:ascii="仿宋" w:hAnsi="仿宋" w:eastAsia="仿宋" w:cs="仿宋"/>
                <w:sz w:val="24"/>
                <w:szCs w:val="24"/>
                <w:lang w:eastAsia="zh-CN"/>
              </w:rPr>
              <w:t>，</w:t>
            </w:r>
            <w:r>
              <w:rPr>
                <w:rFonts w:hint="eastAsia" w:ascii="仿宋" w:hAnsi="仿宋" w:eastAsia="仿宋" w:cs="仿宋"/>
                <w:sz w:val="24"/>
                <w:szCs w:val="24"/>
              </w:rPr>
              <w:t>愿就以</w:t>
            </w:r>
            <w:r>
              <w:rPr>
                <w:rFonts w:hint="eastAsia" w:ascii="仿宋" w:hAnsi="仿宋" w:eastAsia="仿宋" w:cs="仿宋"/>
                <w:sz w:val="24"/>
                <w:szCs w:val="24"/>
                <w:lang w:val="en-US" w:eastAsia="zh-CN"/>
              </w:rPr>
              <w:t>下</w:t>
            </w:r>
            <w:r>
              <w:rPr>
                <w:rFonts w:hint="eastAsia" w:ascii="仿宋" w:hAnsi="仿宋" w:eastAsia="仿宋" w:cs="仿宋"/>
                <w:sz w:val="24"/>
                <w:szCs w:val="24"/>
              </w:rPr>
              <w:t>内容作出承诺</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pPr>
              <w:keepNext w:val="0"/>
              <w:keepLines w:val="0"/>
              <w:pageBreakBefore w:val="0"/>
              <w:widowControl w:val="0"/>
              <w:numPr>
                <w:ilvl w:val="0"/>
                <w:numId w:val="8"/>
              </w:numPr>
              <w:kinsoku/>
              <w:wordWrap/>
              <w:overflowPunct/>
              <w:topLinePunct w:val="0"/>
              <w:autoSpaceDE/>
              <w:autoSpaceDN/>
              <w:bidi w:val="0"/>
              <w:adjustRightIn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我方为投标文件的真实性、合法性承担法律责任，保证所有资料的真实性</w:t>
            </w:r>
            <w:r>
              <w:rPr>
                <w:rFonts w:hint="eastAsia" w:ascii="仿宋" w:hAnsi="仿宋" w:eastAsia="仿宋" w:cs="仿宋"/>
                <w:sz w:val="24"/>
                <w:szCs w:val="24"/>
                <w:lang w:eastAsia="zh-CN"/>
              </w:rPr>
              <w:t>。</w:t>
            </w:r>
          </w:p>
          <w:p>
            <w:pPr>
              <w:keepNext w:val="0"/>
              <w:keepLines w:val="0"/>
              <w:pageBreakBefore w:val="0"/>
              <w:widowControl w:val="0"/>
              <w:numPr>
                <w:ilvl w:val="0"/>
                <w:numId w:val="8"/>
              </w:numPr>
              <w:kinsoku/>
              <w:wordWrap/>
              <w:overflowPunct/>
              <w:topLinePunct w:val="0"/>
              <w:autoSpaceDE/>
              <w:autoSpaceDN/>
              <w:bidi w:val="0"/>
              <w:adjustRightIn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保证不低于成本竞争；保证遵守招标文件中的“价格不是中标的唯一条件”</w:t>
            </w:r>
          </w:p>
          <w:p>
            <w:pPr>
              <w:keepNext w:val="0"/>
              <w:keepLines w:val="0"/>
              <w:pageBreakBefore w:val="0"/>
              <w:widowControl w:val="0"/>
              <w:numPr>
                <w:ilvl w:val="0"/>
                <w:numId w:val="8"/>
              </w:numPr>
              <w:kinsoku/>
              <w:wordWrap/>
              <w:overflowPunct/>
              <w:topLinePunct w:val="0"/>
              <w:autoSpaceDE/>
              <w:autoSpaceDN/>
              <w:bidi w:val="0"/>
              <w:adjustRightInd/>
              <w:spacing w:line="560" w:lineRule="exact"/>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rPr>
              <w:t>保证</w:t>
            </w:r>
            <w:r>
              <w:rPr>
                <w:rFonts w:hint="eastAsia" w:ascii="仿宋" w:hAnsi="仿宋" w:eastAsia="仿宋" w:cs="仿宋"/>
                <w:color w:val="auto"/>
                <w:sz w:val="24"/>
                <w:szCs w:val="24"/>
                <w:lang w:val="en-US" w:eastAsia="zh-CN"/>
              </w:rPr>
              <w:t>项目实施过程的安全。我方对履行合同过程的安全负全部责任，</w:t>
            </w:r>
            <w:r>
              <w:rPr>
                <w:rFonts w:hint="eastAsia" w:ascii="仿宋" w:hAnsi="仿宋" w:eastAsia="仿宋" w:cs="仿宋"/>
                <w:color w:val="auto"/>
                <w:sz w:val="24"/>
                <w:szCs w:val="24"/>
              </w:rPr>
              <w:t>保</w:t>
            </w:r>
            <w:r>
              <w:rPr>
                <w:rFonts w:hint="eastAsia" w:ascii="仿宋" w:hAnsi="仿宋" w:eastAsia="仿宋" w:cs="仿宋"/>
                <w:sz w:val="24"/>
                <w:szCs w:val="24"/>
              </w:rPr>
              <w:t>质保时保量履行合同</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保证本项目使用的任何产品和服务的任何一部分，不会产生因第三方提出的侵犯其专利权、商标权、著作权或其它知识产权而引起的法律和经济纠纷，由此引起的纠纷，由我单位承担所有相关责任</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pacing w:val="11"/>
                <w:sz w:val="24"/>
                <w:szCs w:val="24"/>
                <w:vertAlign w:val="baseli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采购人享有在本项目实施过程中产生的知识成果及知识产权。若我方在项目实施过程中采用自有知识成果</w:t>
            </w:r>
            <w:r>
              <w:rPr>
                <w:rFonts w:hint="eastAsia" w:ascii="仿宋" w:hAnsi="仿宋" w:eastAsia="仿宋" w:cs="仿宋"/>
                <w:sz w:val="24"/>
                <w:szCs w:val="24"/>
                <w:lang w:eastAsia="zh-CN"/>
              </w:rPr>
              <w:t>，</w:t>
            </w:r>
            <w:r>
              <w:rPr>
                <w:rFonts w:hint="eastAsia" w:ascii="仿宋" w:hAnsi="仿宋" w:eastAsia="仿宋" w:cs="仿宋"/>
                <w:sz w:val="24"/>
                <w:szCs w:val="24"/>
              </w:rPr>
              <w:t>在投标文件中提供相关知识产权证明文件，提供开发接口和开发手册等技术文档，并承诺提供无限期技术支持，采购人享有永久使用权。如采用我方所不拥有的知识产权，则在投标报价中包含了合法获得该知识产权的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pPr>
              <w:keepNext w:val="0"/>
              <w:keepLines w:val="0"/>
              <w:pageBreakBefore w:val="0"/>
              <w:widowControl/>
              <w:kinsoku/>
              <w:wordWrap/>
              <w:overflowPunct/>
              <w:topLinePunct w:val="0"/>
              <w:autoSpaceDE/>
              <w:autoSpaceDN/>
              <w:bidi w:val="0"/>
              <w:adjustRightInd/>
              <w:spacing w:line="600" w:lineRule="auto"/>
              <w:ind w:right="0" w:rightChars="0" w:firstLine="720" w:firstLineChars="300"/>
              <w:jc w:val="both"/>
              <w:textAlignment w:val="auto"/>
              <w:outlineLvl w:val="9"/>
              <w:rPr>
                <w:rFonts w:hint="eastAsia" w:ascii="仿宋" w:hAnsi="仿宋" w:eastAsia="仿宋" w:cs="仿宋"/>
                <w:kern w:val="0"/>
                <w:sz w:val="24"/>
                <w:szCs w:val="24"/>
              </w:rPr>
            </w:pPr>
          </w:p>
          <w:p>
            <w:pPr>
              <w:keepNext w:val="0"/>
              <w:keepLines w:val="0"/>
              <w:pageBreakBefore w:val="0"/>
              <w:widowControl/>
              <w:kinsoku/>
              <w:wordWrap/>
              <w:overflowPunct/>
              <w:topLinePunct w:val="0"/>
              <w:autoSpaceDE/>
              <w:autoSpaceDN/>
              <w:bidi w:val="0"/>
              <w:adjustRightInd/>
              <w:spacing w:line="600" w:lineRule="auto"/>
              <w:ind w:right="0" w:rightChars="0"/>
              <w:jc w:val="both"/>
              <w:textAlignment w:val="auto"/>
              <w:outlineLvl w:val="9"/>
              <w:rPr>
                <w:rFonts w:hint="eastAsia" w:ascii="仿宋" w:hAnsi="仿宋" w:eastAsia="仿宋" w:cs="仿宋"/>
                <w:kern w:val="0"/>
                <w:sz w:val="24"/>
                <w:szCs w:val="24"/>
                <w:lang w:eastAsia="zh-CN"/>
              </w:rPr>
            </w:pPr>
            <w:r>
              <w:rPr>
                <w:rFonts w:hint="eastAsia" w:ascii="仿宋" w:hAnsi="仿宋" w:eastAsia="仿宋" w:cs="仿宋"/>
                <w:kern w:val="0"/>
                <w:sz w:val="24"/>
                <w:szCs w:val="24"/>
              </w:rPr>
              <w:t>承诺单位：</w:t>
            </w:r>
            <w:r>
              <w:rPr>
                <w:rFonts w:hint="eastAsia" w:ascii="仿宋" w:hAnsi="仿宋" w:eastAsia="仿宋" w:cs="仿宋"/>
                <w:kern w:val="0"/>
                <w:sz w:val="24"/>
                <w:szCs w:val="24"/>
                <w:u w:val="single"/>
              </w:rPr>
              <w:t>　　                 　</w:t>
            </w:r>
            <w:r>
              <w:rPr>
                <w:rFonts w:hint="eastAsia" w:ascii="仿宋" w:hAnsi="仿宋" w:eastAsia="仿宋" w:cs="仿宋"/>
                <w:kern w:val="0"/>
                <w:sz w:val="24"/>
                <w:szCs w:val="24"/>
              </w:rPr>
              <w:t>（</w:t>
            </w:r>
            <w:r>
              <w:rPr>
                <w:rFonts w:hint="eastAsia" w:ascii="仿宋" w:hAnsi="仿宋" w:eastAsia="仿宋" w:cs="仿宋"/>
                <w:spacing w:val="11"/>
                <w:sz w:val="24"/>
                <w:szCs w:val="24"/>
                <w:lang w:val="en-US" w:eastAsia="zh-CN"/>
              </w:rPr>
              <w:t>盖</w:t>
            </w:r>
            <w:r>
              <w:rPr>
                <w:rFonts w:hint="eastAsia" w:ascii="仿宋" w:hAnsi="仿宋" w:eastAsia="仿宋" w:cs="仿宋"/>
                <w:spacing w:val="11"/>
                <w:sz w:val="24"/>
                <w:szCs w:val="24"/>
              </w:rPr>
              <w:t>章</w:t>
            </w:r>
            <w:r>
              <w:rPr>
                <w:rFonts w:hint="eastAsia" w:ascii="仿宋" w:hAnsi="仿宋" w:eastAsia="仿宋" w:cs="仿宋"/>
                <w:kern w:val="0"/>
                <w:sz w:val="24"/>
                <w:szCs w:val="24"/>
              </w:rPr>
              <w:t xml:space="preserve">） </w:t>
            </w:r>
          </w:p>
          <w:p>
            <w:pPr>
              <w:keepNext w:val="0"/>
              <w:keepLines w:val="0"/>
              <w:pageBreakBefore w:val="0"/>
              <w:widowControl/>
              <w:kinsoku/>
              <w:wordWrap/>
              <w:overflowPunct/>
              <w:topLinePunct w:val="0"/>
              <w:autoSpaceDE/>
              <w:autoSpaceDN/>
              <w:bidi w:val="0"/>
              <w:adjustRightInd/>
              <w:spacing w:line="600" w:lineRule="auto"/>
              <w:ind w:right="0" w:rightChars="0"/>
              <w:jc w:val="both"/>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lang w:eastAsia="zh-CN"/>
              </w:rPr>
              <w:t>法</w:t>
            </w:r>
            <w:r>
              <w:rPr>
                <w:rFonts w:hint="eastAsia" w:ascii="仿宋" w:hAnsi="仿宋" w:eastAsia="仿宋" w:cs="仿宋"/>
                <w:kern w:val="0"/>
                <w:sz w:val="24"/>
                <w:szCs w:val="24"/>
                <w:lang w:val="en-US" w:eastAsia="zh-CN"/>
              </w:rPr>
              <w:t>定代表</w:t>
            </w:r>
            <w:r>
              <w:rPr>
                <w:rFonts w:hint="eastAsia" w:ascii="仿宋" w:hAnsi="仿宋" w:eastAsia="仿宋" w:cs="仿宋"/>
                <w:kern w:val="0"/>
                <w:sz w:val="24"/>
                <w:szCs w:val="24"/>
                <w:lang w:eastAsia="zh-CN"/>
              </w:rPr>
              <w:t>人或授权</w:t>
            </w:r>
            <w:r>
              <w:rPr>
                <w:rFonts w:hint="eastAsia" w:ascii="仿宋" w:hAnsi="仿宋" w:eastAsia="仿宋" w:cs="仿宋"/>
                <w:kern w:val="0"/>
                <w:sz w:val="24"/>
                <w:szCs w:val="24"/>
              </w:rPr>
              <w:t>代表：</w:t>
            </w:r>
            <w:r>
              <w:rPr>
                <w:rFonts w:hint="eastAsia" w:ascii="仿宋" w:hAnsi="仿宋" w:eastAsia="仿宋" w:cs="仿宋"/>
                <w:kern w:val="0"/>
                <w:sz w:val="24"/>
                <w:szCs w:val="24"/>
                <w:u w:val="single"/>
              </w:rPr>
              <w:t>　　　　　 　　</w:t>
            </w:r>
            <w:r>
              <w:rPr>
                <w:rFonts w:hint="eastAsia" w:ascii="仿宋" w:hAnsi="仿宋" w:eastAsia="仿宋" w:cs="仿宋"/>
                <w:kern w:val="0"/>
                <w:sz w:val="24"/>
                <w:szCs w:val="24"/>
              </w:rPr>
              <w:t>（签字</w:t>
            </w:r>
            <w:r>
              <w:rPr>
                <w:rFonts w:hint="eastAsia" w:ascii="仿宋" w:hAnsi="仿宋" w:eastAsia="仿宋" w:cs="仿宋"/>
                <w:kern w:val="0"/>
                <w:sz w:val="24"/>
                <w:szCs w:val="24"/>
                <w:lang w:eastAsia="zh-CN"/>
              </w:rPr>
              <w:t>或盖章</w:t>
            </w:r>
            <w:r>
              <w:rPr>
                <w:rFonts w:hint="eastAsia" w:ascii="仿宋" w:hAnsi="仿宋" w:eastAsia="仿宋" w:cs="仿宋"/>
                <w:kern w:val="0"/>
                <w:sz w:val="24"/>
                <w:szCs w:val="24"/>
              </w:rPr>
              <w:t xml:space="preserve">） </w:t>
            </w:r>
          </w:p>
          <w:p>
            <w:pPr>
              <w:keepNext w:val="0"/>
              <w:keepLines w:val="0"/>
              <w:pageBreakBefore w:val="0"/>
              <w:widowControl/>
              <w:kinsoku/>
              <w:wordWrap/>
              <w:overflowPunct/>
              <w:topLinePunct w:val="0"/>
              <w:autoSpaceDE/>
              <w:autoSpaceDN/>
              <w:bidi w:val="0"/>
              <w:adjustRightInd/>
              <w:spacing w:line="600" w:lineRule="auto"/>
              <w:ind w:right="0" w:rightChars="0"/>
              <w:jc w:val="both"/>
              <w:textAlignment w:val="auto"/>
              <w:outlineLvl w:val="9"/>
              <w:rPr>
                <w:rFonts w:hint="eastAsia" w:ascii="仿宋" w:hAnsi="仿宋" w:eastAsia="仿宋" w:cs="仿宋"/>
                <w:kern w:val="0"/>
                <w:sz w:val="24"/>
                <w:szCs w:val="24"/>
                <w:u w:val="single"/>
              </w:rPr>
            </w:pPr>
            <w:r>
              <w:rPr>
                <w:rFonts w:hint="eastAsia" w:ascii="仿宋" w:hAnsi="仿宋" w:eastAsia="仿宋" w:cs="仿宋"/>
                <w:kern w:val="0"/>
                <w:sz w:val="24"/>
                <w:szCs w:val="24"/>
                <w:lang w:eastAsia="zh-CN"/>
              </w:rPr>
              <w:t>时间</w:t>
            </w:r>
            <w:r>
              <w:rPr>
                <w:rFonts w:hint="eastAsia" w:ascii="仿宋" w:hAnsi="仿宋" w:eastAsia="仿宋" w:cs="仿宋"/>
                <w:kern w:val="0"/>
                <w:sz w:val="24"/>
                <w:szCs w:val="24"/>
              </w:rPr>
              <w:t>：</w:t>
            </w:r>
            <w:r>
              <w:rPr>
                <w:rFonts w:hint="eastAsia" w:ascii="仿宋" w:hAnsi="仿宋" w:eastAsia="仿宋" w:cs="仿宋"/>
                <w:kern w:val="0"/>
                <w:sz w:val="24"/>
                <w:szCs w:val="24"/>
                <w:u w:val="single"/>
              </w:rPr>
              <w:t xml:space="preserve">                              </w:t>
            </w:r>
          </w:p>
          <w:p>
            <w:pPr>
              <w:tabs>
                <w:tab w:val="left" w:pos="6300"/>
              </w:tabs>
              <w:snapToGrid w:val="0"/>
              <w:spacing w:line="360" w:lineRule="auto"/>
              <w:rPr>
                <w:rFonts w:hint="eastAsia" w:ascii="仿宋" w:hAnsi="仿宋" w:eastAsia="仿宋" w:cs="仿宋"/>
                <w:spacing w:val="11"/>
                <w:sz w:val="24"/>
                <w:szCs w:val="24"/>
                <w:vertAlign w:val="baseline"/>
                <w:lang w:val="en-US" w:eastAsia="zh-CN"/>
              </w:rPr>
            </w:pPr>
          </w:p>
        </w:tc>
      </w:tr>
    </w:tbl>
    <w:p>
      <w:pPr>
        <w:tabs>
          <w:tab w:val="left" w:pos="6300"/>
        </w:tabs>
        <w:snapToGrid w:val="0"/>
        <w:spacing w:line="480" w:lineRule="auto"/>
        <w:rPr>
          <w:rFonts w:hint="eastAsia" w:ascii="仿宋" w:hAnsi="仿宋" w:eastAsia="仿宋" w:cs="仿宋"/>
        </w:rPr>
      </w:pPr>
    </w:p>
    <w:p>
      <w:pPr>
        <w:pStyle w:val="4"/>
        <w:tabs>
          <w:tab w:val="left" w:pos="1077"/>
          <w:tab w:val="left" w:pos="3360"/>
        </w:tabs>
        <w:spacing w:before="394" w:after="197" w:line="360" w:lineRule="auto"/>
        <w:jc w:val="left"/>
        <w:textAlignment w:val="baseline"/>
        <w:rPr>
          <w:rFonts w:hint="eastAsia" w:ascii="仿宋" w:hAnsi="仿宋" w:eastAsia="仿宋" w:cs="仿宋"/>
          <w:b/>
          <w:bCs/>
          <w:sz w:val="24"/>
          <w:szCs w:val="24"/>
          <w:highlight w:val="none"/>
        </w:rPr>
      </w:pPr>
      <w:r>
        <w:rPr>
          <w:rFonts w:hint="eastAsia" w:ascii="仿宋" w:hAnsi="仿宋" w:eastAsia="仿宋" w:cs="仿宋"/>
          <w:b/>
          <w:bCs/>
          <w:spacing w:val="11"/>
          <w:sz w:val="24"/>
          <w:szCs w:val="24"/>
          <w:highlight w:val="none"/>
          <w:lang w:val="en-US" w:eastAsia="zh-CN"/>
        </w:rPr>
        <w:t>7.</w:t>
      </w:r>
      <w:r>
        <w:rPr>
          <w:rFonts w:hint="eastAsia" w:ascii="仿宋" w:hAnsi="仿宋" w:eastAsia="仿宋" w:cs="仿宋"/>
          <w:b/>
          <w:bCs/>
          <w:sz w:val="24"/>
          <w:szCs w:val="24"/>
          <w:highlight w:val="none"/>
        </w:rPr>
        <w:t>诚信投标承诺书</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highlight w:val="none"/>
          <w:lang w:bidi="ar"/>
        </w:rPr>
      </w:pPr>
      <w:r>
        <w:rPr>
          <w:rFonts w:hint="eastAsia" w:ascii="仿宋" w:hAnsi="仿宋" w:eastAsia="仿宋" w:cs="仿宋"/>
          <w:color w:val="auto"/>
          <w:kern w:val="0"/>
          <w:sz w:val="24"/>
          <w:szCs w:val="24"/>
          <w:highlight w:val="none"/>
          <w:lang w:val="en-US" w:eastAsia="zh-CN" w:bidi="ar"/>
        </w:rPr>
        <w:t>我公司参与</w:t>
      </w:r>
      <w:r>
        <w:rPr>
          <w:rFonts w:hint="eastAsia" w:ascii="仿宋" w:hAnsi="仿宋" w:eastAsia="仿宋" w:cs="仿宋"/>
          <w:color w:val="auto"/>
          <w:kern w:val="0"/>
          <w:sz w:val="24"/>
          <w:szCs w:val="24"/>
          <w:highlight w:val="none"/>
          <w:u w:val="single"/>
          <w:lang w:val="en-US" w:eastAsia="zh-CN" w:bidi="ar"/>
        </w:rPr>
        <w:t xml:space="preserve">        （项目名称）+（标段）            ，</w:t>
      </w:r>
      <w:r>
        <w:rPr>
          <w:rFonts w:hint="eastAsia" w:ascii="仿宋" w:hAnsi="仿宋" w:eastAsia="仿宋" w:cs="仿宋"/>
          <w:color w:val="auto"/>
          <w:kern w:val="0"/>
          <w:sz w:val="24"/>
          <w:szCs w:val="24"/>
          <w:highlight w:val="none"/>
          <w:lang w:bidi="ar"/>
        </w:rPr>
        <w:t>本企</w:t>
      </w:r>
      <w:r>
        <w:rPr>
          <w:rFonts w:hint="eastAsia" w:ascii="仿宋" w:hAnsi="仿宋" w:eastAsia="仿宋" w:cs="仿宋"/>
          <w:kern w:val="0"/>
          <w:sz w:val="24"/>
          <w:szCs w:val="24"/>
          <w:highlight w:val="none"/>
          <w:lang w:bidi="ar"/>
        </w:rPr>
        <w:t>业郑重承诺：</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 xml:space="preserve">一、将遵循公开、公平、公正和诚实信用的原则参加 </w:t>
      </w:r>
      <w:r>
        <w:rPr>
          <w:rFonts w:hint="eastAsia" w:ascii="仿宋" w:hAnsi="仿宋" w:eastAsia="仿宋" w:cs="仿宋"/>
          <w:kern w:val="0"/>
          <w:sz w:val="24"/>
          <w:szCs w:val="24"/>
          <w:highlight w:val="none"/>
          <w:lang w:val="en-US" w:eastAsia="zh-CN" w:bidi="ar"/>
        </w:rPr>
        <w:t>本项目</w:t>
      </w:r>
      <w:r>
        <w:rPr>
          <w:rFonts w:hint="eastAsia" w:ascii="仿宋" w:hAnsi="仿宋" w:eastAsia="仿宋" w:cs="仿宋"/>
          <w:kern w:val="0"/>
          <w:sz w:val="24"/>
          <w:szCs w:val="24"/>
          <w:highlight w:val="none"/>
          <w:lang w:bidi="ar"/>
        </w:rPr>
        <w:t>投标；</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二、所提供的一切材料都是真实、有效、合法的；</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val="en-US" w:eastAsia="zh-CN" w:bidi="ar"/>
        </w:rPr>
        <w:t>三、</w:t>
      </w:r>
      <w:r>
        <w:rPr>
          <w:rFonts w:hint="eastAsia" w:ascii="仿宋" w:hAnsi="仿宋" w:eastAsia="仿宋" w:cs="仿宋"/>
          <w:kern w:val="0"/>
          <w:sz w:val="24"/>
          <w:szCs w:val="24"/>
          <w:highlight w:val="none"/>
          <w:lang w:bidi="ar"/>
        </w:rPr>
        <w:t xml:space="preserve">不与招标人或招标代理机构串通投标，损害国家利益、社会公共利益或者他人的合法权益； </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lang w:bidi="ar"/>
        </w:rPr>
      </w:pPr>
      <w:r>
        <w:rPr>
          <w:rFonts w:hint="eastAsia" w:ascii="仿宋" w:hAnsi="仿宋" w:eastAsia="仿宋" w:cs="仿宋"/>
          <w:kern w:val="0"/>
          <w:sz w:val="24"/>
          <w:szCs w:val="24"/>
          <w:highlight w:val="none"/>
          <w:lang w:bidi="ar"/>
        </w:rPr>
        <w:t>四、不与其他</w:t>
      </w:r>
      <w:r>
        <w:rPr>
          <w:rFonts w:hint="eastAsia" w:ascii="仿宋" w:hAnsi="仿宋" w:eastAsia="仿宋" w:cs="仿宋"/>
          <w:kern w:val="0"/>
          <w:sz w:val="24"/>
          <w:szCs w:val="24"/>
          <w:highlight w:val="none"/>
          <w:lang w:eastAsia="zh-CN" w:bidi="ar"/>
        </w:rPr>
        <w:t>供应商</w:t>
      </w:r>
      <w:r>
        <w:rPr>
          <w:rFonts w:hint="eastAsia" w:ascii="仿宋" w:hAnsi="仿宋" w:eastAsia="仿宋" w:cs="仿宋"/>
          <w:kern w:val="0"/>
          <w:sz w:val="24"/>
          <w:szCs w:val="24"/>
          <w:highlight w:val="none"/>
          <w:lang w:bidi="ar"/>
        </w:rPr>
        <w:t>相</w:t>
      </w:r>
      <w:r>
        <w:rPr>
          <w:rFonts w:hint="eastAsia" w:ascii="仿宋" w:hAnsi="仿宋" w:eastAsia="仿宋" w:cs="仿宋"/>
          <w:kern w:val="0"/>
          <w:sz w:val="24"/>
          <w:szCs w:val="24"/>
          <w:lang w:bidi="ar"/>
        </w:rPr>
        <w:t>互串通投标报价，不排挤其他</w:t>
      </w:r>
      <w:r>
        <w:rPr>
          <w:rFonts w:hint="eastAsia" w:ascii="仿宋" w:hAnsi="仿宋" w:eastAsia="仿宋" w:cs="仿宋"/>
          <w:kern w:val="0"/>
          <w:sz w:val="24"/>
          <w:szCs w:val="24"/>
          <w:lang w:eastAsia="zh-CN" w:bidi="ar"/>
        </w:rPr>
        <w:t>供应商</w:t>
      </w:r>
      <w:r>
        <w:rPr>
          <w:rFonts w:hint="eastAsia" w:ascii="仿宋" w:hAnsi="仿宋" w:eastAsia="仿宋" w:cs="仿宋"/>
          <w:kern w:val="0"/>
          <w:sz w:val="24"/>
          <w:szCs w:val="24"/>
          <w:lang w:bidi="ar"/>
        </w:rPr>
        <w:t>的公平竞争，损害招标人或其他</w:t>
      </w:r>
      <w:r>
        <w:rPr>
          <w:rFonts w:hint="eastAsia" w:ascii="仿宋" w:hAnsi="仿宋" w:eastAsia="仿宋" w:cs="仿宋"/>
          <w:kern w:val="0"/>
          <w:sz w:val="24"/>
          <w:szCs w:val="24"/>
          <w:lang w:eastAsia="zh-CN" w:bidi="ar"/>
        </w:rPr>
        <w:t>供应商</w:t>
      </w:r>
      <w:r>
        <w:rPr>
          <w:rFonts w:hint="eastAsia" w:ascii="仿宋" w:hAnsi="仿宋" w:eastAsia="仿宋" w:cs="仿宋"/>
          <w:kern w:val="0"/>
          <w:sz w:val="24"/>
          <w:szCs w:val="24"/>
          <w:lang w:bidi="ar"/>
        </w:rPr>
        <w:t>的合法权益；</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color w:val="auto"/>
          <w:kern w:val="0"/>
          <w:sz w:val="24"/>
          <w:szCs w:val="24"/>
          <w:lang w:bidi="ar"/>
        </w:rPr>
        <w:t>五、</w:t>
      </w:r>
      <w:r>
        <w:rPr>
          <w:rFonts w:hint="eastAsia" w:ascii="仿宋" w:hAnsi="仿宋" w:eastAsia="仿宋" w:cs="仿宋"/>
          <w:color w:val="auto"/>
          <w:kern w:val="0"/>
          <w:sz w:val="24"/>
          <w:szCs w:val="24"/>
          <w:lang w:val="en-US" w:eastAsia="zh-CN" w:bidi="ar"/>
        </w:rPr>
        <w:t>在参加本采购活动前三年内，在国家相关网站（官网）上无招标文件规</w:t>
      </w:r>
      <w:r>
        <w:rPr>
          <w:rFonts w:hint="eastAsia" w:ascii="仿宋" w:hAnsi="仿宋" w:eastAsia="仿宋" w:cs="仿宋"/>
          <w:kern w:val="0"/>
          <w:sz w:val="24"/>
          <w:szCs w:val="24"/>
          <w:lang w:val="en-US" w:eastAsia="zh-CN" w:bidi="ar"/>
        </w:rPr>
        <w:t>定的失信、违法违规行为；也未成为被任何第三方申请执行司法强制措施的对象；在投标截止时间前未处于受司法机关的审查、调查或者监管状态；</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lang w:bidi="ar"/>
        </w:rPr>
      </w:pPr>
      <w:r>
        <w:rPr>
          <w:rFonts w:hint="eastAsia" w:ascii="仿宋" w:hAnsi="仿宋" w:eastAsia="仿宋" w:cs="仿宋"/>
          <w:kern w:val="0"/>
          <w:sz w:val="24"/>
          <w:szCs w:val="24"/>
          <w:lang w:bidi="ar"/>
        </w:rPr>
        <w:t>六、该项目的投标行</w:t>
      </w:r>
      <w:r>
        <w:rPr>
          <w:rFonts w:hint="eastAsia" w:ascii="仿宋" w:hAnsi="仿宋" w:eastAsia="仿宋" w:cs="仿宋"/>
          <w:color w:val="auto"/>
          <w:kern w:val="0"/>
          <w:sz w:val="24"/>
          <w:szCs w:val="24"/>
          <w:lang w:bidi="ar"/>
        </w:rPr>
        <w:t>为为本企业的真实行为，不存在转让和出借本企业的资质证书给他人的行为，也</w:t>
      </w:r>
      <w:r>
        <w:rPr>
          <w:rFonts w:hint="eastAsia" w:ascii="仿宋" w:hAnsi="仿宋" w:eastAsia="仿宋" w:cs="仿宋"/>
          <w:color w:val="auto"/>
          <w:kern w:val="0"/>
          <w:sz w:val="24"/>
          <w:szCs w:val="24"/>
          <w:lang w:val="en-US" w:eastAsia="zh-CN" w:bidi="ar"/>
        </w:rPr>
        <w:t>未</w:t>
      </w:r>
      <w:r>
        <w:rPr>
          <w:rFonts w:hint="eastAsia" w:ascii="仿宋" w:hAnsi="仿宋" w:eastAsia="仿宋" w:cs="仿宋"/>
          <w:color w:val="auto"/>
          <w:kern w:val="0"/>
          <w:sz w:val="24"/>
          <w:szCs w:val="24"/>
          <w:lang w:bidi="ar"/>
        </w:rPr>
        <w:t>允许他人以本企业的名义承揽该</w:t>
      </w:r>
      <w:r>
        <w:rPr>
          <w:rFonts w:hint="eastAsia" w:ascii="仿宋" w:hAnsi="仿宋" w:eastAsia="仿宋" w:cs="仿宋"/>
          <w:color w:val="auto"/>
          <w:kern w:val="0"/>
          <w:sz w:val="24"/>
          <w:szCs w:val="24"/>
          <w:lang w:val="en-US" w:eastAsia="zh-CN" w:bidi="ar"/>
        </w:rPr>
        <w:t>项目</w:t>
      </w:r>
      <w:r>
        <w:rPr>
          <w:rFonts w:hint="eastAsia" w:ascii="仿宋" w:hAnsi="仿宋" w:eastAsia="仿宋" w:cs="仿宋"/>
          <w:color w:val="auto"/>
          <w:kern w:val="0"/>
          <w:sz w:val="24"/>
          <w:szCs w:val="24"/>
          <w:lang w:bidi="ar"/>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val="en-US" w:eastAsia="zh-CN" w:bidi="ar"/>
        </w:rPr>
        <w:t>七</w:t>
      </w:r>
      <w:r>
        <w:rPr>
          <w:rFonts w:hint="eastAsia" w:ascii="仿宋" w:hAnsi="仿宋" w:eastAsia="仿宋" w:cs="仿宋"/>
          <w:color w:val="auto"/>
          <w:kern w:val="0"/>
          <w:sz w:val="24"/>
          <w:szCs w:val="24"/>
          <w:lang w:bidi="ar"/>
        </w:rPr>
        <w:t>、不以他人名义投标或者以其他方式弄虚作假，骗取中标；</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color w:val="auto"/>
          <w:kern w:val="0"/>
          <w:sz w:val="24"/>
          <w:szCs w:val="24"/>
          <w:lang w:val="en-US" w:eastAsia="zh-CN" w:bidi="ar"/>
        </w:rPr>
        <w:t>八</w:t>
      </w:r>
      <w:r>
        <w:rPr>
          <w:rFonts w:hint="eastAsia" w:ascii="仿宋" w:hAnsi="仿宋" w:eastAsia="仿宋" w:cs="仿宋"/>
          <w:color w:val="auto"/>
          <w:kern w:val="0"/>
          <w:sz w:val="24"/>
          <w:szCs w:val="24"/>
          <w:lang w:bidi="ar"/>
        </w:rPr>
        <w:t>、不向招标人或者</w:t>
      </w:r>
      <w:r>
        <w:rPr>
          <w:rFonts w:hint="eastAsia" w:ascii="仿宋" w:hAnsi="仿宋" w:eastAsia="仿宋" w:cs="仿宋"/>
          <w:color w:val="auto"/>
          <w:kern w:val="0"/>
          <w:sz w:val="24"/>
          <w:szCs w:val="24"/>
          <w:lang w:val="en-US" w:eastAsia="zh-CN" w:bidi="ar"/>
        </w:rPr>
        <w:t>评标小组</w:t>
      </w:r>
      <w:r>
        <w:rPr>
          <w:rFonts w:hint="eastAsia" w:ascii="仿宋" w:hAnsi="仿宋" w:eastAsia="仿宋" w:cs="仿宋"/>
          <w:color w:val="auto"/>
          <w:kern w:val="0"/>
          <w:sz w:val="24"/>
          <w:szCs w:val="24"/>
          <w:lang w:bidi="ar"/>
        </w:rPr>
        <w:t>成员行贿以</w:t>
      </w:r>
      <w:r>
        <w:rPr>
          <w:rFonts w:hint="eastAsia" w:ascii="仿宋" w:hAnsi="仿宋" w:eastAsia="仿宋" w:cs="仿宋"/>
          <w:kern w:val="0"/>
          <w:sz w:val="24"/>
          <w:szCs w:val="24"/>
          <w:lang w:bidi="ar"/>
        </w:rPr>
        <w:t xml:space="preserve">牟取中标； </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九</w:t>
      </w:r>
      <w:r>
        <w:rPr>
          <w:rFonts w:hint="eastAsia" w:ascii="仿宋" w:hAnsi="仿宋" w:eastAsia="仿宋" w:cs="仿宋"/>
          <w:kern w:val="0"/>
          <w:sz w:val="24"/>
          <w:szCs w:val="24"/>
          <w:lang w:bidi="ar"/>
        </w:rPr>
        <w:t>、不扰乱西安市招标投标市场秩序；</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十</w:t>
      </w:r>
      <w:r>
        <w:rPr>
          <w:rFonts w:hint="eastAsia" w:ascii="仿宋" w:hAnsi="仿宋" w:eastAsia="仿宋" w:cs="仿宋"/>
          <w:kern w:val="0"/>
          <w:sz w:val="24"/>
          <w:szCs w:val="24"/>
          <w:lang w:bidi="ar"/>
        </w:rPr>
        <w:t>、不在开标后进行虚假恶意投诉</w:t>
      </w:r>
      <w:r>
        <w:rPr>
          <w:rFonts w:hint="eastAsia" w:ascii="仿宋" w:hAnsi="仿宋" w:eastAsia="仿宋" w:cs="仿宋"/>
          <w:kern w:val="0"/>
          <w:sz w:val="24"/>
          <w:szCs w:val="24"/>
          <w:lang w:val="en-US" w:eastAsia="zh-CN" w:bidi="ar"/>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十一、本企业也不存在以下情形：</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（1）为</w:t>
      </w:r>
      <w:r>
        <w:rPr>
          <w:rFonts w:hint="eastAsia" w:ascii="仿宋" w:hAnsi="仿宋" w:eastAsia="仿宋" w:cs="仿宋"/>
          <w:kern w:val="0"/>
          <w:sz w:val="24"/>
          <w:szCs w:val="24"/>
          <w:lang w:eastAsia="zh-CN" w:bidi="ar"/>
        </w:rPr>
        <w:t>招标</w:t>
      </w:r>
      <w:r>
        <w:rPr>
          <w:rFonts w:hint="eastAsia" w:ascii="仿宋" w:hAnsi="仿宋" w:eastAsia="仿宋" w:cs="仿宋"/>
          <w:kern w:val="0"/>
          <w:sz w:val="24"/>
          <w:szCs w:val="24"/>
          <w:lang w:bidi="ar"/>
        </w:rPr>
        <w:t>方不具有独立法人资格的附属机构（单位）；</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（2）为本项目前期准备提供设计或咨询服务的，但设计施工总承包的除外；</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bidi="ar"/>
        </w:rPr>
        <w:t>（3）</w:t>
      </w:r>
      <w:r>
        <w:rPr>
          <w:rFonts w:hint="eastAsia" w:ascii="仿宋" w:hAnsi="仿宋" w:eastAsia="仿宋" w:cs="仿宋"/>
          <w:kern w:val="0"/>
          <w:sz w:val="24"/>
          <w:szCs w:val="24"/>
          <w:lang w:val="en-US" w:eastAsia="zh-CN" w:bidi="ar"/>
        </w:rPr>
        <w:t>为</w:t>
      </w:r>
      <w:r>
        <w:rPr>
          <w:rFonts w:hint="eastAsia" w:ascii="仿宋" w:hAnsi="仿宋" w:eastAsia="仿宋" w:cs="仿宋"/>
          <w:kern w:val="0"/>
          <w:sz w:val="24"/>
          <w:szCs w:val="24"/>
          <w:lang w:bidi="ar"/>
        </w:rPr>
        <w:t>本项目</w:t>
      </w:r>
      <w:r>
        <w:rPr>
          <w:rFonts w:hint="eastAsia" w:ascii="仿宋" w:hAnsi="仿宋" w:eastAsia="仿宋" w:cs="仿宋"/>
          <w:kern w:val="0"/>
          <w:sz w:val="24"/>
          <w:szCs w:val="24"/>
          <w:lang w:val="en-US" w:eastAsia="zh-CN" w:bidi="ar"/>
        </w:rPr>
        <w:t>的监理单位</w:t>
      </w:r>
      <w:r>
        <w:rPr>
          <w:rFonts w:hint="eastAsia" w:ascii="仿宋" w:hAnsi="仿宋" w:eastAsia="仿宋" w:cs="仿宋"/>
          <w:kern w:val="0"/>
          <w:sz w:val="24"/>
          <w:szCs w:val="24"/>
          <w:lang w:bidi="ar"/>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（4）为本项目的代建人；</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（5）为本项目提供</w:t>
      </w:r>
      <w:r>
        <w:rPr>
          <w:rFonts w:hint="eastAsia" w:ascii="仿宋" w:hAnsi="仿宋" w:eastAsia="仿宋" w:cs="仿宋"/>
          <w:kern w:val="0"/>
          <w:sz w:val="24"/>
          <w:szCs w:val="24"/>
          <w:lang w:val="en-US" w:eastAsia="zh-CN" w:bidi="ar"/>
        </w:rPr>
        <w:t>采购</w:t>
      </w:r>
      <w:r>
        <w:rPr>
          <w:rFonts w:hint="eastAsia" w:ascii="仿宋" w:hAnsi="仿宋" w:eastAsia="仿宋" w:cs="仿宋"/>
          <w:kern w:val="0"/>
          <w:sz w:val="24"/>
          <w:szCs w:val="24"/>
          <w:lang w:bidi="ar"/>
        </w:rPr>
        <w:t>代理服务的； </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（6）为本项目提供整体设计、规范编制或者前期咨询、规范编制、项目管理、监理、检测等服务的；</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（7）与本项目的监理人或代建人或</w:t>
      </w:r>
      <w:r>
        <w:rPr>
          <w:rFonts w:hint="eastAsia" w:ascii="仿宋" w:hAnsi="仿宋" w:eastAsia="仿宋" w:cs="仿宋"/>
          <w:kern w:val="0"/>
          <w:sz w:val="24"/>
          <w:szCs w:val="24"/>
          <w:lang w:val="en-US" w:eastAsia="zh-CN" w:bidi="ar"/>
        </w:rPr>
        <w:t>采购</w:t>
      </w:r>
      <w:r>
        <w:rPr>
          <w:rFonts w:hint="eastAsia" w:ascii="仿宋" w:hAnsi="仿宋" w:eastAsia="仿宋" w:cs="仿宋"/>
          <w:kern w:val="0"/>
          <w:sz w:val="24"/>
          <w:szCs w:val="24"/>
          <w:lang w:bidi="ar"/>
        </w:rPr>
        <w:t>代理机构同为一个法定代表人的；</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（8）与本项目的监理人或代建人或</w:t>
      </w:r>
      <w:r>
        <w:rPr>
          <w:rFonts w:hint="eastAsia" w:ascii="仿宋" w:hAnsi="仿宋" w:eastAsia="仿宋" w:cs="仿宋"/>
          <w:kern w:val="0"/>
          <w:sz w:val="24"/>
          <w:szCs w:val="24"/>
          <w:lang w:val="en-US" w:eastAsia="zh-CN" w:bidi="ar"/>
        </w:rPr>
        <w:t>采购</w:t>
      </w:r>
      <w:r>
        <w:rPr>
          <w:rFonts w:hint="eastAsia" w:ascii="仿宋" w:hAnsi="仿宋" w:eastAsia="仿宋" w:cs="仿宋"/>
          <w:kern w:val="0"/>
          <w:sz w:val="24"/>
          <w:szCs w:val="24"/>
          <w:lang w:bidi="ar"/>
        </w:rPr>
        <w:t>代理机构相互控股或参股的；</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（9）与本项目的监理人或代建人或</w:t>
      </w:r>
      <w:r>
        <w:rPr>
          <w:rFonts w:hint="eastAsia" w:ascii="仿宋" w:hAnsi="仿宋" w:eastAsia="仿宋" w:cs="仿宋"/>
          <w:kern w:val="0"/>
          <w:sz w:val="24"/>
          <w:szCs w:val="24"/>
          <w:lang w:val="en-US" w:eastAsia="zh-CN" w:bidi="ar"/>
        </w:rPr>
        <w:t>采购</w:t>
      </w:r>
      <w:r>
        <w:rPr>
          <w:rFonts w:hint="eastAsia" w:ascii="仿宋" w:hAnsi="仿宋" w:eastAsia="仿宋" w:cs="仿宋"/>
          <w:kern w:val="0"/>
          <w:sz w:val="24"/>
          <w:szCs w:val="24"/>
          <w:lang w:bidi="ar"/>
        </w:rPr>
        <w:t>代理机构相互任职或工作的；</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bidi="ar"/>
        </w:rPr>
        <w:t>（10）</w:t>
      </w:r>
      <w:r>
        <w:rPr>
          <w:rFonts w:hint="eastAsia" w:ascii="仿宋" w:hAnsi="仿宋" w:eastAsia="仿宋" w:cs="仿宋"/>
          <w:kern w:val="0"/>
          <w:sz w:val="24"/>
          <w:szCs w:val="24"/>
          <w:lang w:val="en-US" w:eastAsia="zh-CN" w:bidi="ar"/>
        </w:rPr>
        <w:t>与</w:t>
      </w:r>
      <w:r>
        <w:rPr>
          <w:rFonts w:hint="eastAsia" w:ascii="仿宋" w:hAnsi="仿宋" w:eastAsia="仿宋" w:cs="仿宋"/>
          <w:kern w:val="0"/>
          <w:sz w:val="24"/>
          <w:szCs w:val="24"/>
          <w:lang w:bidi="ar"/>
        </w:rPr>
        <w:t>本项目的监理人或代建人或</w:t>
      </w:r>
      <w:r>
        <w:rPr>
          <w:rFonts w:hint="eastAsia" w:ascii="仿宋" w:hAnsi="仿宋" w:eastAsia="仿宋" w:cs="仿宋"/>
          <w:kern w:val="0"/>
          <w:sz w:val="24"/>
          <w:szCs w:val="24"/>
          <w:lang w:val="en-US" w:eastAsia="zh-CN" w:bidi="ar"/>
        </w:rPr>
        <w:t>采购</w:t>
      </w:r>
      <w:r>
        <w:rPr>
          <w:rFonts w:hint="eastAsia" w:ascii="仿宋" w:hAnsi="仿宋" w:eastAsia="仿宋" w:cs="仿宋"/>
          <w:kern w:val="0"/>
          <w:sz w:val="24"/>
          <w:szCs w:val="24"/>
          <w:lang w:bidi="ar"/>
        </w:rPr>
        <w:t>代理机构</w:t>
      </w:r>
      <w:r>
        <w:rPr>
          <w:rFonts w:hint="eastAsia" w:ascii="仿宋" w:hAnsi="仿宋" w:eastAsia="仿宋" w:cs="仿宋"/>
          <w:kern w:val="0"/>
          <w:sz w:val="24"/>
          <w:szCs w:val="24"/>
          <w:lang w:val="en-US" w:eastAsia="zh-CN" w:bidi="ar"/>
        </w:rPr>
        <w:t>或招标人存在其它利害关系的；</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（11）与本项目其它投标单位的法定代表人/</w:t>
      </w:r>
      <w:r>
        <w:rPr>
          <w:rFonts w:hint="eastAsia" w:ascii="仿宋" w:hAnsi="仿宋" w:eastAsia="仿宋" w:cs="仿宋"/>
          <w:kern w:val="0"/>
          <w:sz w:val="24"/>
          <w:szCs w:val="24"/>
          <w:lang w:bidi="ar"/>
        </w:rPr>
        <w:t>负责人为同一人或者存在控股、管理关系的不同单位的；</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w:t>
      </w:r>
      <w:r>
        <w:rPr>
          <w:rFonts w:hint="eastAsia" w:ascii="仿宋" w:hAnsi="仿宋" w:eastAsia="仿宋" w:cs="仿宋"/>
          <w:kern w:val="0"/>
          <w:sz w:val="24"/>
          <w:szCs w:val="24"/>
          <w:lang w:val="en-US" w:eastAsia="zh-CN" w:bidi="ar"/>
        </w:rPr>
        <w:t>12</w:t>
      </w:r>
      <w:r>
        <w:rPr>
          <w:rFonts w:hint="eastAsia" w:ascii="仿宋" w:hAnsi="仿宋" w:eastAsia="仿宋" w:cs="仿宋"/>
          <w:kern w:val="0"/>
          <w:sz w:val="24"/>
          <w:szCs w:val="24"/>
          <w:lang w:bidi="ar"/>
        </w:rPr>
        <w:t>）被责令停业的或被暂停或取消投标资格的；</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r>
        <w:rPr>
          <w:rFonts w:hint="eastAsia" w:ascii="仿宋" w:hAnsi="仿宋" w:eastAsia="仿宋" w:cs="仿宋"/>
          <w:kern w:val="0"/>
          <w:sz w:val="24"/>
          <w:szCs w:val="24"/>
          <w:lang w:val="en-US" w:eastAsia="zh-CN" w:bidi="ar"/>
        </w:rPr>
        <w:t>3</w:t>
      </w:r>
      <w:r>
        <w:rPr>
          <w:rFonts w:hint="eastAsia" w:ascii="仿宋" w:hAnsi="仿宋" w:eastAsia="仿宋" w:cs="仿宋"/>
          <w:kern w:val="0"/>
          <w:sz w:val="24"/>
          <w:szCs w:val="24"/>
          <w:lang w:bidi="ar"/>
        </w:rPr>
        <w:t>）财产被接管或冻结的；</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r>
        <w:rPr>
          <w:rFonts w:hint="eastAsia" w:ascii="仿宋" w:hAnsi="仿宋" w:eastAsia="仿宋" w:cs="仿宋"/>
          <w:kern w:val="0"/>
          <w:sz w:val="24"/>
          <w:szCs w:val="24"/>
          <w:lang w:val="en-US" w:eastAsia="zh-CN" w:bidi="ar"/>
        </w:rPr>
        <w:t>4</w:t>
      </w:r>
      <w:r>
        <w:rPr>
          <w:rFonts w:hint="eastAsia" w:ascii="仿宋" w:hAnsi="仿宋" w:eastAsia="仿宋" w:cs="仿宋"/>
          <w:kern w:val="0"/>
          <w:sz w:val="24"/>
          <w:szCs w:val="24"/>
          <w:lang w:bidi="ar"/>
        </w:rPr>
        <w:t>）在最近三年内有骗取中标或严重违约或重大工程质量问题的；</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eastAsia="zh-CN" w:bidi="ar"/>
        </w:rPr>
      </w:pPr>
      <w:r>
        <w:rPr>
          <w:rFonts w:hint="eastAsia" w:ascii="仿宋" w:hAnsi="仿宋" w:eastAsia="仿宋" w:cs="仿宋"/>
          <w:kern w:val="0"/>
          <w:sz w:val="24"/>
          <w:szCs w:val="24"/>
          <w:lang w:bidi="ar"/>
        </w:rPr>
        <w:t>（1</w:t>
      </w:r>
      <w:r>
        <w:rPr>
          <w:rFonts w:hint="eastAsia" w:ascii="仿宋" w:hAnsi="仿宋" w:eastAsia="仿宋" w:cs="仿宋"/>
          <w:kern w:val="0"/>
          <w:sz w:val="24"/>
          <w:szCs w:val="24"/>
          <w:lang w:val="en-US" w:eastAsia="zh-CN" w:bidi="ar"/>
        </w:rPr>
        <w:t>5</w:t>
      </w:r>
      <w:r>
        <w:rPr>
          <w:rFonts w:hint="eastAsia" w:ascii="仿宋" w:hAnsi="仿宋" w:eastAsia="仿宋" w:cs="仿宋"/>
          <w:kern w:val="0"/>
          <w:sz w:val="24"/>
          <w:szCs w:val="24"/>
          <w:lang w:bidi="ar"/>
        </w:rPr>
        <w:t>）被信用中国列入黑名单的</w:t>
      </w:r>
      <w:r>
        <w:rPr>
          <w:rFonts w:hint="eastAsia" w:ascii="仿宋" w:hAnsi="仿宋" w:eastAsia="仿宋" w:cs="仿宋"/>
          <w:kern w:val="0"/>
          <w:sz w:val="24"/>
          <w:szCs w:val="24"/>
          <w:lang w:eastAsia="zh-CN" w:bidi="ar"/>
        </w:rPr>
        <w:t>；</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val="en-US" w:eastAsia="zh-CN" w:bidi="ar"/>
        </w:rPr>
        <w:t>16）不存在禁止投标的情形。</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本公司若有违反本承诺内容的行为，愿意承担法律责任，包括：愿意接受相关行政主管部门作出的处罚，愿意接受招标投标监督管理部门作出的限制交易、停止交易等市场准入与清出的处理。</w:t>
      </w:r>
    </w:p>
    <w:p>
      <w:pPr>
        <w:widowControl/>
        <w:spacing w:line="360" w:lineRule="auto"/>
        <w:ind w:firstLine="480" w:firstLineChars="200"/>
        <w:rPr>
          <w:rFonts w:hint="eastAsia" w:ascii="仿宋" w:hAnsi="仿宋" w:eastAsia="仿宋" w:cs="仿宋"/>
          <w:kern w:val="0"/>
          <w:sz w:val="24"/>
          <w:szCs w:val="24"/>
          <w:lang w:bidi="ar"/>
        </w:rPr>
      </w:pP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val="en-US" w:eastAsia="zh-CN" w:bidi="ar"/>
        </w:rPr>
        <w:t>供应商</w:t>
      </w:r>
      <w:r>
        <w:rPr>
          <w:rFonts w:hint="eastAsia" w:ascii="仿宋" w:hAnsi="仿宋" w:eastAsia="仿宋" w:cs="仿宋"/>
          <w:color w:val="auto"/>
          <w:kern w:val="0"/>
          <w:sz w:val="24"/>
          <w:szCs w:val="24"/>
          <w:lang w:bidi="ar"/>
        </w:rPr>
        <w:t xml:space="preserve">（公章）：        </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kern w:val="0"/>
          <w:sz w:val="24"/>
          <w:szCs w:val="24"/>
          <w:lang w:bidi="ar"/>
        </w:rPr>
      </w:pPr>
      <w:r>
        <w:rPr>
          <w:rFonts w:hint="eastAsia" w:ascii="仿宋" w:hAnsi="仿宋" w:eastAsia="仿宋" w:cs="仿宋"/>
          <w:color w:val="auto"/>
          <w:kern w:val="0"/>
          <w:sz w:val="24"/>
          <w:szCs w:val="24"/>
          <w:lang w:bidi="ar"/>
        </w:rPr>
        <w:t>法定代表人或</w:t>
      </w:r>
      <w:r>
        <w:rPr>
          <w:rFonts w:hint="eastAsia" w:ascii="仿宋" w:hAnsi="仿宋" w:eastAsia="仿宋" w:cs="仿宋"/>
          <w:color w:val="auto"/>
          <w:kern w:val="0"/>
          <w:sz w:val="24"/>
          <w:szCs w:val="24"/>
          <w:lang w:val="en-US" w:eastAsia="zh-CN" w:bidi="ar"/>
        </w:rPr>
        <w:t>被授权人</w:t>
      </w:r>
      <w:r>
        <w:rPr>
          <w:rFonts w:hint="eastAsia" w:ascii="仿宋" w:hAnsi="仿宋" w:eastAsia="仿宋" w:cs="仿宋"/>
          <w:color w:val="auto"/>
          <w:kern w:val="0"/>
          <w:sz w:val="24"/>
          <w:szCs w:val="24"/>
          <w:lang w:bidi="ar"/>
        </w:rPr>
        <w:t>（签字</w:t>
      </w:r>
      <w:r>
        <w:rPr>
          <w:rFonts w:hint="eastAsia" w:ascii="仿宋" w:hAnsi="仿宋" w:eastAsia="仿宋" w:cs="仿宋"/>
          <w:color w:val="auto"/>
          <w:kern w:val="0"/>
          <w:sz w:val="24"/>
          <w:szCs w:val="24"/>
          <w:lang w:val="en-US" w:eastAsia="zh-CN" w:bidi="ar"/>
        </w:rPr>
        <w:t>或盖章</w:t>
      </w:r>
      <w:r>
        <w:rPr>
          <w:rFonts w:hint="eastAsia" w:ascii="仿宋" w:hAnsi="仿宋" w:eastAsia="仿宋" w:cs="仿宋"/>
          <w:color w:val="auto"/>
          <w:kern w:val="0"/>
          <w:sz w:val="24"/>
          <w:szCs w:val="24"/>
          <w:lang w:bidi="ar"/>
        </w:rPr>
        <w:t xml:space="preserve">）：     </w:t>
      </w:r>
      <w:r>
        <w:rPr>
          <w:rFonts w:hint="eastAsia" w:ascii="仿宋" w:hAnsi="仿宋" w:eastAsia="仿宋" w:cs="仿宋"/>
          <w:kern w:val="0"/>
          <w:sz w:val="24"/>
          <w:szCs w:val="24"/>
          <w:lang w:bidi="ar"/>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rPr>
      </w:pPr>
      <w:r>
        <w:rPr>
          <w:rFonts w:hint="eastAsia" w:ascii="仿宋" w:hAnsi="仿宋" w:eastAsia="仿宋" w:cs="仿宋"/>
          <w:kern w:val="0"/>
          <w:sz w:val="24"/>
          <w:szCs w:val="24"/>
          <w:lang w:bidi="ar"/>
        </w:rPr>
        <w:t>日期：      年   月   日</w:t>
      </w:r>
    </w:p>
    <w:p>
      <w:pPr>
        <w:pStyle w:val="25"/>
        <w:keepNext w:val="0"/>
        <w:keepLines w:val="0"/>
        <w:widowControl/>
        <w:numPr>
          <w:ilvl w:val="0"/>
          <w:numId w:val="0"/>
        </w:numPr>
        <w:suppressLineNumbers w:val="0"/>
        <w:spacing w:line="480" w:lineRule="auto"/>
        <w:ind w:right="0" w:rightChars="0"/>
        <w:rPr>
          <w:rFonts w:hint="eastAsia" w:ascii="仿宋" w:hAnsi="仿宋" w:eastAsia="仿宋" w:cs="仿宋"/>
          <w:b/>
          <w:bCs/>
          <w:spacing w:val="11"/>
          <w:sz w:val="24"/>
          <w:szCs w:val="24"/>
          <w:lang w:val="en-US" w:eastAsia="zh-CN"/>
        </w:rPr>
      </w:pPr>
    </w:p>
    <w:p>
      <w:pPr>
        <w:tabs>
          <w:tab w:val="left" w:pos="6300"/>
        </w:tabs>
        <w:snapToGrid w:val="0"/>
        <w:spacing w:line="480" w:lineRule="auto"/>
        <w:rPr>
          <w:rFonts w:hint="eastAsia" w:ascii="仿宋" w:hAnsi="仿宋" w:eastAsia="仿宋" w:cs="仿宋"/>
        </w:rPr>
      </w:pPr>
    </w:p>
    <w:p>
      <w:pPr>
        <w:tabs>
          <w:tab w:val="left" w:pos="6300"/>
        </w:tabs>
        <w:snapToGrid w:val="0"/>
        <w:spacing w:line="480" w:lineRule="auto"/>
        <w:rPr>
          <w:rFonts w:hint="eastAsia" w:ascii="仿宋" w:hAnsi="仿宋" w:eastAsia="仿宋" w:cs="仿宋"/>
        </w:rPr>
      </w:pPr>
    </w:p>
    <w:p>
      <w:pPr>
        <w:tabs>
          <w:tab w:val="left" w:pos="6300"/>
        </w:tabs>
        <w:snapToGrid w:val="0"/>
        <w:spacing w:line="480" w:lineRule="auto"/>
        <w:rPr>
          <w:rFonts w:hint="eastAsia" w:ascii="仿宋" w:hAnsi="仿宋" w:eastAsia="仿宋" w:cs="仿宋"/>
        </w:rPr>
      </w:pPr>
    </w:p>
    <w:p>
      <w:pPr>
        <w:tabs>
          <w:tab w:val="left" w:pos="6300"/>
        </w:tabs>
        <w:snapToGrid w:val="0"/>
        <w:spacing w:line="480" w:lineRule="auto"/>
        <w:rPr>
          <w:rFonts w:hint="eastAsia" w:ascii="仿宋" w:hAnsi="仿宋" w:eastAsia="仿宋" w:cs="仿宋"/>
        </w:rPr>
      </w:pPr>
    </w:p>
    <w:p>
      <w:pPr>
        <w:tabs>
          <w:tab w:val="left" w:pos="6300"/>
        </w:tabs>
        <w:snapToGrid w:val="0"/>
        <w:spacing w:line="480" w:lineRule="auto"/>
        <w:rPr>
          <w:rFonts w:hint="eastAsia" w:ascii="仿宋" w:hAnsi="仿宋" w:eastAsia="仿宋" w:cs="仿宋"/>
        </w:rPr>
      </w:pPr>
    </w:p>
    <w:p>
      <w:pPr>
        <w:tabs>
          <w:tab w:val="left" w:pos="6300"/>
        </w:tabs>
        <w:snapToGrid w:val="0"/>
        <w:spacing w:line="480" w:lineRule="auto"/>
        <w:rPr>
          <w:rFonts w:hint="eastAsia" w:ascii="仿宋" w:hAnsi="仿宋" w:eastAsia="仿宋" w:cs="仿宋"/>
        </w:rPr>
      </w:pPr>
    </w:p>
    <w:p>
      <w:pPr>
        <w:pStyle w:val="25"/>
        <w:keepNext w:val="0"/>
        <w:keepLines w:val="0"/>
        <w:widowControl/>
        <w:numPr>
          <w:ilvl w:val="0"/>
          <w:numId w:val="0"/>
        </w:numPr>
        <w:suppressLineNumbers w:val="0"/>
        <w:spacing w:line="480" w:lineRule="auto"/>
        <w:ind w:right="0" w:rightChars="0"/>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8.非联合体投标声明</w:t>
      </w:r>
    </w:p>
    <w:p>
      <w:pPr>
        <w:numPr>
          <w:ilvl w:val="0"/>
          <w:numId w:val="0"/>
        </w:numPr>
        <w:spacing w:line="480" w:lineRule="auto"/>
        <w:ind w:left="-200" w:lef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p>
    <w:p>
      <w:pPr>
        <w:numPr>
          <w:ilvl w:val="0"/>
          <w:numId w:val="0"/>
        </w:numPr>
        <w:spacing w:line="480" w:lineRule="auto"/>
        <w:ind w:left="-200" w:leftChars="0"/>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致</w:t>
      </w:r>
      <w:r>
        <w:rPr>
          <w:rFonts w:hint="eastAsia" w:ascii="仿宋" w:hAnsi="仿宋" w:eastAsia="仿宋" w:cs="仿宋"/>
          <w:color w:val="auto"/>
          <w:sz w:val="24"/>
          <w:szCs w:val="24"/>
          <w:u w:val="single"/>
          <w:lang w:val="en-US" w:eastAsia="zh-CN"/>
        </w:rPr>
        <w:t>（采购人名称）：</w:t>
      </w:r>
    </w:p>
    <w:p>
      <w:pPr>
        <w:numPr>
          <w:ilvl w:val="0"/>
          <w:numId w:val="0"/>
        </w:numPr>
        <w:spacing w:line="480" w:lineRule="auto"/>
        <w:ind w:left="-200" w:leftChars="0" w:firstLine="960" w:firstLineChars="4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我公司参加的贵公司</w:t>
      </w:r>
      <w:r>
        <w:rPr>
          <w:rFonts w:hint="eastAsia" w:ascii="仿宋" w:hAnsi="仿宋" w:eastAsia="仿宋" w:cs="仿宋"/>
          <w:color w:val="auto"/>
          <w:sz w:val="24"/>
          <w:szCs w:val="24"/>
          <w:u w:val="single"/>
          <w:lang w:val="en-US" w:eastAsia="zh-CN"/>
        </w:rPr>
        <w:t>（项目名称）+（项目编号）+（标段号）</w:t>
      </w:r>
      <w:r>
        <w:rPr>
          <w:rFonts w:hint="eastAsia" w:ascii="仿宋" w:hAnsi="仿宋" w:eastAsia="仿宋" w:cs="仿宋"/>
          <w:color w:val="auto"/>
          <w:sz w:val="24"/>
          <w:szCs w:val="24"/>
          <w:lang w:val="en-US" w:eastAsia="zh-CN"/>
        </w:rPr>
        <w:t>的项目，承诺：</w:t>
      </w:r>
    </w:p>
    <w:p>
      <w:pPr>
        <w:numPr>
          <w:ilvl w:val="0"/>
          <w:numId w:val="0"/>
        </w:numPr>
        <w:spacing w:line="48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未参与本项目其他供应商的投标，也未与其他供应商组成联合体投标。若有不实，愿承担全部后果。</w:t>
      </w:r>
    </w:p>
    <w:p>
      <w:pPr>
        <w:numPr>
          <w:ilvl w:val="0"/>
          <w:numId w:val="0"/>
        </w:numPr>
        <w:spacing w:line="480" w:lineRule="auto"/>
        <w:ind w:left="-200" w:leftChars="0" w:firstLine="240" w:firstLineChars="100"/>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lang w:val="en-US" w:eastAsia="zh-CN"/>
        </w:rPr>
        <w:t>特此声明！</w:t>
      </w:r>
    </w:p>
    <w:p>
      <w:pPr>
        <w:widowControl w:val="0"/>
        <w:numPr>
          <w:ilvl w:val="0"/>
          <w:numId w:val="0"/>
        </w:numPr>
        <w:spacing w:line="480" w:lineRule="auto"/>
        <w:ind w:firstLine="3600" w:firstLineChars="15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声明人（盖公章）：</w:t>
      </w:r>
    </w:p>
    <w:p>
      <w:pPr>
        <w:tabs>
          <w:tab w:val="left" w:pos="6300"/>
        </w:tabs>
        <w:snapToGrid w:val="0"/>
        <w:spacing w:line="480" w:lineRule="auto"/>
        <w:rPr>
          <w:rFonts w:hint="eastAsia" w:ascii="仿宋" w:hAnsi="仿宋" w:eastAsia="仿宋" w:cs="仿宋"/>
          <w:b w:val="0"/>
          <w:bCs w:val="0"/>
          <w:color w:val="auto"/>
          <w:spacing w:val="11"/>
          <w:sz w:val="24"/>
          <w:szCs w:val="24"/>
          <w:lang w:val="en-US" w:eastAsia="zh-CN"/>
        </w:rPr>
      </w:pPr>
      <w:r>
        <w:rPr>
          <w:rFonts w:hint="eastAsia" w:ascii="仿宋" w:hAnsi="仿宋" w:eastAsia="仿宋" w:cs="仿宋"/>
          <w:b w:val="0"/>
          <w:bCs w:val="0"/>
          <w:color w:val="auto"/>
          <w:spacing w:val="11"/>
          <w:sz w:val="24"/>
          <w:szCs w:val="24"/>
          <w:lang w:val="en-US" w:eastAsia="zh-CN"/>
        </w:rPr>
        <w:t xml:space="preserve">                          日期：</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lang w:val="en-US" w:eastAsia="zh-CN"/>
        </w:rPr>
      </w:pPr>
    </w:p>
    <w:p>
      <w:pPr>
        <w:pStyle w:val="24"/>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9.商务响应/偏离表</w:t>
      </w:r>
    </w:p>
    <w:p>
      <w:pPr>
        <w:pStyle w:val="18"/>
        <w:tabs>
          <w:tab w:val="left" w:pos="6300"/>
        </w:tabs>
        <w:snapToGrid w:val="0"/>
        <w:spacing w:line="480" w:lineRule="auto"/>
        <w:ind w:left="0" w:leftChars="0" w:firstLine="0" w:firstLineChars="0"/>
        <w:jc w:val="center"/>
        <w:outlineLvl w:val="0"/>
        <w:rPr>
          <w:rFonts w:hint="eastAsia" w:ascii="仿宋" w:hAnsi="仿宋" w:eastAsia="仿宋" w:cs="仿宋"/>
          <w:b/>
          <w:bCs/>
          <w:spacing w:val="11"/>
          <w:sz w:val="24"/>
          <w:szCs w:val="32"/>
        </w:rPr>
      </w:pPr>
      <w:r>
        <w:rPr>
          <w:rFonts w:hint="eastAsia" w:ascii="仿宋" w:hAnsi="仿宋" w:eastAsia="仿宋" w:cs="仿宋"/>
          <w:b/>
          <w:bCs/>
          <w:spacing w:val="11"/>
          <w:sz w:val="24"/>
          <w:szCs w:val="32"/>
        </w:rPr>
        <w:t>商务响应/偏离表</w:t>
      </w:r>
    </w:p>
    <w:p>
      <w:pPr>
        <w:pStyle w:val="18"/>
        <w:tabs>
          <w:tab w:val="left" w:pos="6300"/>
        </w:tabs>
        <w:snapToGrid w:val="0"/>
        <w:spacing w:line="480" w:lineRule="auto"/>
        <w:ind w:left="0" w:leftChars="0" w:firstLine="0" w:firstLineChars="0"/>
        <w:jc w:val="left"/>
        <w:outlineLvl w:val="0"/>
        <w:rPr>
          <w:rFonts w:hint="default"/>
          <w:lang w:val="en-US" w:eastAsia="zh-CN"/>
        </w:rPr>
      </w:pPr>
      <w:r>
        <w:rPr>
          <w:rFonts w:hint="eastAsia" w:ascii="仿宋" w:hAnsi="仿宋" w:eastAsia="仿宋" w:cs="仿宋"/>
          <w:b/>
          <w:bCs/>
          <w:spacing w:val="11"/>
          <w:sz w:val="24"/>
          <w:szCs w:val="32"/>
        </w:rPr>
        <w:t>项目名称：                                    标段：</w:t>
      </w:r>
    </w:p>
    <w:tbl>
      <w:tblPr>
        <w:tblStyle w:val="28"/>
        <w:tblW w:w="9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528"/>
        <w:gridCol w:w="3100"/>
        <w:gridCol w:w="1463"/>
        <w:gridCol w:w="138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sz w:val="24"/>
                <w:szCs w:val="24"/>
                <w:highlight w:val="none"/>
              </w:rPr>
            </w:pPr>
          </w:p>
        </w:tc>
        <w:tc>
          <w:tcPr>
            <w:tcW w:w="1528"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项目名称</w:t>
            </w:r>
          </w:p>
        </w:tc>
        <w:tc>
          <w:tcPr>
            <w:tcW w:w="3100"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招标要求</w:t>
            </w:r>
          </w:p>
        </w:tc>
        <w:tc>
          <w:tcPr>
            <w:tcW w:w="1463"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240" w:firstLineChars="1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商务应答</w:t>
            </w:r>
          </w:p>
        </w:tc>
        <w:tc>
          <w:tcPr>
            <w:tcW w:w="138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偏离</w:t>
            </w:r>
            <w:r>
              <w:rPr>
                <w:rFonts w:hint="eastAsia" w:ascii="仿宋" w:hAnsi="仿宋" w:eastAsia="仿宋" w:cs="仿宋"/>
                <w:spacing w:val="11"/>
                <w:szCs w:val="24"/>
              </w:rPr>
              <w:t>/</w:t>
            </w:r>
            <w:r>
              <w:rPr>
                <w:rFonts w:hint="eastAsia" w:ascii="仿宋" w:hAnsi="仿宋" w:eastAsia="仿宋" w:cs="仿宋"/>
                <w:sz w:val="24"/>
                <w:szCs w:val="24"/>
                <w:highlight w:val="none"/>
                <w:lang w:val="en-US" w:eastAsia="zh-CN"/>
              </w:rPr>
              <w:t>响应</w:t>
            </w:r>
          </w:p>
        </w:tc>
        <w:tc>
          <w:tcPr>
            <w:tcW w:w="1275"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1528"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投标有效期</w:t>
            </w:r>
          </w:p>
        </w:tc>
        <w:tc>
          <w:tcPr>
            <w:tcW w:w="3100"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投标截止日起120天</w:t>
            </w:r>
          </w:p>
        </w:tc>
        <w:tc>
          <w:tcPr>
            <w:tcW w:w="1463"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4"/>
                <w:szCs w:val="24"/>
                <w:highlight w:val="none"/>
              </w:rPr>
            </w:pPr>
          </w:p>
        </w:tc>
        <w:tc>
          <w:tcPr>
            <w:tcW w:w="138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仿宋" w:hAnsi="仿宋" w:eastAsia="仿宋" w:cs="仿宋"/>
                <w:color w:val="auto"/>
                <w:sz w:val="24"/>
                <w:szCs w:val="24"/>
                <w:highlight w:val="none"/>
              </w:rPr>
            </w:pPr>
          </w:p>
        </w:tc>
        <w:tc>
          <w:tcPr>
            <w:tcW w:w="1275"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1528"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交</w:t>
            </w:r>
            <w:r>
              <w:rPr>
                <w:rFonts w:hint="eastAsia" w:ascii="仿宋" w:hAnsi="仿宋" w:eastAsia="仿宋" w:cs="仿宋"/>
                <w:color w:val="auto"/>
                <w:sz w:val="24"/>
                <w:szCs w:val="24"/>
                <w:highlight w:val="none"/>
              </w:rPr>
              <w:t>工期</w:t>
            </w:r>
          </w:p>
        </w:tc>
        <w:tc>
          <w:tcPr>
            <w:tcW w:w="3100" w:type="dxa"/>
            <w:noWrap w:val="0"/>
            <w:vAlign w:val="top"/>
          </w:tcPr>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交工期：施工部分自合同签订生效之日起180个日历日内完工。</w:t>
            </w:r>
          </w:p>
        </w:tc>
        <w:tc>
          <w:tcPr>
            <w:tcW w:w="1463"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rPr>
            </w:pPr>
          </w:p>
        </w:tc>
        <w:tc>
          <w:tcPr>
            <w:tcW w:w="138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rPr>
            </w:pPr>
          </w:p>
        </w:tc>
        <w:tc>
          <w:tcPr>
            <w:tcW w:w="1275"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528"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质保期</w:t>
            </w:r>
          </w:p>
        </w:tc>
        <w:tc>
          <w:tcPr>
            <w:tcW w:w="3100" w:type="dxa"/>
            <w:noWrap w:val="0"/>
            <w:vAlign w:val="top"/>
          </w:tcPr>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自工程部分终验收合格之日起2年。</w:t>
            </w:r>
          </w:p>
        </w:tc>
        <w:tc>
          <w:tcPr>
            <w:tcW w:w="1463"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rPr>
            </w:pPr>
          </w:p>
        </w:tc>
        <w:tc>
          <w:tcPr>
            <w:tcW w:w="138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rPr>
            </w:pPr>
          </w:p>
        </w:tc>
        <w:tc>
          <w:tcPr>
            <w:tcW w:w="1275"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1528"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养护期</w:t>
            </w:r>
          </w:p>
        </w:tc>
        <w:tc>
          <w:tcPr>
            <w:tcW w:w="3100" w:type="dxa"/>
            <w:noWrap w:val="0"/>
            <w:vAlign w:val="top"/>
          </w:tcPr>
          <w:p>
            <w:pPr>
              <w:pStyle w:val="2"/>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自工程部分终验收合格之日起3年。</w:t>
            </w:r>
          </w:p>
        </w:tc>
        <w:tc>
          <w:tcPr>
            <w:tcW w:w="1463"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rPr>
            </w:pPr>
          </w:p>
        </w:tc>
        <w:tc>
          <w:tcPr>
            <w:tcW w:w="138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rPr>
            </w:pPr>
          </w:p>
        </w:tc>
        <w:tc>
          <w:tcPr>
            <w:tcW w:w="1275"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4"/>
                <w:szCs w:val="24"/>
                <w:highlight w:val="none"/>
                <w:lang w:val="en-US" w:eastAsia="zh-CN"/>
              </w:rPr>
            </w:pPr>
          </w:p>
        </w:tc>
        <w:tc>
          <w:tcPr>
            <w:tcW w:w="1528"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付款</w:t>
            </w:r>
          </w:p>
        </w:tc>
        <w:tc>
          <w:tcPr>
            <w:tcW w:w="3100"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合同签订后预付除暂列金、养护、监测费用外合同总价款的40%，工程部分完工后付至工程结算总价款的90%，工程终验收合格后付至工程结算总价款的97%，剩余3%质保期结束双方无异议后一次性支付；绿化养护部分费用按三年期逐年分别支付30%、30%、40%（满年一次性支付） 。</w:t>
            </w:r>
          </w:p>
        </w:tc>
        <w:tc>
          <w:tcPr>
            <w:tcW w:w="1463"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rPr>
            </w:pPr>
          </w:p>
        </w:tc>
        <w:tc>
          <w:tcPr>
            <w:tcW w:w="138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rPr>
            </w:pPr>
          </w:p>
        </w:tc>
        <w:tc>
          <w:tcPr>
            <w:tcW w:w="1275"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7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528"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质量保证金</w:t>
            </w:r>
          </w:p>
        </w:tc>
        <w:tc>
          <w:tcPr>
            <w:tcW w:w="3100" w:type="dxa"/>
            <w:noWrap w:val="0"/>
            <w:vAlign w:val="top"/>
          </w:tcPr>
          <w:p>
            <w:pPr>
              <w:pStyle w:val="2"/>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工程结算总价款的3%</w:t>
            </w:r>
          </w:p>
        </w:tc>
        <w:tc>
          <w:tcPr>
            <w:tcW w:w="1463"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lang w:val="en-US"/>
              </w:rPr>
            </w:pPr>
          </w:p>
        </w:tc>
        <w:tc>
          <w:tcPr>
            <w:tcW w:w="138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lang w:val="en-US"/>
              </w:rPr>
            </w:pPr>
          </w:p>
        </w:tc>
        <w:tc>
          <w:tcPr>
            <w:tcW w:w="1275"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1528"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质量要求</w:t>
            </w:r>
          </w:p>
        </w:tc>
        <w:tc>
          <w:tcPr>
            <w:tcW w:w="3100"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符合《陕西省矿山地质环境治理恢复技术要求与验收办法》、设计标准及国家相关规范要求。</w:t>
            </w:r>
          </w:p>
        </w:tc>
        <w:tc>
          <w:tcPr>
            <w:tcW w:w="146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4"/>
                <w:szCs w:val="24"/>
                <w:highlight w:val="none"/>
                <w:lang w:val="en-US" w:eastAsia="zh-CN"/>
              </w:rPr>
            </w:pPr>
          </w:p>
        </w:tc>
        <w:tc>
          <w:tcPr>
            <w:tcW w:w="138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4"/>
                <w:szCs w:val="24"/>
                <w:highlight w:val="none"/>
                <w:lang w:val="en-US" w:eastAsia="zh-CN"/>
              </w:rPr>
            </w:pPr>
          </w:p>
        </w:tc>
        <w:tc>
          <w:tcPr>
            <w:tcW w:w="127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528"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投标报价</w:t>
            </w:r>
          </w:p>
        </w:tc>
        <w:tc>
          <w:tcPr>
            <w:tcW w:w="3100"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详见招标公告第一章（以标段为准）</w:t>
            </w:r>
          </w:p>
        </w:tc>
        <w:tc>
          <w:tcPr>
            <w:tcW w:w="1463"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0000FF"/>
                <w:sz w:val="24"/>
                <w:szCs w:val="24"/>
                <w:highlight w:val="none"/>
                <w:lang w:val="en-US" w:eastAsia="zh-CN"/>
              </w:rPr>
            </w:pPr>
          </w:p>
        </w:tc>
        <w:tc>
          <w:tcPr>
            <w:tcW w:w="138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0000FF"/>
                <w:sz w:val="24"/>
                <w:szCs w:val="24"/>
                <w:highlight w:val="none"/>
                <w:lang w:val="en-US" w:eastAsia="zh-CN"/>
              </w:rPr>
            </w:pPr>
          </w:p>
        </w:tc>
        <w:tc>
          <w:tcPr>
            <w:tcW w:w="1275"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0000FF"/>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p>
        </w:tc>
        <w:tc>
          <w:tcPr>
            <w:tcW w:w="1528"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合同条款</w:t>
            </w:r>
          </w:p>
        </w:tc>
        <w:tc>
          <w:tcPr>
            <w:tcW w:w="3100"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kern w:val="2"/>
                <w:sz w:val="24"/>
                <w:szCs w:val="24"/>
                <w:highlight w:val="none"/>
                <w:lang w:val="en-US" w:eastAsia="zh-CN" w:bidi="ar-SA"/>
              </w:rPr>
            </w:pPr>
          </w:p>
        </w:tc>
        <w:tc>
          <w:tcPr>
            <w:tcW w:w="1463"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lang w:val="en-US" w:eastAsia="zh-CN"/>
              </w:rPr>
            </w:pPr>
          </w:p>
        </w:tc>
        <w:tc>
          <w:tcPr>
            <w:tcW w:w="138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lang w:val="en-US" w:eastAsia="zh-CN"/>
              </w:rPr>
            </w:pPr>
          </w:p>
        </w:tc>
        <w:tc>
          <w:tcPr>
            <w:tcW w:w="1275"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1528"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3100"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tc>
        <w:tc>
          <w:tcPr>
            <w:tcW w:w="1463"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lang w:val="en-US" w:eastAsia="zh-CN"/>
              </w:rPr>
            </w:pPr>
          </w:p>
        </w:tc>
        <w:tc>
          <w:tcPr>
            <w:tcW w:w="1387"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lang w:val="en-US" w:eastAsia="zh-CN"/>
              </w:rPr>
            </w:pPr>
          </w:p>
        </w:tc>
        <w:tc>
          <w:tcPr>
            <w:tcW w:w="1275" w:type="dxa"/>
            <w:noWrap w:val="0"/>
            <w:vAlign w:val="top"/>
          </w:tcPr>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auto"/>
                <w:sz w:val="24"/>
                <w:szCs w:val="24"/>
                <w:highlight w:val="none"/>
                <w:lang w:val="en-US" w:eastAsia="zh-CN"/>
              </w:rPr>
            </w:pPr>
          </w:p>
        </w:tc>
      </w:tr>
    </w:tbl>
    <w:p>
      <w:pPr>
        <w:spacing w:line="480" w:lineRule="auto"/>
        <w:ind w:firstLine="470" w:firstLineChars="196"/>
        <w:rPr>
          <w:rFonts w:hint="eastAsia" w:ascii="仿宋" w:hAnsi="仿宋" w:eastAsia="仿宋" w:cs="仿宋"/>
          <w:sz w:val="24"/>
          <w:szCs w:val="24"/>
        </w:rPr>
      </w:pPr>
      <w:r>
        <w:rPr>
          <w:rFonts w:hint="eastAsia" w:ascii="仿宋" w:hAnsi="仿宋" w:eastAsia="仿宋" w:cs="仿宋"/>
          <w:b w:val="0"/>
          <w:bCs w:val="0"/>
          <w:sz w:val="24"/>
          <w:szCs w:val="24"/>
          <w:lang w:val="en-US" w:eastAsia="zh-CN"/>
        </w:rPr>
        <w:t>注：</w:t>
      </w:r>
      <w:r>
        <w:rPr>
          <w:rFonts w:hint="eastAsia" w:ascii="仿宋" w:hAnsi="仿宋" w:eastAsia="仿宋" w:cs="仿宋"/>
          <w:color w:val="auto"/>
          <w:kern w:val="0"/>
          <w:sz w:val="24"/>
          <w:szCs w:val="24"/>
          <w:lang w:bidi="ar"/>
        </w:rPr>
        <w:t>在“</w:t>
      </w:r>
      <w:r>
        <w:rPr>
          <w:rFonts w:hint="eastAsia" w:ascii="仿宋" w:hAnsi="仿宋" w:eastAsia="仿宋" w:cs="仿宋"/>
          <w:color w:val="auto"/>
          <w:kern w:val="0"/>
          <w:sz w:val="24"/>
          <w:szCs w:val="24"/>
          <w:lang w:val="en-US" w:eastAsia="zh-CN" w:bidi="ar"/>
        </w:rPr>
        <w:t>商务</w:t>
      </w:r>
      <w:r>
        <w:rPr>
          <w:rFonts w:hint="eastAsia" w:ascii="仿宋" w:hAnsi="仿宋" w:eastAsia="仿宋" w:cs="仿宋"/>
          <w:color w:val="auto"/>
          <w:spacing w:val="11"/>
          <w:sz w:val="24"/>
          <w:szCs w:val="24"/>
          <w:highlight w:val="none"/>
          <w:lang w:eastAsia="zh-CN"/>
        </w:rPr>
        <w:t>应答</w:t>
      </w:r>
      <w:r>
        <w:rPr>
          <w:rFonts w:hint="eastAsia" w:ascii="仿宋" w:hAnsi="仿宋" w:eastAsia="仿宋" w:cs="仿宋"/>
          <w:color w:val="auto"/>
          <w:kern w:val="0"/>
          <w:sz w:val="24"/>
          <w:szCs w:val="24"/>
          <w:lang w:bidi="ar"/>
        </w:rPr>
        <w:t>”栏内</w:t>
      </w:r>
      <w:r>
        <w:rPr>
          <w:rFonts w:hint="eastAsia" w:ascii="仿宋" w:hAnsi="仿宋" w:eastAsia="仿宋" w:cs="仿宋"/>
          <w:kern w:val="0"/>
          <w:sz w:val="24"/>
          <w:szCs w:val="24"/>
          <w:lang w:bidi="ar"/>
        </w:rPr>
        <w:t>填写投标真实内容，“响应/偏离”栏内填写“响应或正偏离、负偏离”，在“原因说明”栏内填写偏离原因</w:t>
      </w:r>
      <w:r>
        <w:rPr>
          <w:rFonts w:hint="eastAsia" w:ascii="仿宋" w:hAnsi="仿宋" w:eastAsia="仿宋" w:cs="仿宋"/>
          <w:b w:val="0"/>
          <w:bCs w:val="0"/>
          <w:sz w:val="24"/>
          <w:szCs w:val="24"/>
          <w:lang w:val="en-US" w:eastAsia="zh-CN"/>
        </w:rPr>
        <w:t>。</w:t>
      </w:r>
      <w:r>
        <w:rPr>
          <w:rFonts w:hint="eastAsia" w:ascii="仿宋" w:hAnsi="仿宋" w:eastAsia="仿宋" w:cs="仿宋"/>
          <w:color w:val="auto"/>
          <w:kern w:val="0"/>
          <w:sz w:val="24"/>
          <w:szCs w:val="24"/>
          <w:lang w:val="en-US" w:eastAsia="zh-CN" w:bidi="ar"/>
        </w:rPr>
        <w:t>若合同条款全部响应，则可在对应栏内填写“合同条款全部响应”。</w:t>
      </w: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p>
    <w:p>
      <w:pPr>
        <w:pageBreakBefore w:val="0"/>
        <w:widowControl/>
        <w:kinsoku/>
        <w:wordWrap/>
        <w:bidi w:val="0"/>
        <w:adjustRightInd w:val="0"/>
        <w:snapToGrid w:val="0"/>
        <w:spacing w:line="500" w:lineRule="exact"/>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二）技术部分</w:t>
      </w:r>
    </w:p>
    <w:p>
      <w:pPr>
        <w:pageBreakBefore w:val="0"/>
        <w:widowControl/>
        <w:kinsoku/>
        <w:wordWrap/>
        <w:bidi w:val="0"/>
        <w:adjustRightInd w:val="0"/>
        <w:snapToGrid w:val="0"/>
        <w:spacing w:line="5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一</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企业概况</w:t>
      </w:r>
    </w:p>
    <w:p>
      <w:pPr>
        <w:pStyle w:val="2"/>
        <w:ind w:left="0" w:leftChars="0" w:firstLine="0" w:firstLineChars="0"/>
        <w:rPr>
          <w:rFonts w:hint="eastAsia"/>
        </w:rPr>
      </w:pPr>
    </w:p>
    <w:p>
      <w:pPr>
        <w:pageBreakBefore w:val="0"/>
        <w:kinsoku/>
        <w:wordWrap/>
        <w:bidi w:val="0"/>
        <w:spacing w:line="5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基本情况表</w:t>
      </w:r>
    </w:p>
    <w:tbl>
      <w:tblPr>
        <w:tblStyle w:val="28"/>
        <w:tblW w:w="83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3996"/>
        <w:gridCol w:w="37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62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738" w:type="dxa"/>
            <w:gridSpan w:val="2"/>
            <w:noWrap w:val="0"/>
            <w:vAlign w:val="center"/>
          </w:tcPr>
          <w:p>
            <w:pPr>
              <w:pageBreakBefore w:val="0"/>
              <w:kinsoku/>
              <w:wordWrap/>
              <w:bidi w:val="0"/>
              <w:spacing w:line="500" w:lineRule="exact"/>
              <w:ind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62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738" w:type="dxa"/>
            <w:gridSpan w:val="2"/>
            <w:noWrap w:val="0"/>
            <w:vAlign w:val="center"/>
          </w:tcPr>
          <w:p>
            <w:pPr>
              <w:pageBreakBefore w:val="0"/>
              <w:kinsoku/>
              <w:wordWrap/>
              <w:bidi w:val="0"/>
              <w:spacing w:line="500" w:lineRule="exact"/>
              <w:ind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总部地址：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2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7738" w:type="dxa"/>
            <w:gridSpan w:val="2"/>
            <w:noWrap w:val="0"/>
            <w:vAlign w:val="center"/>
          </w:tcPr>
          <w:p>
            <w:pPr>
              <w:pageBreakBefore w:val="0"/>
              <w:kinsoku/>
              <w:wordWrap/>
              <w:bidi w:val="0"/>
              <w:spacing w:line="500" w:lineRule="exact"/>
              <w:ind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当地代表处地址：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62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996" w:type="dxa"/>
            <w:noWrap w:val="0"/>
            <w:vAlign w:val="center"/>
          </w:tcPr>
          <w:p>
            <w:pPr>
              <w:pageBreakBefore w:val="0"/>
              <w:kinsoku/>
              <w:wordWrap/>
              <w:bidi w:val="0"/>
              <w:spacing w:line="500" w:lineRule="exact"/>
              <w:ind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法定代表人代表：</w:t>
            </w:r>
          </w:p>
        </w:tc>
        <w:tc>
          <w:tcPr>
            <w:tcW w:w="3742" w:type="dxa"/>
            <w:noWrap w:val="0"/>
            <w:vAlign w:val="center"/>
          </w:tcPr>
          <w:p>
            <w:pPr>
              <w:pageBreakBefore w:val="0"/>
              <w:kinsoku/>
              <w:wordWrap/>
              <w:bidi w:val="0"/>
              <w:spacing w:line="500" w:lineRule="exact"/>
              <w:ind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83" w:hRule="atLeast"/>
          <w:jc w:val="center"/>
        </w:trPr>
        <w:tc>
          <w:tcPr>
            <w:tcW w:w="62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996" w:type="dxa"/>
            <w:noWrap w:val="0"/>
            <w:vAlign w:val="center"/>
          </w:tcPr>
          <w:p>
            <w:pPr>
              <w:pageBreakBefore w:val="0"/>
              <w:kinsoku/>
              <w:wordWrap/>
              <w:bidi w:val="0"/>
              <w:spacing w:line="500" w:lineRule="exact"/>
              <w:ind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3742" w:type="dxa"/>
            <w:noWrap w:val="0"/>
            <w:vAlign w:val="center"/>
          </w:tcPr>
          <w:p>
            <w:pPr>
              <w:pageBreakBefore w:val="0"/>
              <w:kinsoku/>
              <w:wordWrap/>
              <w:bidi w:val="0"/>
              <w:spacing w:line="500" w:lineRule="exact"/>
              <w:ind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7" w:hRule="atLeast"/>
          <w:jc w:val="center"/>
        </w:trPr>
        <w:tc>
          <w:tcPr>
            <w:tcW w:w="62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996" w:type="dxa"/>
            <w:noWrap w:val="0"/>
            <w:vAlign w:val="center"/>
          </w:tcPr>
          <w:p>
            <w:pPr>
              <w:pageBreakBefore w:val="0"/>
              <w:kinsoku/>
              <w:wordWrap/>
              <w:bidi w:val="0"/>
              <w:spacing w:line="500" w:lineRule="exact"/>
              <w:ind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注册地：       </w:t>
            </w:r>
          </w:p>
        </w:tc>
        <w:tc>
          <w:tcPr>
            <w:tcW w:w="3742" w:type="dxa"/>
            <w:noWrap w:val="0"/>
            <w:vAlign w:val="center"/>
          </w:tcPr>
          <w:p>
            <w:pPr>
              <w:pageBreakBefore w:val="0"/>
              <w:kinsoku/>
              <w:wordWrap/>
              <w:bidi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注册年份：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4" w:hRule="atLeast"/>
          <w:jc w:val="center"/>
        </w:trPr>
        <w:tc>
          <w:tcPr>
            <w:tcW w:w="62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7738" w:type="dxa"/>
            <w:gridSpan w:val="2"/>
            <w:noWrap w:val="0"/>
            <w:vAlign w:val="center"/>
          </w:tcPr>
          <w:p>
            <w:pPr>
              <w:pageBreakBefore w:val="0"/>
              <w:kinsoku/>
              <w:wordWrap/>
              <w:bidi w:val="0"/>
              <w:spacing w:line="500" w:lineRule="exact"/>
              <w:ind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公司资质等级证书号：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9" w:hRule="atLeast"/>
          <w:jc w:val="center"/>
        </w:trPr>
        <w:tc>
          <w:tcPr>
            <w:tcW w:w="62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7738" w:type="dxa"/>
            <w:gridSpan w:val="2"/>
            <w:noWrap w:val="0"/>
            <w:vAlign w:val="center"/>
          </w:tcPr>
          <w:p>
            <w:pPr>
              <w:pageBreakBefore w:val="0"/>
              <w:kinsoku/>
              <w:wordWrap/>
              <w:bidi w:val="0"/>
              <w:spacing w:line="500" w:lineRule="exact"/>
              <w:ind w:left="72" w:firstLine="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公司</w:t>
            </w:r>
            <w:r>
              <w:rPr>
                <w:rFonts w:hint="eastAsia" w:ascii="仿宋" w:hAnsi="仿宋" w:eastAsia="仿宋" w:cs="仿宋"/>
                <w:color w:val="auto"/>
                <w:sz w:val="24"/>
                <w:szCs w:val="24"/>
                <w:highlight w:val="none"/>
                <w:u w:val="single"/>
              </w:rPr>
              <w:t xml:space="preserve">     （是否通过，何种）    </w:t>
            </w:r>
            <w:r>
              <w:rPr>
                <w:rFonts w:hint="eastAsia" w:ascii="仿宋" w:hAnsi="仿宋" w:eastAsia="仿宋" w:cs="仿宋"/>
                <w:color w:val="auto"/>
                <w:sz w:val="24"/>
                <w:szCs w:val="24"/>
                <w:highlight w:val="none"/>
              </w:rPr>
              <w:t>质量保证体系认证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71" w:hRule="atLeast"/>
          <w:jc w:val="center"/>
        </w:trPr>
        <w:tc>
          <w:tcPr>
            <w:tcW w:w="62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7738" w:type="dxa"/>
            <w:gridSpan w:val="2"/>
            <w:noWrap w:val="0"/>
            <w:vAlign w:val="top"/>
          </w:tcPr>
          <w:p>
            <w:pPr>
              <w:pageBreakBefore w:val="0"/>
              <w:kinsoku/>
              <w:wordWrap/>
              <w:bidi w:val="0"/>
              <w:spacing w:line="500" w:lineRule="exact"/>
              <w:ind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主营范围：</w:t>
            </w:r>
          </w:p>
          <w:p>
            <w:pPr>
              <w:pageBreakBefore w:val="0"/>
              <w:kinsoku/>
              <w:wordWrap/>
              <w:bidi w:val="0"/>
              <w:spacing w:line="500" w:lineRule="exact"/>
              <w:ind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控股单位（或被控股单位）：</w:t>
            </w:r>
          </w:p>
          <w:p>
            <w:pPr>
              <w:pageBreakBefore w:val="0"/>
              <w:kinsoku/>
              <w:wordWrap/>
              <w:bidi w:val="0"/>
              <w:spacing w:line="500" w:lineRule="exact"/>
              <w:ind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上属管理单位：</w:t>
            </w:r>
          </w:p>
          <w:p>
            <w:pPr>
              <w:pageBreakBefore w:val="0"/>
              <w:kinsoku/>
              <w:wordWrap/>
              <w:bidi w:val="0"/>
              <w:spacing w:line="500" w:lineRule="exact"/>
              <w:ind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下属管理单位：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62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7738" w:type="dxa"/>
            <w:gridSpan w:val="2"/>
            <w:noWrap w:val="0"/>
            <w:vAlign w:val="center"/>
          </w:tcPr>
          <w:p>
            <w:pPr>
              <w:pStyle w:val="63"/>
              <w:pageBreakBefore w:val="0"/>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kinsoku/>
              <w:wordWrap/>
              <w:autoSpaceDE/>
              <w:autoSpaceDN/>
              <w:bidi w:val="0"/>
              <w:adjustRightInd/>
              <w:spacing w:line="500" w:lineRule="exact"/>
              <w:ind w:firstLine="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其他需要说明的情况：</w:t>
            </w:r>
          </w:p>
        </w:tc>
      </w:tr>
    </w:tbl>
    <w:p>
      <w:pPr>
        <w:pStyle w:val="23"/>
        <w:ind w:left="0" w:leftChars="0" w:firstLine="0" w:firstLineChars="0"/>
        <w:rPr>
          <w:rFonts w:hint="eastAsia" w:ascii="仿宋" w:hAnsi="仿宋" w:eastAsia="仿宋" w:cs="仿宋"/>
        </w:rPr>
      </w:pPr>
    </w:p>
    <w:p>
      <w:pPr>
        <w:pageBreakBefore w:val="0"/>
        <w:kinsoku/>
        <w:wordWrap/>
        <w:bidi w:val="0"/>
        <w:spacing w:line="500" w:lineRule="exact"/>
        <w:ind w:firstLine="4560" w:firstLineChars="19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投标单位</w:t>
      </w:r>
      <w:r>
        <w:rPr>
          <w:rFonts w:hint="eastAsia" w:ascii="仿宋" w:hAnsi="仿宋" w:eastAsia="仿宋" w:cs="仿宋"/>
          <w:color w:val="auto"/>
          <w:sz w:val="24"/>
          <w:szCs w:val="24"/>
          <w:highlight w:val="none"/>
        </w:rPr>
        <w:t>（单位公章）：</w:t>
      </w:r>
    </w:p>
    <w:p>
      <w:pPr>
        <w:jc w:val="center"/>
        <w:rPr>
          <w:rFonts w:hint="eastAsia" w:ascii="仿宋" w:hAnsi="仿宋" w:eastAsia="仿宋" w:cs="仿宋"/>
          <w:b/>
          <w:sz w:val="24"/>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w:t>
      </w:r>
    </w:p>
    <w:p>
      <w:pPr>
        <w:rPr>
          <w:rFonts w:hint="eastAsia" w:ascii="仿宋" w:hAnsi="仿宋" w:eastAsia="仿宋" w:cs="仿宋"/>
          <w:b/>
          <w:sz w:val="24"/>
        </w:rPr>
      </w:pPr>
      <w:r>
        <w:rPr>
          <w:rFonts w:hint="eastAsia" w:ascii="仿宋" w:hAnsi="仿宋" w:eastAsia="仿宋" w:cs="仿宋"/>
          <w:b/>
          <w:sz w:val="24"/>
        </w:rPr>
        <w:br w:type="page"/>
      </w:r>
    </w:p>
    <w:p>
      <w:pPr>
        <w:pageBreakBefore w:val="0"/>
        <w:kinsoku/>
        <w:wordWrap/>
        <w:bidi w:val="0"/>
        <w:adjustRightInd w:val="0"/>
        <w:snapToGrid w:val="0"/>
        <w:spacing w:line="5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8"/>
          <w:szCs w:val="28"/>
          <w:highlight w:val="none"/>
        </w:rPr>
        <w:t>附表一：拟投入本工程的主要施工设备表</w:t>
      </w:r>
    </w:p>
    <w:tbl>
      <w:tblPr>
        <w:tblStyle w:val="28"/>
        <w:tblW w:w="92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94"/>
        <w:gridCol w:w="797"/>
        <w:gridCol w:w="865"/>
        <w:gridCol w:w="698"/>
        <w:gridCol w:w="698"/>
        <w:gridCol w:w="1164"/>
        <w:gridCol w:w="855"/>
        <w:gridCol w:w="1783"/>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w:t>
            </w:r>
          </w:p>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w:t>
            </w:r>
          </w:p>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w:t>
            </w: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国别</w:t>
            </w:r>
          </w:p>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w:t>
            </w:r>
          </w:p>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年份</w:t>
            </w: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额定功率</w:t>
            </w:r>
          </w:p>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（KW）</w:t>
            </w: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w:t>
            </w:r>
          </w:p>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能力</w:t>
            </w: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用于施工部位</w:t>
            </w: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9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6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698"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5"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78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752"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bl>
    <w:p>
      <w:pPr>
        <w:rPr>
          <w:rFonts w:hint="eastAsia" w:ascii="仿宋" w:hAnsi="仿宋" w:eastAsia="仿宋" w:cs="仿宋"/>
          <w:b/>
          <w:sz w:val="24"/>
        </w:rPr>
      </w:pPr>
      <w:r>
        <w:rPr>
          <w:rFonts w:hint="eastAsia" w:ascii="仿宋" w:hAnsi="仿宋" w:eastAsia="仿宋" w:cs="仿宋"/>
          <w:b/>
          <w:sz w:val="24"/>
        </w:rPr>
        <w:br w:type="page"/>
      </w:r>
    </w:p>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附表二：拟配备本工程的试验和检测仪器设备表</w:t>
      </w:r>
    </w:p>
    <w:tbl>
      <w:tblPr>
        <w:tblStyle w:val="28"/>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64"/>
        <w:gridCol w:w="1120"/>
        <w:gridCol w:w="1031"/>
        <w:gridCol w:w="876"/>
        <w:gridCol w:w="973"/>
        <w:gridCol w:w="1260"/>
        <w:gridCol w:w="8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仪器设备名称</w:t>
            </w: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w:t>
            </w:r>
          </w:p>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w:t>
            </w: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国别</w:t>
            </w:r>
          </w:p>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w:t>
            </w:r>
          </w:p>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年份</w:t>
            </w: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已使用</w:t>
            </w:r>
          </w:p>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台时数</w:t>
            </w: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  途</w:t>
            </w: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4"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12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31"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7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97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260"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8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56"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bl>
    <w:p>
      <w:pPr>
        <w:rPr>
          <w:rFonts w:hint="eastAsia" w:ascii="仿宋" w:hAnsi="仿宋" w:eastAsia="仿宋" w:cs="仿宋"/>
          <w:b/>
          <w:sz w:val="24"/>
        </w:rPr>
      </w:pPr>
      <w:r>
        <w:rPr>
          <w:rFonts w:hint="eastAsia" w:ascii="仿宋" w:hAnsi="仿宋" w:eastAsia="仿宋" w:cs="仿宋"/>
          <w:b/>
          <w:sz w:val="24"/>
        </w:rPr>
        <w:br w:type="page"/>
      </w:r>
    </w:p>
    <w:p>
      <w:pPr>
        <w:jc w:val="center"/>
        <w:rPr>
          <w:rFonts w:hint="eastAsia" w:ascii="仿宋" w:hAnsi="仿宋" w:eastAsia="仿宋" w:cs="仿宋"/>
          <w:b/>
          <w:sz w:val="28"/>
          <w:szCs w:val="28"/>
        </w:rPr>
      </w:pPr>
      <w:r>
        <w:rPr>
          <w:rFonts w:hint="eastAsia" w:ascii="仿宋" w:hAnsi="仿宋" w:eastAsia="仿宋" w:cs="仿宋"/>
          <w:b/>
          <w:sz w:val="28"/>
          <w:szCs w:val="28"/>
        </w:rPr>
        <w:t>附表三：劳动力计划表</w:t>
      </w:r>
    </w:p>
    <w:p>
      <w:pPr>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单位：人</w:t>
      </w:r>
    </w:p>
    <w:tbl>
      <w:tblPr>
        <w:tblStyle w:val="28"/>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工种</w:t>
            </w:r>
          </w:p>
        </w:tc>
        <w:tc>
          <w:tcPr>
            <w:tcW w:w="7425" w:type="dxa"/>
            <w:gridSpan w:val="7"/>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47"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c>
          <w:tcPr>
            <w:tcW w:w="1063" w:type="dxa"/>
            <w:noWrap w:val="0"/>
            <w:vAlign w:val="center"/>
          </w:tcPr>
          <w:p>
            <w:pPr>
              <w:pageBreakBefore w:val="0"/>
              <w:kinsoku/>
              <w:wordWrap/>
              <w:bidi w:val="0"/>
              <w:spacing w:line="500" w:lineRule="exact"/>
              <w:jc w:val="center"/>
              <w:rPr>
                <w:rFonts w:hint="eastAsia" w:ascii="仿宋" w:hAnsi="仿宋" w:eastAsia="仿宋" w:cs="仿宋"/>
                <w:color w:val="auto"/>
                <w:sz w:val="24"/>
                <w:szCs w:val="24"/>
                <w:highlight w:val="none"/>
              </w:rPr>
            </w:pPr>
          </w:p>
        </w:tc>
      </w:tr>
    </w:tbl>
    <w:p>
      <w:pPr>
        <w:ind w:firstLine="482" w:firstLineChars="200"/>
        <w:jc w:val="both"/>
        <w:rPr>
          <w:rFonts w:hint="eastAsia" w:ascii="仿宋" w:hAnsi="仿宋" w:eastAsia="仿宋" w:cs="仿宋"/>
          <w:color w:val="auto"/>
          <w:sz w:val="24"/>
          <w:szCs w:val="24"/>
          <w:highlight w:val="none"/>
        </w:rPr>
      </w:pPr>
      <w:r>
        <w:rPr>
          <w:rFonts w:hint="eastAsia" w:ascii="仿宋" w:hAnsi="仿宋" w:eastAsia="仿宋" w:cs="仿宋"/>
          <w:b/>
          <w:strike/>
          <w:dstrike w:val="0"/>
          <w:sz w:val="24"/>
        </w:rPr>
        <w:br w:type="page"/>
      </w:r>
    </w:p>
    <w:p>
      <w:pPr>
        <w:numPr>
          <w:ilvl w:val="0"/>
          <w:numId w:val="0"/>
        </w:numPr>
        <w:spacing w:line="600" w:lineRule="exact"/>
        <w:ind w:leftChars="0"/>
        <w:jc w:val="center"/>
        <w:rPr>
          <w:rFonts w:hint="eastAsia" w:ascii="仿宋" w:hAnsi="仿宋" w:eastAsia="仿宋" w:cs="仿宋"/>
          <w:b/>
          <w:sz w:val="28"/>
          <w:szCs w:val="28"/>
        </w:rPr>
      </w:pPr>
      <w:r>
        <w:rPr>
          <w:rFonts w:hint="eastAsia" w:ascii="仿宋" w:hAnsi="仿宋" w:eastAsia="仿宋" w:cs="仿宋"/>
          <w:b/>
          <w:sz w:val="28"/>
          <w:szCs w:val="28"/>
        </w:rPr>
        <w:t>附表</w:t>
      </w:r>
      <w:r>
        <w:rPr>
          <w:rFonts w:hint="eastAsia" w:ascii="仿宋" w:hAnsi="仿宋" w:eastAsia="仿宋" w:cs="仿宋"/>
          <w:b/>
          <w:sz w:val="28"/>
          <w:szCs w:val="28"/>
          <w:lang w:val="en-US" w:eastAsia="zh-CN"/>
        </w:rPr>
        <w:t>四</w:t>
      </w:r>
      <w:r>
        <w:rPr>
          <w:rFonts w:hint="eastAsia" w:ascii="仿宋" w:hAnsi="仿宋" w:eastAsia="仿宋" w:cs="仿宋"/>
          <w:b/>
          <w:sz w:val="28"/>
          <w:szCs w:val="28"/>
        </w:rPr>
        <w:t>：项目管理机构</w:t>
      </w:r>
    </w:p>
    <w:p>
      <w:pPr>
        <w:spacing w:afterLines="100" w:line="600" w:lineRule="exact"/>
        <w:jc w:val="center"/>
        <w:rPr>
          <w:rFonts w:hint="eastAsia" w:ascii="仿宋" w:hAnsi="仿宋" w:eastAsia="仿宋" w:cs="仿宋"/>
          <w:b/>
          <w:sz w:val="24"/>
        </w:rPr>
      </w:pPr>
      <w:r>
        <w:rPr>
          <w:rFonts w:hint="eastAsia" w:ascii="仿宋" w:hAnsi="仿宋" w:eastAsia="仿宋" w:cs="仿宋"/>
          <w:b/>
          <w:sz w:val="28"/>
          <w:szCs w:val="28"/>
        </w:rPr>
        <w:t>（一）项目管理机构组成表</w:t>
      </w: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876"/>
        <w:gridCol w:w="1356"/>
        <w:gridCol w:w="771"/>
        <w:gridCol w:w="1995"/>
        <w:gridCol w:w="1770"/>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restart"/>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职务</w:t>
            </w:r>
          </w:p>
        </w:tc>
        <w:tc>
          <w:tcPr>
            <w:tcW w:w="720" w:type="dxa"/>
            <w:vMerge w:val="restart"/>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876" w:type="dxa"/>
            <w:vMerge w:val="restart"/>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5892" w:type="dxa"/>
            <w:gridSpan w:val="4"/>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执业或职业资格证明</w:t>
            </w:r>
          </w:p>
        </w:tc>
        <w:tc>
          <w:tcPr>
            <w:tcW w:w="708" w:type="dxa"/>
            <w:vMerge w:val="restart"/>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spacing w:line="600" w:lineRule="exact"/>
              <w:jc w:val="center"/>
              <w:rPr>
                <w:rFonts w:hint="eastAsia" w:ascii="仿宋" w:hAnsi="仿宋" w:eastAsia="仿宋" w:cs="仿宋"/>
                <w:szCs w:val="21"/>
              </w:rPr>
            </w:pPr>
          </w:p>
        </w:tc>
        <w:tc>
          <w:tcPr>
            <w:tcW w:w="720" w:type="dxa"/>
            <w:vMerge w:val="continue"/>
            <w:vAlign w:val="center"/>
          </w:tcPr>
          <w:p>
            <w:pPr>
              <w:spacing w:line="600" w:lineRule="exact"/>
              <w:jc w:val="center"/>
              <w:rPr>
                <w:rFonts w:hint="eastAsia" w:ascii="仿宋" w:hAnsi="仿宋" w:eastAsia="仿宋" w:cs="仿宋"/>
                <w:szCs w:val="21"/>
              </w:rPr>
            </w:pPr>
          </w:p>
        </w:tc>
        <w:tc>
          <w:tcPr>
            <w:tcW w:w="876" w:type="dxa"/>
            <w:vMerge w:val="continue"/>
            <w:vAlign w:val="center"/>
          </w:tcPr>
          <w:p>
            <w:pPr>
              <w:spacing w:line="600" w:lineRule="exact"/>
              <w:jc w:val="center"/>
              <w:rPr>
                <w:rFonts w:hint="eastAsia" w:ascii="仿宋" w:hAnsi="仿宋" w:eastAsia="仿宋" w:cs="仿宋"/>
                <w:szCs w:val="21"/>
              </w:rPr>
            </w:pPr>
          </w:p>
        </w:tc>
        <w:tc>
          <w:tcPr>
            <w:tcW w:w="1356" w:type="dxa"/>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证书名称</w:t>
            </w:r>
          </w:p>
        </w:tc>
        <w:tc>
          <w:tcPr>
            <w:tcW w:w="771" w:type="dxa"/>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级别</w:t>
            </w:r>
          </w:p>
        </w:tc>
        <w:tc>
          <w:tcPr>
            <w:tcW w:w="1995" w:type="dxa"/>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证号</w:t>
            </w:r>
          </w:p>
        </w:tc>
        <w:tc>
          <w:tcPr>
            <w:tcW w:w="1770" w:type="dxa"/>
            <w:vAlign w:val="center"/>
          </w:tcPr>
          <w:p>
            <w:pPr>
              <w:spacing w:line="600" w:lineRule="exact"/>
              <w:jc w:val="center"/>
              <w:rPr>
                <w:rFonts w:hint="eastAsia" w:ascii="仿宋" w:hAnsi="仿宋" w:eastAsia="仿宋" w:cs="仿宋"/>
                <w:sz w:val="24"/>
                <w:szCs w:val="24"/>
              </w:rPr>
            </w:pPr>
            <w:r>
              <w:rPr>
                <w:rFonts w:hint="eastAsia" w:ascii="仿宋" w:hAnsi="仿宋" w:eastAsia="仿宋" w:cs="仿宋"/>
                <w:sz w:val="24"/>
                <w:szCs w:val="24"/>
              </w:rPr>
              <w:t>专业</w:t>
            </w:r>
          </w:p>
        </w:tc>
        <w:tc>
          <w:tcPr>
            <w:tcW w:w="708" w:type="dxa"/>
            <w:vMerge w:val="continue"/>
            <w:vAlign w:val="center"/>
          </w:tcPr>
          <w:p>
            <w:pPr>
              <w:spacing w:line="60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spacing w:line="600" w:lineRule="exact"/>
              <w:jc w:val="center"/>
              <w:rPr>
                <w:rFonts w:hint="eastAsia" w:ascii="仿宋" w:hAnsi="仿宋" w:eastAsia="仿宋" w:cs="仿宋"/>
                <w:szCs w:val="21"/>
              </w:rPr>
            </w:pPr>
          </w:p>
        </w:tc>
        <w:tc>
          <w:tcPr>
            <w:tcW w:w="720" w:type="dxa"/>
            <w:vAlign w:val="center"/>
          </w:tcPr>
          <w:p>
            <w:pPr>
              <w:spacing w:line="600" w:lineRule="exact"/>
              <w:jc w:val="center"/>
              <w:rPr>
                <w:rFonts w:hint="eastAsia" w:ascii="仿宋" w:hAnsi="仿宋" w:eastAsia="仿宋" w:cs="仿宋"/>
                <w:szCs w:val="21"/>
              </w:rPr>
            </w:pPr>
          </w:p>
        </w:tc>
        <w:tc>
          <w:tcPr>
            <w:tcW w:w="876" w:type="dxa"/>
            <w:vAlign w:val="center"/>
          </w:tcPr>
          <w:p>
            <w:pPr>
              <w:spacing w:line="600" w:lineRule="exact"/>
              <w:jc w:val="center"/>
              <w:rPr>
                <w:rFonts w:hint="eastAsia" w:ascii="仿宋" w:hAnsi="仿宋" w:eastAsia="仿宋" w:cs="仿宋"/>
                <w:szCs w:val="21"/>
              </w:rPr>
            </w:pPr>
          </w:p>
        </w:tc>
        <w:tc>
          <w:tcPr>
            <w:tcW w:w="1356" w:type="dxa"/>
            <w:vAlign w:val="center"/>
          </w:tcPr>
          <w:p>
            <w:pPr>
              <w:spacing w:line="600" w:lineRule="exact"/>
              <w:jc w:val="center"/>
              <w:rPr>
                <w:rFonts w:hint="eastAsia" w:ascii="仿宋" w:hAnsi="仿宋" w:eastAsia="仿宋" w:cs="仿宋"/>
                <w:szCs w:val="21"/>
              </w:rPr>
            </w:pPr>
          </w:p>
        </w:tc>
        <w:tc>
          <w:tcPr>
            <w:tcW w:w="771" w:type="dxa"/>
            <w:vAlign w:val="center"/>
          </w:tcPr>
          <w:p>
            <w:pPr>
              <w:spacing w:line="600" w:lineRule="exact"/>
              <w:jc w:val="center"/>
              <w:rPr>
                <w:rFonts w:hint="eastAsia" w:ascii="仿宋" w:hAnsi="仿宋" w:eastAsia="仿宋" w:cs="仿宋"/>
                <w:szCs w:val="21"/>
              </w:rPr>
            </w:pPr>
          </w:p>
        </w:tc>
        <w:tc>
          <w:tcPr>
            <w:tcW w:w="1995" w:type="dxa"/>
            <w:vAlign w:val="center"/>
          </w:tcPr>
          <w:p>
            <w:pPr>
              <w:spacing w:line="600" w:lineRule="exact"/>
              <w:jc w:val="center"/>
              <w:rPr>
                <w:rFonts w:hint="eastAsia" w:ascii="仿宋" w:hAnsi="仿宋" w:eastAsia="仿宋" w:cs="仿宋"/>
                <w:szCs w:val="21"/>
              </w:rPr>
            </w:pPr>
          </w:p>
        </w:tc>
        <w:tc>
          <w:tcPr>
            <w:tcW w:w="1770" w:type="dxa"/>
            <w:vAlign w:val="center"/>
          </w:tcPr>
          <w:p>
            <w:pPr>
              <w:spacing w:line="600" w:lineRule="exact"/>
              <w:jc w:val="center"/>
              <w:rPr>
                <w:rFonts w:hint="eastAsia" w:ascii="仿宋" w:hAnsi="仿宋" w:eastAsia="仿宋" w:cs="仿宋"/>
                <w:szCs w:val="21"/>
              </w:rPr>
            </w:pPr>
          </w:p>
        </w:tc>
        <w:tc>
          <w:tcPr>
            <w:tcW w:w="708" w:type="dxa"/>
            <w:vAlign w:val="center"/>
          </w:tcPr>
          <w:p>
            <w:pPr>
              <w:spacing w:line="60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spacing w:line="600" w:lineRule="exact"/>
              <w:jc w:val="center"/>
              <w:rPr>
                <w:rFonts w:hint="eastAsia" w:ascii="仿宋" w:hAnsi="仿宋" w:eastAsia="仿宋" w:cs="仿宋"/>
                <w:szCs w:val="21"/>
              </w:rPr>
            </w:pPr>
          </w:p>
        </w:tc>
        <w:tc>
          <w:tcPr>
            <w:tcW w:w="720" w:type="dxa"/>
            <w:vAlign w:val="center"/>
          </w:tcPr>
          <w:p>
            <w:pPr>
              <w:spacing w:line="600" w:lineRule="exact"/>
              <w:jc w:val="center"/>
              <w:rPr>
                <w:rFonts w:hint="eastAsia" w:ascii="仿宋" w:hAnsi="仿宋" w:eastAsia="仿宋" w:cs="仿宋"/>
                <w:szCs w:val="21"/>
              </w:rPr>
            </w:pPr>
          </w:p>
        </w:tc>
        <w:tc>
          <w:tcPr>
            <w:tcW w:w="876" w:type="dxa"/>
            <w:vAlign w:val="center"/>
          </w:tcPr>
          <w:p>
            <w:pPr>
              <w:spacing w:line="600" w:lineRule="exact"/>
              <w:jc w:val="center"/>
              <w:rPr>
                <w:rFonts w:hint="eastAsia" w:ascii="仿宋" w:hAnsi="仿宋" w:eastAsia="仿宋" w:cs="仿宋"/>
                <w:szCs w:val="21"/>
              </w:rPr>
            </w:pPr>
          </w:p>
        </w:tc>
        <w:tc>
          <w:tcPr>
            <w:tcW w:w="1356" w:type="dxa"/>
            <w:vAlign w:val="center"/>
          </w:tcPr>
          <w:p>
            <w:pPr>
              <w:spacing w:line="600" w:lineRule="exact"/>
              <w:jc w:val="center"/>
              <w:rPr>
                <w:rFonts w:hint="eastAsia" w:ascii="仿宋" w:hAnsi="仿宋" w:eastAsia="仿宋" w:cs="仿宋"/>
                <w:szCs w:val="21"/>
              </w:rPr>
            </w:pPr>
          </w:p>
        </w:tc>
        <w:tc>
          <w:tcPr>
            <w:tcW w:w="771" w:type="dxa"/>
            <w:vAlign w:val="center"/>
          </w:tcPr>
          <w:p>
            <w:pPr>
              <w:spacing w:line="600" w:lineRule="exact"/>
              <w:jc w:val="center"/>
              <w:rPr>
                <w:rFonts w:hint="eastAsia" w:ascii="仿宋" w:hAnsi="仿宋" w:eastAsia="仿宋" w:cs="仿宋"/>
                <w:szCs w:val="21"/>
              </w:rPr>
            </w:pPr>
          </w:p>
        </w:tc>
        <w:tc>
          <w:tcPr>
            <w:tcW w:w="1995" w:type="dxa"/>
            <w:vAlign w:val="center"/>
          </w:tcPr>
          <w:p>
            <w:pPr>
              <w:spacing w:line="600" w:lineRule="exact"/>
              <w:jc w:val="center"/>
              <w:rPr>
                <w:rFonts w:hint="eastAsia" w:ascii="仿宋" w:hAnsi="仿宋" w:eastAsia="仿宋" w:cs="仿宋"/>
                <w:szCs w:val="21"/>
              </w:rPr>
            </w:pPr>
          </w:p>
        </w:tc>
        <w:tc>
          <w:tcPr>
            <w:tcW w:w="1770" w:type="dxa"/>
            <w:vAlign w:val="center"/>
          </w:tcPr>
          <w:p>
            <w:pPr>
              <w:spacing w:line="600" w:lineRule="exact"/>
              <w:jc w:val="center"/>
              <w:rPr>
                <w:rFonts w:hint="eastAsia" w:ascii="仿宋" w:hAnsi="仿宋" w:eastAsia="仿宋" w:cs="仿宋"/>
                <w:szCs w:val="21"/>
              </w:rPr>
            </w:pPr>
          </w:p>
        </w:tc>
        <w:tc>
          <w:tcPr>
            <w:tcW w:w="708" w:type="dxa"/>
            <w:vAlign w:val="center"/>
          </w:tcPr>
          <w:p>
            <w:pPr>
              <w:spacing w:line="60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spacing w:line="600" w:lineRule="exact"/>
              <w:jc w:val="center"/>
              <w:rPr>
                <w:rFonts w:hint="eastAsia" w:ascii="仿宋" w:hAnsi="仿宋" w:eastAsia="仿宋" w:cs="仿宋"/>
                <w:szCs w:val="21"/>
              </w:rPr>
            </w:pPr>
          </w:p>
        </w:tc>
        <w:tc>
          <w:tcPr>
            <w:tcW w:w="720" w:type="dxa"/>
            <w:vAlign w:val="center"/>
          </w:tcPr>
          <w:p>
            <w:pPr>
              <w:spacing w:line="600" w:lineRule="exact"/>
              <w:jc w:val="center"/>
              <w:rPr>
                <w:rFonts w:hint="eastAsia" w:ascii="仿宋" w:hAnsi="仿宋" w:eastAsia="仿宋" w:cs="仿宋"/>
                <w:szCs w:val="21"/>
              </w:rPr>
            </w:pPr>
          </w:p>
        </w:tc>
        <w:tc>
          <w:tcPr>
            <w:tcW w:w="876" w:type="dxa"/>
            <w:vAlign w:val="center"/>
          </w:tcPr>
          <w:p>
            <w:pPr>
              <w:spacing w:line="600" w:lineRule="exact"/>
              <w:jc w:val="center"/>
              <w:rPr>
                <w:rFonts w:hint="eastAsia" w:ascii="仿宋" w:hAnsi="仿宋" w:eastAsia="仿宋" w:cs="仿宋"/>
                <w:szCs w:val="21"/>
              </w:rPr>
            </w:pPr>
          </w:p>
        </w:tc>
        <w:tc>
          <w:tcPr>
            <w:tcW w:w="1356" w:type="dxa"/>
            <w:vAlign w:val="center"/>
          </w:tcPr>
          <w:p>
            <w:pPr>
              <w:spacing w:line="600" w:lineRule="exact"/>
              <w:jc w:val="center"/>
              <w:rPr>
                <w:rFonts w:hint="eastAsia" w:ascii="仿宋" w:hAnsi="仿宋" w:eastAsia="仿宋" w:cs="仿宋"/>
                <w:szCs w:val="21"/>
              </w:rPr>
            </w:pPr>
          </w:p>
        </w:tc>
        <w:tc>
          <w:tcPr>
            <w:tcW w:w="771" w:type="dxa"/>
            <w:vAlign w:val="center"/>
          </w:tcPr>
          <w:p>
            <w:pPr>
              <w:spacing w:line="600" w:lineRule="exact"/>
              <w:jc w:val="center"/>
              <w:rPr>
                <w:rFonts w:hint="eastAsia" w:ascii="仿宋" w:hAnsi="仿宋" w:eastAsia="仿宋" w:cs="仿宋"/>
                <w:szCs w:val="21"/>
              </w:rPr>
            </w:pPr>
          </w:p>
        </w:tc>
        <w:tc>
          <w:tcPr>
            <w:tcW w:w="1995" w:type="dxa"/>
            <w:vAlign w:val="center"/>
          </w:tcPr>
          <w:p>
            <w:pPr>
              <w:spacing w:line="600" w:lineRule="exact"/>
              <w:jc w:val="center"/>
              <w:rPr>
                <w:rFonts w:hint="eastAsia" w:ascii="仿宋" w:hAnsi="仿宋" w:eastAsia="仿宋" w:cs="仿宋"/>
                <w:szCs w:val="21"/>
              </w:rPr>
            </w:pPr>
          </w:p>
        </w:tc>
        <w:tc>
          <w:tcPr>
            <w:tcW w:w="1770" w:type="dxa"/>
            <w:vAlign w:val="center"/>
          </w:tcPr>
          <w:p>
            <w:pPr>
              <w:spacing w:line="600" w:lineRule="exact"/>
              <w:jc w:val="center"/>
              <w:rPr>
                <w:rFonts w:hint="eastAsia" w:ascii="仿宋" w:hAnsi="仿宋" w:eastAsia="仿宋" w:cs="仿宋"/>
                <w:szCs w:val="21"/>
              </w:rPr>
            </w:pPr>
          </w:p>
        </w:tc>
        <w:tc>
          <w:tcPr>
            <w:tcW w:w="708" w:type="dxa"/>
            <w:vAlign w:val="center"/>
          </w:tcPr>
          <w:p>
            <w:pPr>
              <w:spacing w:line="60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spacing w:line="600" w:lineRule="exact"/>
              <w:jc w:val="center"/>
              <w:rPr>
                <w:rFonts w:hint="eastAsia" w:ascii="仿宋" w:hAnsi="仿宋" w:eastAsia="仿宋" w:cs="仿宋"/>
                <w:szCs w:val="21"/>
              </w:rPr>
            </w:pPr>
          </w:p>
        </w:tc>
        <w:tc>
          <w:tcPr>
            <w:tcW w:w="720" w:type="dxa"/>
            <w:vAlign w:val="center"/>
          </w:tcPr>
          <w:p>
            <w:pPr>
              <w:spacing w:line="600" w:lineRule="exact"/>
              <w:jc w:val="center"/>
              <w:rPr>
                <w:rFonts w:hint="eastAsia" w:ascii="仿宋" w:hAnsi="仿宋" w:eastAsia="仿宋" w:cs="仿宋"/>
                <w:szCs w:val="21"/>
              </w:rPr>
            </w:pPr>
          </w:p>
        </w:tc>
        <w:tc>
          <w:tcPr>
            <w:tcW w:w="876" w:type="dxa"/>
            <w:vAlign w:val="center"/>
          </w:tcPr>
          <w:p>
            <w:pPr>
              <w:spacing w:line="600" w:lineRule="exact"/>
              <w:jc w:val="center"/>
              <w:rPr>
                <w:rFonts w:hint="eastAsia" w:ascii="仿宋" w:hAnsi="仿宋" w:eastAsia="仿宋" w:cs="仿宋"/>
                <w:szCs w:val="21"/>
              </w:rPr>
            </w:pPr>
          </w:p>
        </w:tc>
        <w:tc>
          <w:tcPr>
            <w:tcW w:w="1356" w:type="dxa"/>
            <w:vAlign w:val="center"/>
          </w:tcPr>
          <w:p>
            <w:pPr>
              <w:spacing w:line="600" w:lineRule="exact"/>
              <w:jc w:val="center"/>
              <w:rPr>
                <w:rFonts w:hint="eastAsia" w:ascii="仿宋" w:hAnsi="仿宋" w:eastAsia="仿宋" w:cs="仿宋"/>
                <w:szCs w:val="21"/>
              </w:rPr>
            </w:pPr>
          </w:p>
        </w:tc>
        <w:tc>
          <w:tcPr>
            <w:tcW w:w="771" w:type="dxa"/>
            <w:vAlign w:val="center"/>
          </w:tcPr>
          <w:p>
            <w:pPr>
              <w:spacing w:line="600" w:lineRule="exact"/>
              <w:jc w:val="center"/>
              <w:rPr>
                <w:rFonts w:hint="eastAsia" w:ascii="仿宋" w:hAnsi="仿宋" w:eastAsia="仿宋" w:cs="仿宋"/>
                <w:szCs w:val="21"/>
              </w:rPr>
            </w:pPr>
          </w:p>
        </w:tc>
        <w:tc>
          <w:tcPr>
            <w:tcW w:w="1995" w:type="dxa"/>
            <w:vAlign w:val="center"/>
          </w:tcPr>
          <w:p>
            <w:pPr>
              <w:spacing w:line="600" w:lineRule="exact"/>
              <w:jc w:val="center"/>
              <w:rPr>
                <w:rFonts w:hint="eastAsia" w:ascii="仿宋" w:hAnsi="仿宋" w:eastAsia="仿宋" w:cs="仿宋"/>
                <w:szCs w:val="21"/>
              </w:rPr>
            </w:pPr>
          </w:p>
        </w:tc>
        <w:tc>
          <w:tcPr>
            <w:tcW w:w="1770" w:type="dxa"/>
            <w:vAlign w:val="center"/>
          </w:tcPr>
          <w:p>
            <w:pPr>
              <w:spacing w:line="600" w:lineRule="exact"/>
              <w:jc w:val="center"/>
              <w:rPr>
                <w:rFonts w:hint="eastAsia" w:ascii="仿宋" w:hAnsi="仿宋" w:eastAsia="仿宋" w:cs="仿宋"/>
                <w:szCs w:val="21"/>
              </w:rPr>
            </w:pPr>
          </w:p>
        </w:tc>
        <w:tc>
          <w:tcPr>
            <w:tcW w:w="708" w:type="dxa"/>
            <w:vAlign w:val="center"/>
          </w:tcPr>
          <w:p>
            <w:pPr>
              <w:spacing w:line="60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spacing w:line="600" w:lineRule="exact"/>
              <w:jc w:val="center"/>
              <w:rPr>
                <w:rFonts w:hint="eastAsia" w:ascii="仿宋" w:hAnsi="仿宋" w:eastAsia="仿宋" w:cs="仿宋"/>
                <w:szCs w:val="21"/>
              </w:rPr>
            </w:pPr>
          </w:p>
        </w:tc>
        <w:tc>
          <w:tcPr>
            <w:tcW w:w="720" w:type="dxa"/>
            <w:vAlign w:val="center"/>
          </w:tcPr>
          <w:p>
            <w:pPr>
              <w:spacing w:line="600" w:lineRule="exact"/>
              <w:jc w:val="center"/>
              <w:rPr>
                <w:rFonts w:hint="eastAsia" w:ascii="仿宋" w:hAnsi="仿宋" w:eastAsia="仿宋" w:cs="仿宋"/>
                <w:szCs w:val="21"/>
              </w:rPr>
            </w:pPr>
          </w:p>
        </w:tc>
        <w:tc>
          <w:tcPr>
            <w:tcW w:w="876" w:type="dxa"/>
            <w:vAlign w:val="center"/>
          </w:tcPr>
          <w:p>
            <w:pPr>
              <w:spacing w:line="600" w:lineRule="exact"/>
              <w:jc w:val="center"/>
              <w:rPr>
                <w:rFonts w:hint="eastAsia" w:ascii="仿宋" w:hAnsi="仿宋" w:eastAsia="仿宋" w:cs="仿宋"/>
                <w:szCs w:val="21"/>
              </w:rPr>
            </w:pPr>
          </w:p>
        </w:tc>
        <w:tc>
          <w:tcPr>
            <w:tcW w:w="1356" w:type="dxa"/>
            <w:vAlign w:val="center"/>
          </w:tcPr>
          <w:p>
            <w:pPr>
              <w:spacing w:line="600" w:lineRule="exact"/>
              <w:jc w:val="center"/>
              <w:rPr>
                <w:rFonts w:hint="eastAsia" w:ascii="仿宋" w:hAnsi="仿宋" w:eastAsia="仿宋" w:cs="仿宋"/>
                <w:szCs w:val="21"/>
              </w:rPr>
            </w:pPr>
          </w:p>
        </w:tc>
        <w:tc>
          <w:tcPr>
            <w:tcW w:w="771" w:type="dxa"/>
            <w:vAlign w:val="center"/>
          </w:tcPr>
          <w:p>
            <w:pPr>
              <w:spacing w:line="600" w:lineRule="exact"/>
              <w:jc w:val="center"/>
              <w:rPr>
                <w:rFonts w:hint="eastAsia" w:ascii="仿宋" w:hAnsi="仿宋" w:eastAsia="仿宋" w:cs="仿宋"/>
                <w:szCs w:val="21"/>
              </w:rPr>
            </w:pPr>
          </w:p>
        </w:tc>
        <w:tc>
          <w:tcPr>
            <w:tcW w:w="1995" w:type="dxa"/>
            <w:vAlign w:val="center"/>
          </w:tcPr>
          <w:p>
            <w:pPr>
              <w:spacing w:line="600" w:lineRule="exact"/>
              <w:jc w:val="center"/>
              <w:rPr>
                <w:rFonts w:hint="eastAsia" w:ascii="仿宋" w:hAnsi="仿宋" w:eastAsia="仿宋" w:cs="仿宋"/>
                <w:szCs w:val="21"/>
              </w:rPr>
            </w:pPr>
          </w:p>
        </w:tc>
        <w:tc>
          <w:tcPr>
            <w:tcW w:w="1770" w:type="dxa"/>
            <w:vAlign w:val="center"/>
          </w:tcPr>
          <w:p>
            <w:pPr>
              <w:spacing w:line="600" w:lineRule="exact"/>
              <w:jc w:val="center"/>
              <w:rPr>
                <w:rFonts w:hint="eastAsia" w:ascii="仿宋" w:hAnsi="仿宋" w:eastAsia="仿宋" w:cs="仿宋"/>
                <w:szCs w:val="21"/>
              </w:rPr>
            </w:pPr>
          </w:p>
        </w:tc>
        <w:tc>
          <w:tcPr>
            <w:tcW w:w="708" w:type="dxa"/>
            <w:vAlign w:val="center"/>
          </w:tcPr>
          <w:p>
            <w:pPr>
              <w:spacing w:line="60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spacing w:line="600" w:lineRule="exact"/>
              <w:jc w:val="center"/>
              <w:rPr>
                <w:rFonts w:hint="eastAsia" w:ascii="仿宋" w:hAnsi="仿宋" w:eastAsia="仿宋" w:cs="仿宋"/>
                <w:szCs w:val="21"/>
              </w:rPr>
            </w:pPr>
          </w:p>
        </w:tc>
        <w:tc>
          <w:tcPr>
            <w:tcW w:w="720" w:type="dxa"/>
            <w:vAlign w:val="center"/>
          </w:tcPr>
          <w:p>
            <w:pPr>
              <w:spacing w:line="600" w:lineRule="exact"/>
              <w:jc w:val="center"/>
              <w:rPr>
                <w:rFonts w:hint="eastAsia" w:ascii="仿宋" w:hAnsi="仿宋" w:eastAsia="仿宋" w:cs="仿宋"/>
                <w:szCs w:val="21"/>
              </w:rPr>
            </w:pPr>
          </w:p>
        </w:tc>
        <w:tc>
          <w:tcPr>
            <w:tcW w:w="876" w:type="dxa"/>
            <w:vAlign w:val="center"/>
          </w:tcPr>
          <w:p>
            <w:pPr>
              <w:spacing w:line="600" w:lineRule="exact"/>
              <w:jc w:val="center"/>
              <w:rPr>
                <w:rFonts w:hint="eastAsia" w:ascii="仿宋" w:hAnsi="仿宋" w:eastAsia="仿宋" w:cs="仿宋"/>
                <w:szCs w:val="21"/>
              </w:rPr>
            </w:pPr>
          </w:p>
        </w:tc>
        <w:tc>
          <w:tcPr>
            <w:tcW w:w="1356" w:type="dxa"/>
            <w:vAlign w:val="center"/>
          </w:tcPr>
          <w:p>
            <w:pPr>
              <w:spacing w:line="600" w:lineRule="exact"/>
              <w:jc w:val="center"/>
              <w:rPr>
                <w:rFonts w:hint="eastAsia" w:ascii="仿宋" w:hAnsi="仿宋" w:eastAsia="仿宋" w:cs="仿宋"/>
                <w:szCs w:val="21"/>
              </w:rPr>
            </w:pPr>
          </w:p>
        </w:tc>
        <w:tc>
          <w:tcPr>
            <w:tcW w:w="771" w:type="dxa"/>
            <w:vAlign w:val="center"/>
          </w:tcPr>
          <w:p>
            <w:pPr>
              <w:spacing w:line="600" w:lineRule="exact"/>
              <w:jc w:val="center"/>
              <w:rPr>
                <w:rFonts w:hint="eastAsia" w:ascii="仿宋" w:hAnsi="仿宋" w:eastAsia="仿宋" w:cs="仿宋"/>
                <w:szCs w:val="21"/>
              </w:rPr>
            </w:pPr>
          </w:p>
        </w:tc>
        <w:tc>
          <w:tcPr>
            <w:tcW w:w="1995" w:type="dxa"/>
            <w:vAlign w:val="center"/>
          </w:tcPr>
          <w:p>
            <w:pPr>
              <w:spacing w:line="600" w:lineRule="exact"/>
              <w:jc w:val="center"/>
              <w:rPr>
                <w:rFonts w:hint="eastAsia" w:ascii="仿宋" w:hAnsi="仿宋" w:eastAsia="仿宋" w:cs="仿宋"/>
                <w:szCs w:val="21"/>
              </w:rPr>
            </w:pPr>
          </w:p>
        </w:tc>
        <w:tc>
          <w:tcPr>
            <w:tcW w:w="1770" w:type="dxa"/>
            <w:vAlign w:val="center"/>
          </w:tcPr>
          <w:p>
            <w:pPr>
              <w:spacing w:line="600" w:lineRule="exact"/>
              <w:jc w:val="center"/>
              <w:rPr>
                <w:rFonts w:hint="eastAsia" w:ascii="仿宋" w:hAnsi="仿宋" w:eastAsia="仿宋" w:cs="仿宋"/>
                <w:szCs w:val="21"/>
              </w:rPr>
            </w:pPr>
          </w:p>
        </w:tc>
        <w:tc>
          <w:tcPr>
            <w:tcW w:w="708" w:type="dxa"/>
            <w:vAlign w:val="center"/>
          </w:tcPr>
          <w:p>
            <w:pPr>
              <w:spacing w:line="60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spacing w:line="600" w:lineRule="exact"/>
              <w:jc w:val="center"/>
              <w:rPr>
                <w:rFonts w:hint="eastAsia" w:ascii="仿宋" w:hAnsi="仿宋" w:eastAsia="仿宋" w:cs="仿宋"/>
                <w:szCs w:val="21"/>
              </w:rPr>
            </w:pPr>
          </w:p>
        </w:tc>
        <w:tc>
          <w:tcPr>
            <w:tcW w:w="720" w:type="dxa"/>
            <w:vAlign w:val="center"/>
          </w:tcPr>
          <w:p>
            <w:pPr>
              <w:spacing w:line="600" w:lineRule="exact"/>
              <w:jc w:val="center"/>
              <w:rPr>
                <w:rFonts w:hint="eastAsia" w:ascii="仿宋" w:hAnsi="仿宋" w:eastAsia="仿宋" w:cs="仿宋"/>
                <w:szCs w:val="21"/>
              </w:rPr>
            </w:pPr>
          </w:p>
        </w:tc>
        <w:tc>
          <w:tcPr>
            <w:tcW w:w="876" w:type="dxa"/>
            <w:vAlign w:val="center"/>
          </w:tcPr>
          <w:p>
            <w:pPr>
              <w:spacing w:line="600" w:lineRule="exact"/>
              <w:jc w:val="center"/>
              <w:rPr>
                <w:rFonts w:hint="eastAsia" w:ascii="仿宋" w:hAnsi="仿宋" w:eastAsia="仿宋" w:cs="仿宋"/>
                <w:szCs w:val="21"/>
              </w:rPr>
            </w:pPr>
          </w:p>
        </w:tc>
        <w:tc>
          <w:tcPr>
            <w:tcW w:w="1356" w:type="dxa"/>
            <w:vAlign w:val="center"/>
          </w:tcPr>
          <w:p>
            <w:pPr>
              <w:spacing w:line="600" w:lineRule="exact"/>
              <w:jc w:val="center"/>
              <w:rPr>
                <w:rFonts w:hint="eastAsia" w:ascii="仿宋" w:hAnsi="仿宋" w:eastAsia="仿宋" w:cs="仿宋"/>
                <w:szCs w:val="21"/>
              </w:rPr>
            </w:pPr>
          </w:p>
        </w:tc>
        <w:tc>
          <w:tcPr>
            <w:tcW w:w="771" w:type="dxa"/>
            <w:vAlign w:val="center"/>
          </w:tcPr>
          <w:p>
            <w:pPr>
              <w:spacing w:line="600" w:lineRule="exact"/>
              <w:jc w:val="center"/>
              <w:rPr>
                <w:rFonts w:hint="eastAsia" w:ascii="仿宋" w:hAnsi="仿宋" w:eastAsia="仿宋" w:cs="仿宋"/>
                <w:szCs w:val="21"/>
              </w:rPr>
            </w:pPr>
          </w:p>
        </w:tc>
        <w:tc>
          <w:tcPr>
            <w:tcW w:w="1995" w:type="dxa"/>
            <w:vAlign w:val="center"/>
          </w:tcPr>
          <w:p>
            <w:pPr>
              <w:spacing w:line="600" w:lineRule="exact"/>
              <w:jc w:val="center"/>
              <w:rPr>
                <w:rFonts w:hint="eastAsia" w:ascii="仿宋" w:hAnsi="仿宋" w:eastAsia="仿宋" w:cs="仿宋"/>
                <w:szCs w:val="21"/>
              </w:rPr>
            </w:pPr>
          </w:p>
        </w:tc>
        <w:tc>
          <w:tcPr>
            <w:tcW w:w="1770" w:type="dxa"/>
            <w:vAlign w:val="center"/>
          </w:tcPr>
          <w:p>
            <w:pPr>
              <w:spacing w:line="600" w:lineRule="exact"/>
              <w:jc w:val="center"/>
              <w:rPr>
                <w:rFonts w:hint="eastAsia" w:ascii="仿宋" w:hAnsi="仿宋" w:eastAsia="仿宋" w:cs="仿宋"/>
                <w:szCs w:val="21"/>
              </w:rPr>
            </w:pPr>
          </w:p>
        </w:tc>
        <w:tc>
          <w:tcPr>
            <w:tcW w:w="708" w:type="dxa"/>
            <w:vAlign w:val="center"/>
          </w:tcPr>
          <w:p>
            <w:pPr>
              <w:spacing w:line="60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spacing w:line="600" w:lineRule="exact"/>
              <w:jc w:val="center"/>
              <w:rPr>
                <w:rFonts w:hint="eastAsia" w:ascii="仿宋" w:hAnsi="仿宋" w:eastAsia="仿宋" w:cs="仿宋"/>
                <w:szCs w:val="21"/>
              </w:rPr>
            </w:pPr>
          </w:p>
        </w:tc>
        <w:tc>
          <w:tcPr>
            <w:tcW w:w="720" w:type="dxa"/>
            <w:vAlign w:val="center"/>
          </w:tcPr>
          <w:p>
            <w:pPr>
              <w:spacing w:line="600" w:lineRule="exact"/>
              <w:jc w:val="center"/>
              <w:rPr>
                <w:rFonts w:hint="eastAsia" w:ascii="仿宋" w:hAnsi="仿宋" w:eastAsia="仿宋" w:cs="仿宋"/>
                <w:szCs w:val="21"/>
              </w:rPr>
            </w:pPr>
          </w:p>
        </w:tc>
        <w:tc>
          <w:tcPr>
            <w:tcW w:w="876" w:type="dxa"/>
            <w:vAlign w:val="center"/>
          </w:tcPr>
          <w:p>
            <w:pPr>
              <w:spacing w:line="600" w:lineRule="exact"/>
              <w:jc w:val="center"/>
              <w:rPr>
                <w:rFonts w:hint="eastAsia" w:ascii="仿宋" w:hAnsi="仿宋" w:eastAsia="仿宋" w:cs="仿宋"/>
                <w:szCs w:val="21"/>
              </w:rPr>
            </w:pPr>
          </w:p>
        </w:tc>
        <w:tc>
          <w:tcPr>
            <w:tcW w:w="1356" w:type="dxa"/>
            <w:vAlign w:val="center"/>
          </w:tcPr>
          <w:p>
            <w:pPr>
              <w:spacing w:line="600" w:lineRule="exact"/>
              <w:jc w:val="center"/>
              <w:rPr>
                <w:rFonts w:hint="eastAsia" w:ascii="仿宋" w:hAnsi="仿宋" w:eastAsia="仿宋" w:cs="仿宋"/>
                <w:szCs w:val="21"/>
              </w:rPr>
            </w:pPr>
          </w:p>
        </w:tc>
        <w:tc>
          <w:tcPr>
            <w:tcW w:w="771" w:type="dxa"/>
            <w:vAlign w:val="center"/>
          </w:tcPr>
          <w:p>
            <w:pPr>
              <w:spacing w:line="600" w:lineRule="exact"/>
              <w:jc w:val="center"/>
              <w:rPr>
                <w:rFonts w:hint="eastAsia" w:ascii="仿宋" w:hAnsi="仿宋" w:eastAsia="仿宋" w:cs="仿宋"/>
                <w:szCs w:val="21"/>
              </w:rPr>
            </w:pPr>
          </w:p>
        </w:tc>
        <w:tc>
          <w:tcPr>
            <w:tcW w:w="1995" w:type="dxa"/>
            <w:vAlign w:val="center"/>
          </w:tcPr>
          <w:p>
            <w:pPr>
              <w:spacing w:line="600" w:lineRule="exact"/>
              <w:jc w:val="center"/>
              <w:rPr>
                <w:rFonts w:hint="eastAsia" w:ascii="仿宋" w:hAnsi="仿宋" w:eastAsia="仿宋" w:cs="仿宋"/>
                <w:szCs w:val="21"/>
              </w:rPr>
            </w:pPr>
          </w:p>
        </w:tc>
        <w:tc>
          <w:tcPr>
            <w:tcW w:w="1770" w:type="dxa"/>
            <w:vAlign w:val="center"/>
          </w:tcPr>
          <w:p>
            <w:pPr>
              <w:spacing w:line="600" w:lineRule="exact"/>
              <w:jc w:val="center"/>
              <w:rPr>
                <w:rFonts w:hint="eastAsia" w:ascii="仿宋" w:hAnsi="仿宋" w:eastAsia="仿宋" w:cs="仿宋"/>
                <w:szCs w:val="21"/>
              </w:rPr>
            </w:pPr>
          </w:p>
        </w:tc>
        <w:tc>
          <w:tcPr>
            <w:tcW w:w="708" w:type="dxa"/>
            <w:vAlign w:val="center"/>
          </w:tcPr>
          <w:p>
            <w:pPr>
              <w:spacing w:line="60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spacing w:line="600" w:lineRule="exact"/>
              <w:jc w:val="center"/>
              <w:rPr>
                <w:rFonts w:hint="eastAsia" w:ascii="仿宋" w:hAnsi="仿宋" w:eastAsia="仿宋" w:cs="仿宋"/>
                <w:szCs w:val="21"/>
              </w:rPr>
            </w:pPr>
          </w:p>
        </w:tc>
        <w:tc>
          <w:tcPr>
            <w:tcW w:w="720" w:type="dxa"/>
            <w:vAlign w:val="center"/>
          </w:tcPr>
          <w:p>
            <w:pPr>
              <w:spacing w:line="600" w:lineRule="exact"/>
              <w:jc w:val="center"/>
              <w:rPr>
                <w:rFonts w:hint="eastAsia" w:ascii="仿宋" w:hAnsi="仿宋" w:eastAsia="仿宋" w:cs="仿宋"/>
                <w:szCs w:val="21"/>
              </w:rPr>
            </w:pPr>
          </w:p>
        </w:tc>
        <w:tc>
          <w:tcPr>
            <w:tcW w:w="876" w:type="dxa"/>
            <w:vAlign w:val="center"/>
          </w:tcPr>
          <w:p>
            <w:pPr>
              <w:spacing w:line="600" w:lineRule="exact"/>
              <w:jc w:val="center"/>
              <w:rPr>
                <w:rFonts w:hint="eastAsia" w:ascii="仿宋" w:hAnsi="仿宋" w:eastAsia="仿宋" w:cs="仿宋"/>
                <w:szCs w:val="21"/>
              </w:rPr>
            </w:pPr>
          </w:p>
        </w:tc>
        <w:tc>
          <w:tcPr>
            <w:tcW w:w="1356" w:type="dxa"/>
            <w:vAlign w:val="center"/>
          </w:tcPr>
          <w:p>
            <w:pPr>
              <w:spacing w:line="600" w:lineRule="exact"/>
              <w:jc w:val="center"/>
              <w:rPr>
                <w:rFonts w:hint="eastAsia" w:ascii="仿宋" w:hAnsi="仿宋" w:eastAsia="仿宋" w:cs="仿宋"/>
                <w:szCs w:val="21"/>
              </w:rPr>
            </w:pPr>
          </w:p>
        </w:tc>
        <w:tc>
          <w:tcPr>
            <w:tcW w:w="771" w:type="dxa"/>
            <w:vAlign w:val="center"/>
          </w:tcPr>
          <w:p>
            <w:pPr>
              <w:spacing w:line="600" w:lineRule="exact"/>
              <w:jc w:val="center"/>
              <w:rPr>
                <w:rFonts w:hint="eastAsia" w:ascii="仿宋" w:hAnsi="仿宋" w:eastAsia="仿宋" w:cs="仿宋"/>
                <w:szCs w:val="21"/>
              </w:rPr>
            </w:pPr>
          </w:p>
        </w:tc>
        <w:tc>
          <w:tcPr>
            <w:tcW w:w="1995" w:type="dxa"/>
            <w:vAlign w:val="center"/>
          </w:tcPr>
          <w:p>
            <w:pPr>
              <w:spacing w:line="600" w:lineRule="exact"/>
              <w:jc w:val="center"/>
              <w:rPr>
                <w:rFonts w:hint="eastAsia" w:ascii="仿宋" w:hAnsi="仿宋" w:eastAsia="仿宋" w:cs="仿宋"/>
                <w:szCs w:val="21"/>
              </w:rPr>
            </w:pPr>
          </w:p>
        </w:tc>
        <w:tc>
          <w:tcPr>
            <w:tcW w:w="1770" w:type="dxa"/>
            <w:vAlign w:val="center"/>
          </w:tcPr>
          <w:p>
            <w:pPr>
              <w:spacing w:line="600" w:lineRule="exact"/>
              <w:jc w:val="center"/>
              <w:rPr>
                <w:rFonts w:hint="eastAsia" w:ascii="仿宋" w:hAnsi="仿宋" w:eastAsia="仿宋" w:cs="仿宋"/>
                <w:szCs w:val="21"/>
              </w:rPr>
            </w:pPr>
          </w:p>
        </w:tc>
        <w:tc>
          <w:tcPr>
            <w:tcW w:w="708" w:type="dxa"/>
            <w:vAlign w:val="center"/>
          </w:tcPr>
          <w:p>
            <w:pPr>
              <w:spacing w:line="60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spacing w:line="600" w:lineRule="exact"/>
              <w:jc w:val="center"/>
              <w:rPr>
                <w:rFonts w:hint="eastAsia" w:ascii="仿宋" w:hAnsi="仿宋" w:eastAsia="仿宋" w:cs="仿宋"/>
                <w:szCs w:val="21"/>
              </w:rPr>
            </w:pPr>
          </w:p>
        </w:tc>
        <w:tc>
          <w:tcPr>
            <w:tcW w:w="720" w:type="dxa"/>
            <w:vAlign w:val="center"/>
          </w:tcPr>
          <w:p>
            <w:pPr>
              <w:spacing w:line="600" w:lineRule="exact"/>
              <w:jc w:val="center"/>
              <w:rPr>
                <w:rFonts w:hint="eastAsia" w:ascii="仿宋" w:hAnsi="仿宋" w:eastAsia="仿宋" w:cs="仿宋"/>
                <w:szCs w:val="21"/>
              </w:rPr>
            </w:pPr>
          </w:p>
        </w:tc>
        <w:tc>
          <w:tcPr>
            <w:tcW w:w="876" w:type="dxa"/>
            <w:vAlign w:val="center"/>
          </w:tcPr>
          <w:p>
            <w:pPr>
              <w:spacing w:line="600" w:lineRule="exact"/>
              <w:jc w:val="center"/>
              <w:rPr>
                <w:rFonts w:hint="eastAsia" w:ascii="仿宋" w:hAnsi="仿宋" w:eastAsia="仿宋" w:cs="仿宋"/>
                <w:szCs w:val="21"/>
              </w:rPr>
            </w:pPr>
          </w:p>
        </w:tc>
        <w:tc>
          <w:tcPr>
            <w:tcW w:w="1356" w:type="dxa"/>
            <w:vAlign w:val="center"/>
          </w:tcPr>
          <w:p>
            <w:pPr>
              <w:spacing w:line="600" w:lineRule="exact"/>
              <w:jc w:val="center"/>
              <w:rPr>
                <w:rFonts w:hint="eastAsia" w:ascii="仿宋" w:hAnsi="仿宋" w:eastAsia="仿宋" w:cs="仿宋"/>
                <w:szCs w:val="21"/>
              </w:rPr>
            </w:pPr>
          </w:p>
        </w:tc>
        <w:tc>
          <w:tcPr>
            <w:tcW w:w="771" w:type="dxa"/>
            <w:vAlign w:val="center"/>
          </w:tcPr>
          <w:p>
            <w:pPr>
              <w:spacing w:line="600" w:lineRule="exact"/>
              <w:jc w:val="center"/>
              <w:rPr>
                <w:rFonts w:hint="eastAsia" w:ascii="仿宋" w:hAnsi="仿宋" w:eastAsia="仿宋" w:cs="仿宋"/>
                <w:szCs w:val="21"/>
              </w:rPr>
            </w:pPr>
          </w:p>
        </w:tc>
        <w:tc>
          <w:tcPr>
            <w:tcW w:w="1995" w:type="dxa"/>
            <w:vAlign w:val="center"/>
          </w:tcPr>
          <w:p>
            <w:pPr>
              <w:spacing w:line="600" w:lineRule="exact"/>
              <w:jc w:val="center"/>
              <w:rPr>
                <w:rFonts w:hint="eastAsia" w:ascii="仿宋" w:hAnsi="仿宋" w:eastAsia="仿宋" w:cs="仿宋"/>
                <w:szCs w:val="21"/>
              </w:rPr>
            </w:pPr>
          </w:p>
        </w:tc>
        <w:tc>
          <w:tcPr>
            <w:tcW w:w="1770" w:type="dxa"/>
            <w:vAlign w:val="center"/>
          </w:tcPr>
          <w:p>
            <w:pPr>
              <w:spacing w:line="600" w:lineRule="exact"/>
              <w:jc w:val="center"/>
              <w:rPr>
                <w:rFonts w:hint="eastAsia" w:ascii="仿宋" w:hAnsi="仿宋" w:eastAsia="仿宋" w:cs="仿宋"/>
                <w:szCs w:val="21"/>
              </w:rPr>
            </w:pPr>
          </w:p>
        </w:tc>
        <w:tc>
          <w:tcPr>
            <w:tcW w:w="708" w:type="dxa"/>
            <w:vAlign w:val="center"/>
          </w:tcPr>
          <w:p>
            <w:pPr>
              <w:spacing w:line="60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spacing w:line="600" w:lineRule="exact"/>
              <w:jc w:val="center"/>
              <w:rPr>
                <w:rFonts w:hint="eastAsia" w:ascii="仿宋" w:hAnsi="仿宋" w:eastAsia="仿宋" w:cs="仿宋"/>
                <w:szCs w:val="21"/>
              </w:rPr>
            </w:pPr>
          </w:p>
        </w:tc>
        <w:tc>
          <w:tcPr>
            <w:tcW w:w="720" w:type="dxa"/>
            <w:vAlign w:val="center"/>
          </w:tcPr>
          <w:p>
            <w:pPr>
              <w:spacing w:line="600" w:lineRule="exact"/>
              <w:jc w:val="center"/>
              <w:rPr>
                <w:rFonts w:hint="eastAsia" w:ascii="仿宋" w:hAnsi="仿宋" w:eastAsia="仿宋" w:cs="仿宋"/>
                <w:szCs w:val="21"/>
              </w:rPr>
            </w:pPr>
          </w:p>
        </w:tc>
        <w:tc>
          <w:tcPr>
            <w:tcW w:w="876" w:type="dxa"/>
            <w:vAlign w:val="center"/>
          </w:tcPr>
          <w:p>
            <w:pPr>
              <w:spacing w:line="600" w:lineRule="exact"/>
              <w:jc w:val="center"/>
              <w:rPr>
                <w:rFonts w:hint="eastAsia" w:ascii="仿宋" w:hAnsi="仿宋" w:eastAsia="仿宋" w:cs="仿宋"/>
                <w:szCs w:val="21"/>
              </w:rPr>
            </w:pPr>
          </w:p>
        </w:tc>
        <w:tc>
          <w:tcPr>
            <w:tcW w:w="1356" w:type="dxa"/>
            <w:vAlign w:val="center"/>
          </w:tcPr>
          <w:p>
            <w:pPr>
              <w:spacing w:line="600" w:lineRule="exact"/>
              <w:jc w:val="center"/>
              <w:rPr>
                <w:rFonts w:hint="eastAsia" w:ascii="仿宋" w:hAnsi="仿宋" w:eastAsia="仿宋" w:cs="仿宋"/>
                <w:szCs w:val="21"/>
              </w:rPr>
            </w:pPr>
          </w:p>
        </w:tc>
        <w:tc>
          <w:tcPr>
            <w:tcW w:w="771" w:type="dxa"/>
            <w:vAlign w:val="center"/>
          </w:tcPr>
          <w:p>
            <w:pPr>
              <w:spacing w:line="600" w:lineRule="exact"/>
              <w:jc w:val="center"/>
              <w:rPr>
                <w:rFonts w:hint="eastAsia" w:ascii="仿宋" w:hAnsi="仿宋" w:eastAsia="仿宋" w:cs="仿宋"/>
                <w:szCs w:val="21"/>
              </w:rPr>
            </w:pPr>
          </w:p>
        </w:tc>
        <w:tc>
          <w:tcPr>
            <w:tcW w:w="1995" w:type="dxa"/>
            <w:vAlign w:val="center"/>
          </w:tcPr>
          <w:p>
            <w:pPr>
              <w:spacing w:line="600" w:lineRule="exact"/>
              <w:jc w:val="center"/>
              <w:rPr>
                <w:rFonts w:hint="eastAsia" w:ascii="仿宋" w:hAnsi="仿宋" w:eastAsia="仿宋" w:cs="仿宋"/>
                <w:szCs w:val="21"/>
              </w:rPr>
            </w:pPr>
          </w:p>
        </w:tc>
        <w:tc>
          <w:tcPr>
            <w:tcW w:w="1770" w:type="dxa"/>
            <w:vAlign w:val="center"/>
          </w:tcPr>
          <w:p>
            <w:pPr>
              <w:spacing w:line="600" w:lineRule="exact"/>
              <w:jc w:val="center"/>
              <w:rPr>
                <w:rFonts w:hint="eastAsia" w:ascii="仿宋" w:hAnsi="仿宋" w:eastAsia="仿宋" w:cs="仿宋"/>
                <w:szCs w:val="21"/>
              </w:rPr>
            </w:pPr>
          </w:p>
        </w:tc>
        <w:tc>
          <w:tcPr>
            <w:tcW w:w="708" w:type="dxa"/>
            <w:vAlign w:val="center"/>
          </w:tcPr>
          <w:p>
            <w:pPr>
              <w:spacing w:line="60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Align w:val="center"/>
          </w:tcPr>
          <w:p>
            <w:pPr>
              <w:spacing w:line="600" w:lineRule="exact"/>
              <w:jc w:val="center"/>
              <w:rPr>
                <w:rFonts w:hint="eastAsia" w:ascii="仿宋" w:hAnsi="仿宋" w:eastAsia="仿宋" w:cs="仿宋"/>
                <w:szCs w:val="21"/>
              </w:rPr>
            </w:pPr>
          </w:p>
        </w:tc>
        <w:tc>
          <w:tcPr>
            <w:tcW w:w="720" w:type="dxa"/>
            <w:vAlign w:val="center"/>
          </w:tcPr>
          <w:p>
            <w:pPr>
              <w:spacing w:line="600" w:lineRule="exact"/>
              <w:jc w:val="center"/>
              <w:rPr>
                <w:rFonts w:hint="eastAsia" w:ascii="仿宋" w:hAnsi="仿宋" w:eastAsia="仿宋" w:cs="仿宋"/>
                <w:szCs w:val="21"/>
              </w:rPr>
            </w:pPr>
          </w:p>
        </w:tc>
        <w:tc>
          <w:tcPr>
            <w:tcW w:w="876" w:type="dxa"/>
            <w:vAlign w:val="center"/>
          </w:tcPr>
          <w:p>
            <w:pPr>
              <w:spacing w:line="600" w:lineRule="exact"/>
              <w:jc w:val="center"/>
              <w:rPr>
                <w:rFonts w:hint="eastAsia" w:ascii="仿宋" w:hAnsi="仿宋" w:eastAsia="仿宋" w:cs="仿宋"/>
                <w:szCs w:val="21"/>
              </w:rPr>
            </w:pPr>
          </w:p>
        </w:tc>
        <w:tc>
          <w:tcPr>
            <w:tcW w:w="1356" w:type="dxa"/>
            <w:vAlign w:val="center"/>
          </w:tcPr>
          <w:p>
            <w:pPr>
              <w:spacing w:line="600" w:lineRule="exact"/>
              <w:jc w:val="center"/>
              <w:rPr>
                <w:rFonts w:hint="eastAsia" w:ascii="仿宋" w:hAnsi="仿宋" w:eastAsia="仿宋" w:cs="仿宋"/>
                <w:szCs w:val="21"/>
              </w:rPr>
            </w:pPr>
          </w:p>
        </w:tc>
        <w:tc>
          <w:tcPr>
            <w:tcW w:w="771" w:type="dxa"/>
            <w:vAlign w:val="center"/>
          </w:tcPr>
          <w:p>
            <w:pPr>
              <w:spacing w:line="600" w:lineRule="exact"/>
              <w:jc w:val="center"/>
              <w:rPr>
                <w:rFonts w:hint="eastAsia" w:ascii="仿宋" w:hAnsi="仿宋" w:eastAsia="仿宋" w:cs="仿宋"/>
                <w:szCs w:val="21"/>
              </w:rPr>
            </w:pPr>
          </w:p>
        </w:tc>
        <w:tc>
          <w:tcPr>
            <w:tcW w:w="1995" w:type="dxa"/>
            <w:vAlign w:val="center"/>
          </w:tcPr>
          <w:p>
            <w:pPr>
              <w:spacing w:line="600" w:lineRule="exact"/>
              <w:jc w:val="center"/>
              <w:rPr>
                <w:rFonts w:hint="eastAsia" w:ascii="仿宋" w:hAnsi="仿宋" w:eastAsia="仿宋" w:cs="仿宋"/>
                <w:szCs w:val="21"/>
              </w:rPr>
            </w:pPr>
          </w:p>
        </w:tc>
        <w:tc>
          <w:tcPr>
            <w:tcW w:w="1770" w:type="dxa"/>
            <w:vAlign w:val="center"/>
          </w:tcPr>
          <w:p>
            <w:pPr>
              <w:spacing w:line="600" w:lineRule="exact"/>
              <w:jc w:val="center"/>
              <w:rPr>
                <w:rFonts w:hint="eastAsia" w:ascii="仿宋" w:hAnsi="仿宋" w:eastAsia="仿宋" w:cs="仿宋"/>
                <w:szCs w:val="21"/>
              </w:rPr>
            </w:pPr>
          </w:p>
        </w:tc>
        <w:tc>
          <w:tcPr>
            <w:tcW w:w="708" w:type="dxa"/>
            <w:vAlign w:val="center"/>
          </w:tcPr>
          <w:p>
            <w:pPr>
              <w:spacing w:line="600" w:lineRule="exact"/>
              <w:jc w:val="center"/>
              <w:rPr>
                <w:rFonts w:hint="eastAsia" w:ascii="仿宋" w:hAnsi="仿宋" w:eastAsia="仿宋" w:cs="仿宋"/>
                <w:szCs w:val="21"/>
              </w:rPr>
            </w:pPr>
          </w:p>
        </w:tc>
      </w:tr>
    </w:tbl>
    <w:p>
      <w:pPr>
        <w:spacing w:beforeLines="50" w:afterLines="100" w:line="600" w:lineRule="exact"/>
        <w:rPr>
          <w:rFonts w:hint="eastAsia" w:ascii="仿宋" w:hAnsi="仿宋" w:eastAsia="仿宋" w:cs="仿宋"/>
          <w:b/>
          <w:sz w:val="24"/>
        </w:rPr>
      </w:pPr>
    </w:p>
    <w:p>
      <w:pPr>
        <w:spacing w:beforeLines="50" w:afterLines="100" w:line="600" w:lineRule="exact"/>
        <w:rPr>
          <w:rFonts w:hint="eastAsia" w:ascii="仿宋" w:hAnsi="仿宋" w:eastAsia="仿宋" w:cs="仿宋"/>
          <w:b/>
          <w:sz w:val="24"/>
        </w:rPr>
      </w:pPr>
    </w:p>
    <w:p>
      <w:pPr>
        <w:spacing w:beforeLines="50" w:afterLines="100" w:line="600" w:lineRule="exact"/>
        <w:rPr>
          <w:rFonts w:hint="eastAsia" w:ascii="仿宋" w:hAnsi="仿宋" w:eastAsia="仿宋" w:cs="仿宋"/>
          <w:b/>
          <w:sz w:val="24"/>
        </w:rPr>
      </w:pPr>
    </w:p>
    <w:p>
      <w:pPr>
        <w:pStyle w:val="27"/>
        <w:rPr>
          <w:rFonts w:hint="eastAsia" w:ascii="仿宋" w:hAnsi="仿宋" w:eastAsia="仿宋" w:cs="仿宋"/>
        </w:rPr>
      </w:pPr>
    </w:p>
    <w:p>
      <w:pPr>
        <w:spacing w:beforeLines="50" w:afterLines="100" w:line="600" w:lineRule="exact"/>
        <w:jc w:val="center"/>
        <w:rPr>
          <w:rFonts w:hint="eastAsia" w:ascii="仿宋" w:hAnsi="仿宋" w:eastAsia="仿宋" w:cs="仿宋"/>
          <w:b/>
          <w:sz w:val="28"/>
          <w:szCs w:val="28"/>
          <w:lang w:val="en-US" w:eastAsia="zh-CN"/>
        </w:rPr>
      </w:pPr>
      <w:r>
        <w:rPr>
          <w:rFonts w:hint="eastAsia" w:ascii="仿宋" w:hAnsi="仿宋" w:eastAsia="仿宋" w:cs="仿宋"/>
          <w:b/>
          <w:sz w:val="28"/>
          <w:szCs w:val="28"/>
        </w:rPr>
        <w:t>（二）主要人员</w:t>
      </w:r>
      <w:r>
        <w:rPr>
          <w:rFonts w:hint="eastAsia" w:ascii="仿宋" w:hAnsi="仿宋" w:eastAsia="仿宋" w:cs="仿宋"/>
          <w:b/>
          <w:sz w:val="28"/>
          <w:szCs w:val="28"/>
          <w:lang w:val="en-US" w:eastAsia="zh-CN"/>
        </w:rPr>
        <w:t>配置</w:t>
      </w:r>
    </w:p>
    <w:p>
      <w:pPr>
        <w:spacing w:line="600" w:lineRule="exact"/>
        <w:jc w:val="center"/>
        <w:rPr>
          <w:rFonts w:hint="eastAsia" w:ascii="仿宋" w:hAnsi="仿宋" w:eastAsia="仿宋" w:cs="仿宋"/>
          <w:b/>
          <w:sz w:val="28"/>
          <w:szCs w:val="28"/>
        </w:rPr>
      </w:pPr>
      <w:r>
        <w:rPr>
          <w:rFonts w:hint="eastAsia" w:ascii="仿宋" w:hAnsi="仿宋" w:eastAsia="仿宋" w:cs="仿宋"/>
          <w:b/>
          <w:sz w:val="28"/>
          <w:szCs w:val="28"/>
        </w:rPr>
        <w:t>1、项目经理简历表</w:t>
      </w:r>
    </w:p>
    <w:p>
      <w:pPr>
        <w:pageBreakBefore w:val="0"/>
        <w:kinsoku/>
        <w:wordWrap/>
        <w:bidi w:val="0"/>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项目经理应附建造师注册证书、安全生产考核合格证书、身份证、职称证、及未担任其他在施建设工程项目项目经理的承诺书，管理过的项目业绩须附合同协议书复印件。</w:t>
      </w:r>
    </w:p>
    <w:tbl>
      <w:tblPr>
        <w:tblStyle w:val="28"/>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035"/>
        <w:gridCol w:w="501"/>
        <w:gridCol w:w="633"/>
        <w:gridCol w:w="1275"/>
        <w:gridCol w:w="203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姓  名</w:t>
            </w:r>
          </w:p>
        </w:tc>
        <w:tc>
          <w:tcPr>
            <w:tcW w:w="1035" w:type="dxa"/>
            <w:vAlign w:val="center"/>
          </w:tcPr>
          <w:p>
            <w:pPr>
              <w:spacing w:line="600" w:lineRule="exact"/>
              <w:jc w:val="center"/>
              <w:rPr>
                <w:rFonts w:hint="eastAsia" w:ascii="仿宋" w:hAnsi="仿宋" w:eastAsia="仿宋" w:cs="仿宋"/>
                <w:sz w:val="24"/>
              </w:rPr>
            </w:pPr>
          </w:p>
        </w:tc>
        <w:tc>
          <w:tcPr>
            <w:tcW w:w="1134" w:type="dxa"/>
            <w:gridSpan w:val="2"/>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年  龄</w:t>
            </w:r>
          </w:p>
        </w:tc>
        <w:tc>
          <w:tcPr>
            <w:tcW w:w="1275" w:type="dxa"/>
            <w:vAlign w:val="center"/>
          </w:tcPr>
          <w:p>
            <w:pPr>
              <w:spacing w:line="600" w:lineRule="exact"/>
              <w:jc w:val="center"/>
              <w:rPr>
                <w:rFonts w:hint="eastAsia" w:ascii="仿宋" w:hAnsi="仿宋" w:eastAsia="仿宋" w:cs="仿宋"/>
                <w:sz w:val="24"/>
              </w:rPr>
            </w:pPr>
          </w:p>
        </w:tc>
        <w:tc>
          <w:tcPr>
            <w:tcW w:w="2035"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学  历</w:t>
            </w:r>
          </w:p>
        </w:tc>
        <w:tc>
          <w:tcPr>
            <w:tcW w:w="2160"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职  称</w:t>
            </w:r>
          </w:p>
        </w:tc>
        <w:tc>
          <w:tcPr>
            <w:tcW w:w="1035" w:type="dxa"/>
            <w:vAlign w:val="center"/>
          </w:tcPr>
          <w:p>
            <w:pPr>
              <w:spacing w:line="600" w:lineRule="exact"/>
              <w:jc w:val="center"/>
              <w:rPr>
                <w:rFonts w:hint="eastAsia" w:ascii="仿宋" w:hAnsi="仿宋" w:eastAsia="仿宋" w:cs="仿宋"/>
                <w:sz w:val="24"/>
              </w:rPr>
            </w:pPr>
          </w:p>
        </w:tc>
        <w:tc>
          <w:tcPr>
            <w:tcW w:w="1134" w:type="dxa"/>
            <w:gridSpan w:val="2"/>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职  务</w:t>
            </w:r>
          </w:p>
        </w:tc>
        <w:tc>
          <w:tcPr>
            <w:tcW w:w="1275" w:type="dxa"/>
            <w:vAlign w:val="center"/>
          </w:tcPr>
          <w:p>
            <w:pPr>
              <w:spacing w:line="600" w:lineRule="exact"/>
              <w:jc w:val="center"/>
              <w:rPr>
                <w:rFonts w:hint="eastAsia" w:ascii="仿宋" w:hAnsi="仿宋" w:eastAsia="仿宋" w:cs="仿宋"/>
                <w:sz w:val="24"/>
              </w:rPr>
            </w:pPr>
          </w:p>
        </w:tc>
        <w:tc>
          <w:tcPr>
            <w:tcW w:w="2035"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拟在本工程任职</w:t>
            </w:r>
          </w:p>
        </w:tc>
        <w:tc>
          <w:tcPr>
            <w:tcW w:w="2160"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2" w:type="dxa"/>
            <w:gridSpan w:val="3"/>
            <w:vAlign w:val="center"/>
          </w:tcPr>
          <w:p>
            <w:pPr>
              <w:pageBreakBefore w:val="0"/>
              <w:kinsoku/>
              <w:wordWrap/>
              <w:bidi w:val="0"/>
              <w:spacing w:line="500" w:lineRule="exact"/>
              <w:jc w:val="center"/>
              <w:rPr>
                <w:rFonts w:hint="eastAsia" w:ascii="仿宋" w:hAnsi="仿宋" w:eastAsia="仿宋" w:cs="仿宋"/>
                <w:sz w:val="24"/>
              </w:rPr>
            </w:pPr>
            <w:r>
              <w:rPr>
                <w:rFonts w:hint="eastAsia" w:ascii="仿宋" w:hAnsi="仿宋" w:eastAsia="仿宋" w:cs="仿宋"/>
                <w:color w:val="auto"/>
                <w:sz w:val="24"/>
                <w:szCs w:val="24"/>
                <w:highlight w:val="none"/>
              </w:rPr>
              <w:t>注册建造师执业资格等级</w:t>
            </w:r>
          </w:p>
        </w:tc>
        <w:tc>
          <w:tcPr>
            <w:tcW w:w="1908" w:type="dxa"/>
            <w:gridSpan w:val="2"/>
            <w:vAlign w:val="center"/>
          </w:tcPr>
          <w:p>
            <w:pPr>
              <w:pageBreakBefore w:val="0"/>
              <w:kinsoku/>
              <w:wordWrap/>
              <w:bidi w:val="0"/>
              <w:spacing w:line="500" w:lineRule="exact"/>
              <w:jc w:val="center"/>
              <w:rPr>
                <w:rFonts w:hint="eastAsia" w:ascii="仿宋" w:hAnsi="仿宋" w:eastAsia="仿宋" w:cs="仿宋"/>
                <w:sz w:val="24"/>
              </w:rPr>
            </w:pPr>
            <w:r>
              <w:rPr>
                <w:rFonts w:hint="eastAsia" w:ascii="仿宋" w:hAnsi="仿宋" w:eastAsia="仿宋" w:cs="仿宋"/>
                <w:color w:val="auto"/>
                <w:sz w:val="24"/>
                <w:szCs w:val="24"/>
                <w:highlight w:val="none"/>
              </w:rPr>
              <w:t xml:space="preserve">      级</w:t>
            </w:r>
          </w:p>
        </w:tc>
        <w:tc>
          <w:tcPr>
            <w:tcW w:w="2035" w:type="dxa"/>
            <w:vAlign w:val="center"/>
          </w:tcPr>
          <w:p>
            <w:pPr>
              <w:pageBreakBefore w:val="0"/>
              <w:kinsoku/>
              <w:wordWrap/>
              <w:bidi w:val="0"/>
              <w:spacing w:line="500" w:lineRule="exact"/>
              <w:jc w:val="center"/>
              <w:rPr>
                <w:rFonts w:hint="eastAsia" w:ascii="仿宋" w:hAnsi="仿宋" w:eastAsia="仿宋" w:cs="仿宋"/>
                <w:sz w:val="24"/>
              </w:rPr>
            </w:pPr>
            <w:r>
              <w:rPr>
                <w:rFonts w:hint="eastAsia" w:ascii="仿宋" w:hAnsi="仿宋" w:eastAsia="仿宋" w:cs="仿宋"/>
                <w:color w:val="auto"/>
                <w:sz w:val="24"/>
                <w:szCs w:val="24"/>
                <w:highlight w:val="none"/>
              </w:rPr>
              <w:t>建造师专业</w:t>
            </w:r>
          </w:p>
        </w:tc>
        <w:tc>
          <w:tcPr>
            <w:tcW w:w="2160" w:type="dxa"/>
            <w:vAlign w:val="center"/>
          </w:tcPr>
          <w:p>
            <w:pPr>
              <w:spacing w:line="600" w:lineRule="exact"/>
              <w:ind w:firstLine="960" w:firstLineChars="4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毕业学校</w:t>
            </w:r>
          </w:p>
        </w:tc>
        <w:tc>
          <w:tcPr>
            <w:tcW w:w="7639" w:type="dxa"/>
            <w:gridSpan w:val="6"/>
            <w:vAlign w:val="center"/>
          </w:tcPr>
          <w:p>
            <w:pPr>
              <w:spacing w:line="600" w:lineRule="exact"/>
              <w:ind w:firstLine="960" w:firstLineChars="400"/>
              <w:rPr>
                <w:rFonts w:hint="eastAsia" w:ascii="仿宋" w:hAnsi="仿宋" w:eastAsia="仿宋" w:cs="仿宋"/>
                <w:sz w:val="24"/>
              </w:rPr>
            </w:pPr>
            <w:r>
              <w:rPr>
                <w:rFonts w:hint="eastAsia" w:ascii="仿宋" w:hAnsi="仿宋" w:eastAsia="仿宋" w:cs="仿宋"/>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5" w:type="dxa"/>
            <w:gridSpan w:val="7"/>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6"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时  间</w:t>
            </w:r>
          </w:p>
        </w:tc>
        <w:tc>
          <w:tcPr>
            <w:tcW w:w="3444" w:type="dxa"/>
            <w:gridSpan w:val="4"/>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参加过的类似项目名称</w:t>
            </w:r>
          </w:p>
        </w:tc>
        <w:tc>
          <w:tcPr>
            <w:tcW w:w="2035"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担任职务</w:t>
            </w:r>
          </w:p>
        </w:tc>
        <w:tc>
          <w:tcPr>
            <w:tcW w:w="2160" w:type="dxa"/>
            <w:vAlign w:val="center"/>
          </w:tcPr>
          <w:p>
            <w:pPr>
              <w:spacing w:line="600" w:lineRule="exact"/>
              <w:jc w:val="center"/>
              <w:rPr>
                <w:rFonts w:hint="eastAsia" w:ascii="仿宋" w:hAnsi="仿宋" w:eastAsia="仿宋" w:cs="仿宋"/>
                <w:sz w:val="24"/>
              </w:rPr>
            </w:pPr>
            <w:r>
              <w:rPr>
                <w:rFonts w:hint="eastAsia" w:ascii="仿宋" w:hAnsi="仿宋" w:eastAsia="仿宋" w:cs="仿宋"/>
                <w:sz w:val="24"/>
              </w:rPr>
              <w:t>发包方及联系电话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600" w:lineRule="exact"/>
              <w:jc w:val="center"/>
              <w:rPr>
                <w:rFonts w:hint="eastAsia" w:ascii="仿宋" w:hAnsi="仿宋" w:eastAsia="仿宋" w:cs="仿宋"/>
                <w:sz w:val="24"/>
              </w:rPr>
            </w:pPr>
          </w:p>
        </w:tc>
        <w:tc>
          <w:tcPr>
            <w:tcW w:w="3444" w:type="dxa"/>
            <w:gridSpan w:val="4"/>
            <w:vAlign w:val="center"/>
          </w:tcPr>
          <w:p>
            <w:pPr>
              <w:spacing w:line="600" w:lineRule="exact"/>
              <w:jc w:val="center"/>
              <w:rPr>
                <w:rFonts w:hint="eastAsia" w:ascii="仿宋" w:hAnsi="仿宋" w:eastAsia="仿宋" w:cs="仿宋"/>
                <w:sz w:val="24"/>
              </w:rPr>
            </w:pPr>
          </w:p>
        </w:tc>
        <w:tc>
          <w:tcPr>
            <w:tcW w:w="2035" w:type="dxa"/>
            <w:vAlign w:val="center"/>
          </w:tcPr>
          <w:p>
            <w:pPr>
              <w:spacing w:line="600" w:lineRule="exact"/>
              <w:jc w:val="center"/>
              <w:rPr>
                <w:rFonts w:hint="eastAsia" w:ascii="仿宋" w:hAnsi="仿宋" w:eastAsia="仿宋" w:cs="仿宋"/>
                <w:sz w:val="24"/>
              </w:rPr>
            </w:pPr>
          </w:p>
        </w:tc>
        <w:tc>
          <w:tcPr>
            <w:tcW w:w="2160"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600" w:lineRule="exact"/>
              <w:jc w:val="center"/>
              <w:rPr>
                <w:rFonts w:hint="eastAsia" w:ascii="仿宋" w:hAnsi="仿宋" w:eastAsia="仿宋" w:cs="仿宋"/>
                <w:sz w:val="24"/>
              </w:rPr>
            </w:pPr>
          </w:p>
        </w:tc>
        <w:tc>
          <w:tcPr>
            <w:tcW w:w="3444" w:type="dxa"/>
            <w:gridSpan w:val="4"/>
            <w:vAlign w:val="center"/>
          </w:tcPr>
          <w:p>
            <w:pPr>
              <w:spacing w:line="600" w:lineRule="exact"/>
              <w:jc w:val="center"/>
              <w:rPr>
                <w:rFonts w:hint="eastAsia" w:ascii="仿宋" w:hAnsi="仿宋" w:eastAsia="仿宋" w:cs="仿宋"/>
                <w:sz w:val="24"/>
              </w:rPr>
            </w:pPr>
          </w:p>
        </w:tc>
        <w:tc>
          <w:tcPr>
            <w:tcW w:w="2035" w:type="dxa"/>
            <w:vAlign w:val="center"/>
          </w:tcPr>
          <w:p>
            <w:pPr>
              <w:spacing w:line="600" w:lineRule="exact"/>
              <w:jc w:val="center"/>
              <w:rPr>
                <w:rFonts w:hint="eastAsia" w:ascii="仿宋" w:hAnsi="仿宋" w:eastAsia="仿宋" w:cs="仿宋"/>
                <w:sz w:val="24"/>
              </w:rPr>
            </w:pPr>
          </w:p>
        </w:tc>
        <w:tc>
          <w:tcPr>
            <w:tcW w:w="2160"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600" w:lineRule="exact"/>
              <w:jc w:val="center"/>
              <w:rPr>
                <w:rFonts w:hint="eastAsia" w:ascii="仿宋" w:hAnsi="仿宋" w:eastAsia="仿宋" w:cs="仿宋"/>
                <w:sz w:val="24"/>
              </w:rPr>
            </w:pPr>
          </w:p>
        </w:tc>
        <w:tc>
          <w:tcPr>
            <w:tcW w:w="3444" w:type="dxa"/>
            <w:gridSpan w:val="4"/>
            <w:vAlign w:val="center"/>
          </w:tcPr>
          <w:p>
            <w:pPr>
              <w:spacing w:line="600" w:lineRule="exact"/>
              <w:jc w:val="center"/>
              <w:rPr>
                <w:rFonts w:hint="eastAsia" w:ascii="仿宋" w:hAnsi="仿宋" w:eastAsia="仿宋" w:cs="仿宋"/>
                <w:sz w:val="24"/>
              </w:rPr>
            </w:pPr>
          </w:p>
        </w:tc>
        <w:tc>
          <w:tcPr>
            <w:tcW w:w="2035" w:type="dxa"/>
            <w:vAlign w:val="center"/>
          </w:tcPr>
          <w:p>
            <w:pPr>
              <w:spacing w:line="600" w:lineRule="exact"/>
              <w:jc w:val="center"/>
              <w:rPr>
                <w:rFonts w:hint="eastAsia" w:ascii="仿宋" w:hAnsi="仿宋" w:eastAsia="仿宋" w:cs="仿宋"/>
                <w:sz w:val="24"/>
              </w:rPr>
            </w:pPr>
          </w:p>
        </w:tc>
        <w:tc>
          <w:tcPr>
            <w:tcW w:w="2160"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600" w:lineRule="exact"/>
              <w:jc w:val="center"/>
              <w:rPr>
                <w:rFonts w:hint="eastAsia" w:ascii="仿宋" w:hAnsi="仿宋" w:eastAsia="仿宋" w:cs="仿宋"/>
                <w:sz w:val="24"/>
              </w:rPr>
            </w:pPr>
          </w:p>
        </w:tc>
        <w:tc>
          <w:tcPr>
            <w:tcW w:w="3444" w:type="dxa"/>
            <w:gridSpan w:val="4"/>
            <w:vAlign w:val="center"/>
          </w:tcPr>
          <w:p>
            <w:pPr>
              <w:spacing w:line="600" w:lineRule="exact"/>
              <w:jc w:val="center"/>
              <w:rPr>
                <w:rFonts w:hint="eastAsia" w:ascii="仿宋" w:hAnsi="仿宋" w:eastAsia="仿宋" w:cs="仿宋"/>
                <w:sz w:val="24"/>
              </w:rPr>
            </w:pPr>
          </w:p>
        </w:tc>
        <w:tc>
          <w:tcPr>
            <w:tcW w:w="2035" w:type="dxa"/>
            <w:vAlign w:val="center"/>
          </w:tcPr>
          <w:p>
            <w:pPr>
              <w:spacing w:line="600" w:lineRule="exact"/>
              <w:jc w:val="center"/>
              <w:rPr>
                <w:rFonts w:hint="eastAsia" w:ascii="仿宋" w:hAnsi="仿宋" w:eastAsia="仿宋" w:cs="仿宋"/>
                <w:sz w:val="24"/>
              </w:rPr>
            </w:pPr>
          </w:p>
        </w:tc>
        <w:tc>
          <w:tcPr>
            <w:tcW w:w="2160"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600" w:lineRule="exact"/>
              <w:jc w:val="center"/>
              <w:rPr>
                <w:rFonts w:hint="eastAsia" w:ascii="仿宋" w:hAnsi="仿宋" w:eastAsia="仿宋" w:cs="仿宋"/>
                <w:sz w:val="24"/>
              </w:rPr>
            </w:pPr>
          </w:p>
        </w:tc>
        <w:tc>
          <w:tcPr>
            <w:tcW w:w="3444" w:type="dxa"/>
            <w:gridSpan w:val="4"/>
            <w:vAlign w:val="center"/>
          </w:tcPr>
          <w:p>
            <w:pPr>
              <w:spacing w:line="600" w:lineRule="exact"/>
              <w:jc w:val="center"/>
              <w:rPr>
                <w:rFonts w:hint="eastAsia" w:ascii="仿宋" w:hAnsi="仿宋" w:eastAsia="仿宋" w:cs="仿宋"/>
                <w:sz w:val="24"/>
              </w:rPr>
            </w:pPr>
          </w:p>
        </w:tc>
        <w:tc>
          <w:tcPr>
            <w:tcW w:w="2035" w:type="dxa"/>
            <w:vAlign w:val="center"/>
          </w:tcPr>
          <w:p>
            <w:pPr>
              <w:spacing w:line="600" w:lineRule="exact"/>
              <w:jc w:val="center"/>
              <w:rPr>
                <w:rFonts w:hint="eastAsia" w:ascii="仿宋" w:hAnsi="仿宋" w:eastAsia="仿宋" w:cs="仿宋"/>
                <w:sz w:val="24"/>
              </w:rPr>
            </w:pPr>
          </w:p>
        </w:tc>
        <w:tc>
          <w:tcPr>
            <w:tcW w:w="2160"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600" w:lineRule="exact"/>
              <w:jc w:val="center"/>
              <w:rPr>
                <w:rFonts w:hint="eastAsia" w:ascii="仿宋" w:hAnsi="仿宋" w:eastAsia="仿宋" w:cs="仿宋"/>
                <w:sz w:val="24"/>
              </w:rPr>
            </w:pPr>
          </w:p>
        </w:tc>
        <w:tc>
          <w:tcPr>
            <w:tcW w:w="3444" w:type="dxa"/>
            <w:gridSpan w:val="4"/>
            <w:vAlign w:val="center"/>
          </w:tcPr>
          <w:p>
            <w:pPr>
              <w:spacing w:line="600" w:lineRule="exact"/>
              <w:jc w:val="center"/>
              <w:rPr>
                <w:rFonts w:hint="eastAsia" w:ascii="仿宋" w:hAnsi="仿宋" w:eastAsia="仿宋" w:cs="仿宋"/>
                <w:sz w:val="24"/>
              </w:rPr>
            </w:pPr>
          </w:p>
        </w:tc>
        <w:tc>
          <w:tcPr>
            <w:tcW w:w="2035" w:type="dxa"/>
            <w:vAlign w:val="center"/>
          </w:tcPr>
          <w:p>
            <w:pPr>
              <w:spacing w:line="600" w:lineRule="exact"/>
              <w:jc w:val="center"/>
              <w:rPr>
                <w:rFonts w:hint="eastAsia" w:ascii="仿宋" w:hAnsi="仿宋" w:eastAsia="仿宋" w:cs="仿宋"/>
                <w:sz w:val="24"/>
              </w:rPr>
            </w:pPr>
          </w:p>
        </w:tc>
        <w:tc>
          <w:tcPr>
            <w:tcW w:w="2160"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600" w:lineRule="exact"/>
              <w:jc w:val="center"/>
              <w:rPr>
                <w:rFonts w:hint="eastAsia" w:ascii="仿宋" w:hAnsi="仿宋" w:eastAsia="仿宋" w:cs="仿宋"/>
                <w:sz w:val="24"/>
              </w:rPr>
            </w:pPr>
          </w:p>
        </w:tc>
        <w:tc>
          <w:tcPr>
            <w:tcW w:w="3444" w:type="dxa"/>
            <w:gridSpan w:val="4"/>
            <w:vAlign w:val="center"/>
          </w:tcPr>
          <w:p>
            <w:pPr>
              <w:spacing w:line="600" w:lineRule="exact"/>
              <w:jc w:val="center"/>
              <w:rPr>
                <w:rFonts w:hint="eastAsia" w:ascii="仿宋" w:hAnsi="仿宋" w:eastAsia="仿宋" w:cs="仿宋"/>
                <w:sz w:val="24"/>
              </w:rPr>
            </w:pPr>
          </w:p>
        </w:tc>
        <w:tc>
          <w:tcPr>
            <w:tcW w:w="2035" w:type="dxa"/>
            <w:vAlign w:val="center"/>
          </w:tcPr>
          <w:p>
            <w:pPr>
              <w:spacing w:line="600" w:lineRule="exact"/>
              <w:jc w:val="center"/>
              <w:rPr>
                <w:rFonts w:hint="eastAsia" w:ascii="仿宋" w:hAnsi="仿宋" w:eastAsia="仿宋" w:cs="仿宋"/>
                <w:sz w:val="24"/>
              </w:rPr>
            </w:pPr>
          </w:p>
        </w:tc>
        <w:tc>
          <w:tcPr>
            <w:tcW w:w="2160"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600" w:lineRule="exact"/>
              <w:jc w:val="center"/>
              <w:rPr>
                <w:rFonts w:hint="eastAsia" w:ascii="仿宋" w:hAnsi="仿宋" w:eastAsia="仿宋" w:cs="仿宋"/>
                <w:sz w:val="24"/>
              </w:rPr>
            </w:pPr>
          </w:p>
        </w:tc>
        <w:tc>
          <w:tcPr>
            <w:tcW w:w="3444" w:type="dxa"/>
            <w:gridSpan w:val="4"/>
            <w:vAlign w:val="center"/>
          </w:tcPr>
          <w:p>
            <w:pPr>
              <w:spacing w:line="600" w:lineRule="exact"/>
              <w:jc w:val="center"/>
              <w:rPr>
                <w:rFonts w:hint="eastAsia" w:ascii="仿宋" w:hAnsi="仿宋" w:eastAsia="仿宋" w:cs="仿宋"/>
                <w:sz w:val="24"/>
              </w:rPr>
            </w:pPr>
          </w:p>
        </w:tc>
        <w:tc>
          <w:tcPr>
            <w:tcW w:w="2035" w:type="dxa"/>
            <w:vAlign w:val="center"/>
          </w:tcPr>
          <w:p>
            <w:pPr>
              <w:spacing w:line="600" w:lineRule="exact"/>
              <w:jc w:val="center"/>
              <w:rPr>
                <w:rFonts w:hint="eastAsia" w:ascii="仿宋" w:hAnsi="仿宋" w:eastAsia="仿宋" w:cs="仿宋"/>
                <w:sz w:val="24"/>
              </w:rPr>
            </w:pPr>
          </w:p>
        </w:tc>
        <w:tc>
          <w:tcPr>
            <w:tcW w:w="2160" w:type="dxa"/>
            <w:vAlign w:val="center"/>
          </w:tcPr>
          <w:p>
            <w:pPr>
              <w:spacing w:line="60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Align w:val="center"/>
          </w:tcPr>
          <w:p>
            <w:pPr>
              <w:spacing w:line="600" w:lineRule="exact"/>
              <w:jc w:val="center"/>
              <w:rPr>
                <w:rFonts w:hint="eastAsia" w:ascii="仿宋" w:hAnsi="仿宋" w:eastAsia="仿宋" w:cs="仿宋"/>
                <w:sz w:val="24"/>
              </w:rPr>
            </w:pPr>
          </w:p>
        </w:tc>
        <w:tc>
          <w:tcPr>
            <w:tcW w:w="3444" w:type="dxa"/>
            <w:gridSpan w:val="4"/>
            <w:vAlign w:val="center"/>
          </w:tcPr>
          <w:p>
            <w:pPr>
              <w:spacing w:line="600" w:lineRule="exact"/>
              <w:jc w:val="center"/>
              <w:rPr>
                <w:rFonts w:hint="eastAsia" w:ascii="仿宋" w:hAnsi="仿宋" w:eastAsia="仿宋" w:cs="仿宋"/>
                <w:sz w:val="24"/>
              </w:rPr>
            </w:pPr>
          </w:p>
        </w:tc>
        <w:tc>
          <w:tcPr>
            <w:tcW w:w="2035" w:type="dxa"/>
            <w:vAlign w:val="center"/>
          </w:tcPr>
          <w:p>
            <w:pPr>
              <w:spacing w:line="600" w:lineRule="exact"/>
              <w:jc w:val="center"/>
              <w:rPr>
                <w:rFonts w:hint="eastAsia" w:ascii="仿宋" w:hAnsi="仿宋" w:eastAsia="仿宋" w:cs="仿宋"/>
                <w:sz w:val="24"/>
              </w:rPr>
            </w:pPr>
          </w:p>
        </w:tc>
        <w:tc>
          <w:tcPr>
            <w:tcW w:w="2160" w:type="dxa"/>
            <w:vAlign w:val="center"/>
          </w:tcPr>
          <w:p>
            <w:pPr>
              <w:spacing w:line="600" w:lineRule="exact"/>
              <w:jc w:val="center"/>
              <w:rPr>
                <w:rFonts w:hint="eastAsia" w:ascii="仿宋" w:hAnsi="仿宋" w:eastAsia="仿宋" w:cs="仿宋"/>
                <w:sz w:val="24"/>
              </w:rPr>
            </w:pPr>
          </w:p>
        </w:tc>
      </w:tr>
    </w:tbl>
    <w:p>
      <w:pPr>
        <w:spacing w:line="600" w:lineRule="exact"/>
        <w:rPr>
          <w:rFonts w:hint="eastAsia" w:ascii="仿宋" w:hAnsi="仿宋" w:eastAsia="仿宋" w:cs="仿宋"/>
          <w:sz w:val="24"/>
        </w:rPr>
      </w:pPr>
    </w:p>
    <w:p>
      <w:pPr>
        <w:pageBreakBefore w:val="0"/>
        <w:kinsoku/>
        <w:wordWrap/>
        <w:bidi w:val="0"/>
        <w:adjustRightInd w:val="0"/>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sz w:val="24"/>
        </w:rPr>
        <w:br w:type="page"/>
      </w:r>
      <w:r>
        <w:rPr>
          <w:rFonts w:hint="eastAsia" w:ascii="仿宋" w:hAnsi="仿宋" w:eastAsia="仿宋" w:cs="仿宋"/>
          <w:b/>
          <w:sz w:val="24"/>
        </w:rPr>
        <w:t xml:space="preserve"> </w:t>
      </w:r>
      <w:r>
        <w:rPr>
          <w:rFonts w:hint="eastAsia" w:ascii="仿宋" w:hAnsi="仿宋" w:eastAsia="仿宋" w:cs="仿宋"/>
          <w:b/>
          <w:sz w:val="28"/>
          <w:szCs w:val="28"/>
        </w:rPr>
        <w:t>2、</w:t>
      </w:r>
      <w:r>
        <w:rPr>
          <w:rFonts w:hint="eastAsia" w:ascii="仿宋" w:hAnsi="仿宋" w:eastAsia="仿宋" w:cs="仿宋"/>
          <w:b/>
          <w:color w:val="auto"/>
          <w:sz w:val="28"/>
          <w:szCs w:val="28"/>
          <w:highlight w:val="none"/>
        </w:rPr>
        <w:t>主要项目管理人员简历表</w:t>
      </w:r>
    </w:p>
    <w:p>
      <w:pPr>
        <w:pageBreakBefore w:val="0"/>
        <w:kinsoku/>
        <w:wordWrap/>
        <w:bidi w:val="0"/>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主要项目管理人员指项目副经理、技术负责人、合同商务负责人、专职安全生产管理人员等岗位人员。应附注册资格证书、身份证，专职安全生产管理人员应附安全生产考核合格证书。</w:t>
      </w:r>
    </w:p>
    <w:tbl>
      <w:tblPr>
        <w:tblStyle w:val="28"/>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640" w:type="dxa"/>
            <w:gridSpan w:val="2"/>
            <w:noWrap w:val="0"/>
            <w:vAlign w:val="center"/>
          </w:tcPr>
          <w:p>
            <w:pPr>
              <w:pageBreakBefore w:val="0"/>
              <w:kinsoku/>
              <w:wordWrap/>
              <w:bidi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320" w:type="dxa"/>
            <w:noWrap w:val="0"/>
            <w:vAlign w:val="center"/>
          </w:tcPr>
          <w:p>
            <w:pPr>
              <w:pageBreakBefore w:val="0"/>
              <w:kinsoku/>
              <w:wordWrap/>
              <w:bidi w:val="0"/>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lang w:eastAsia="zh-CN"/>
              </w:rPr>
              <w:t>：</w:t>
            </w:r>
          </w:p>
        </w:tc>
        <w:tc>
          <w:tcPr>
            <w:tcW w:w="4320" w:type="dxa"/>
            <w:noWrap w:val="0"/>
            <w:vAlign w:val="center"/>
          </w:tcPr>
          <w:p>
            <w:pPr>
              <w:pageBreakBefore w:val="0"/>
              <w:kinsoku/>
              <w:wordWrap/>
              <w:bidi w:val="0"/>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年    龄</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320" w:type="dxa"/>
            <w:noWrap w:val="0"/>
            <w:vAlign w:val="center"/>
          </w:tcPr>
          <w:p>
            <w:pPr>
              <w:pageBreakBefore w:val="0"/>
              <w:kinsoku/>
              <w:wordWrap/>
              <w:bidi w:val="0"/>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性    别</w:t>
            </w:r>
            <w:r>
              <w:rPr>
                <w:rFonts w:hint="eastAsia" w:ascii="仿宋" w:hAnsi="仿宋" w:eastAsia="仿宋" w:cs="仿宋"/>
                <w:color w:val="auto"/>
                <w:sz w:val="24"/>
                <w:szCs w:val="24"/>
                <w:highlight w:val="none"/>
                <w:lang w:eastAsia="zh-CN"/>
              </w:rPr>
              <w:t>：</w:t>
            </w:r>
          </w:p>
        </w:tc>
        <w:tc>
          <w:tcPr>
            <w:tcW w:w="4320" w:type="dxa"/>
            <w:noWrap w:val="0"/>
            <w:vAlign w:val="center"/>
          </w:tcPr>
          <w:p>
            <w:pPr>
              <w:pageBreakBefore w:val="0"/>
              <w:kinsoku/>
              <w:wordWrap/>
              <w:bidi w:val="0"/>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毕业学校</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320" w:type="dxa"/>
            <w:noWrap w:val="0"/>
            <w:vAlign w:val="center"/>
          </w:tcPr>
          <w:p>
            <w:pPr>
              <w:pageBreakBefore w:val="0"/>
              <w:kinsoku/>
              <w:wordWrap/>
              <w:bidi w:val="0"/>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学历和专业</w:t>
            </w:r>
            <w:r>
              <w:rPr>
                <w:rFonts w:hint="eastAsia" w:ascii="仿宋" w:hAnsi="仿宋" w:eastAsia="仿宋" w:cs="仿宋"/>
                <w:color w:val="auto"/>
                <w:sz w:val="24"/>
                <w:szCs w:val="24"/>
                <w:highlight w:val="none"/>
                <w:lang w:eastAsia="zh-CN"/>
              </w:rPr>
              <w:t>：</w:t>
            </w:r>
          </w:p>
        </w:tc>
        <w:tc>
          <w:tcPr>
            <w:tcW w:w="4320" w:type="dxa"/>
            <w:noWrap w:val="0"/>
            <w:vAlign w:val="center"/>
          </w:tcPr>
          <w:p>
            <w:pPr>
              <w:pageBreakBefore w:val="0"/>
              <w:kinsoku/>
              <w:wordWrap/>
              <w:bidi w:val="0"/>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毕业时间</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320" w:type="dxa"/>
            <w:noWrap w:val="0"/>
            <w:vAlign w:val="center"/>
          </w:tcPr>
          <w:p>
            <w:pPr>
              <w:pageBreakBefore w:val="0"/>
              <w:kinsoku/>
              <w:wordWrap/>
              <w:bidi w:val="0"/>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拥有的执业资格</w:t>
            </w:r>
            <w:r>
              <w:rPr>
                <w:rFonts w:hint="eastAsia" w:ascii="仿宋" w:hAnsi="仿宋" w:eastAsia="仿宋" w:cs="仿宋"/>
                <w:color w:val="auto"/>
                <w:sz w:val="24"/>
                <w:szCs w:val="24"/>
                <w:highlight w:val="none"/>
                <w:lang w:eastAsia="zh-CN"/>
              </w:rPr>
              <w:t>：</w:t>
            </w:r>
          </w:p>
        </w:tc>
        <w:tc>
          <w:tcPr>
            <w:tcW w:w="4320" w:type="dxa"/>
            <w:noWrap w:val="0"/>
            <w:vAlign w:val="center"/>
          </w:tcPr>
          <w:p>
            <w:pPr>
              <w:pageBreakBefore w:val="0"/>
              <w:kinsoku/>
              <w:wordWrap/>
              <w:bidi w:val="0"/>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专业职称</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320" w:type="dxa"/>
            <w:noWrap w:val="0"/>
            <w:vAlign w:val="center"/>
          </w:tcPr>
          <w:p>
            <w:pPr>
              <w:pageBreakBefore w:val="0"/>
              <w:kinsoku/>
              <w:wordWrap/>
              <w:bidi w:val="0"/>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执业资格证书编号</w:t>
            </w:r>
            <w:r>
              <w:rPr>
                <w:rFonts w:hint="eastAsia" w:ascii="仿宋" w:hAnsi="仿宋" w:eastAsia="仿宋" w:cs="仿宋"/>
                <w:color w:val="auto"/>
                <w:sz w:val="24"/>
                <w:szCs w:val="24"/>
                <w:highlight w:val="none"/>
                <w:lang w:eastAsia="zh-CN"/>
              </w:rPr>
              <w:t>：</w:t>
            </w:r>
          </w:p>
        </w:tc>
        <w:tc>
          <w:tcPr>
            <w:tcW w:w="4320" w:type="dxa"/>
            <w:noWrap w:val="0"/>
            <w:vAlign w:val="center"/>
          </w:tcPr>
          <w:p>
            <w:pPr>
              <w:pageBreakBefore w:val="0"/>
              <w:kinsoku/>
              <w:wordWrap/>
              <w:bidi w:val="0"/>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工作年限</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3" w:hRule="atLeast"/>
        </w:trPr>
        <w:tc>
          <w:tcPr>
            <w:tcW w:w="8640" w:type="dxa"/>
            <w:gridSpan w:val="2"/>
            <w:noWrap w:val="0"/>
            <w:vAlign w:val="top"/>
          </w:tcPr>
          <w:p>
            <w:pPr>
              <w:pageBreakBefore w:val="0"/>
              <w:kinsoku/>
              <w:wordWrap/>
              <w:bidi w:val="0"/>
              <w:spacing w:line="5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主要工作业绩及主要担任的工作：</w:t>
            </w:r>
          </w:p>
        </w:tc>
      </w:tr>
    </w:tbl>
    <w:p>
      <w:pPr>
        <w:pStyle w:val="23"/>
        <w:rPr>
          <w:rFonts w:hint="eastAsia" w:ascii="仿宋" w:hAnsi="仿宋" w:eastAsia="仿宋" w:cs="仿宋"/>
        </w:rPr>
      </w:pPr>
    </w:p>
    <w:p>
      <w:pPr>
        <w:spacing w:line="600" w:lineRule="exact"/>
        <w:rPr>
          <w:rFonts w:hint="eastAsia" w:ascii="仿宋" w:hAnsi="仿宋" w:eastAsia="仿宋" w:cs="仿宋"/>
          <w:sz w:val="24"/>
          <w:lang w:val="en-US"/>
        </w:rPr>
      </w:pPr>
    </w:p>
    <w:p>
      <w:pPr>
        <w:spacing w:line="600" w:lineRule="exact"/>
        <w:jc w:val="center"/>
        <w:rPr>
          <w:rFonts w:hint="eastAsia" w:ascii="仿宋" w:hAnsi="仿宋" w:eastAsia="仿宋" w:cs="仿宋"/>
          <w:b/>
          <w:bCs/>
          <w:sz w:val="32"/>
          <w:szCs w:val="32"/>
        </w:rPr>
      </w:pPr>
    </w:p>
    <w:p>
      <w:pPr>
        <w:spacing w:line="600" w:lineRule="exact"/>
        <w:jc w:val="both"/>
        <w:rPr>
          <w:rFonts w:hint="eastAsia" w:ascii="仿宋" w:hAnsi="仿宋" w:eastAsia="仿宋" w:cs="仿宋"/>
          <w:b/>
          <w:bCs/>
          <w:sz w:val="32"/>
          <w:szCs w:val="32"/>
        </w:rPr>
      </w:pPr>
    </w:p>
    <w:p>
      <w:pPr>
        <w:spacing w:beforeLines="50" w:afterLines="100" w:line="600" w:lineRule="exact"/>
        <w:jc w:val="center"/>
        <w:rPr>
          <w:rFonts w:hint="eastAsia" w:ascii="仿宋" w:hAnsi="仿宋" w:eastAsia="仿宋" w:cs="仿宋"/>
          <w:b/>
          <w:sz w:val="28"/>
          <w:szCs w:val="28"/>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业绩（附合同证明文件）</w:t>
      </w:r>
    </w:p>
    <w:tbl>
      <w:tblPr>
        <w:tblStyle w:val="28"/>
        <w:tblpPr w:leftFromText="180" w:rightFromText="180" w:vertAnchor="text" w:horzAnchor="page" w:tblpXSpec="center" w:tblpY="509"/>
        <w:tblOverlap w:val="never"/>
        <w:tblW w:w="88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83"/>
        <w:gridCol w:w="1070"/>
        <w:gridCol w:w="1070"/>
        <w:gridCol w:w="981"/>
        <w:gridCol w:w="991"/>
        <w:gridCol w:w="991"/>
        <w:gridCol w:w="991"/>
        <w:gridCol w:w="1118"/>
        <w:gridCol w:w="7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03" w:hRule="atLeast"/>
          <w:jc w:val="center"/>
        </w:trPr>
        <w:tc>
          <w:tcPr>
            <w:tcW w:w="883" w:type="dxa"/>
            <w:tcBorders>
              <w:top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序号</w:t>
            </w:r>
          </w:p>
        </w:tc>
        <w:tc>
          <w:tcPr>
            <w:tcW w:w="1070"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合同</w:t>
            </w:r>
          </w:p>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名称</w:t>
            </w:r>
          </w:p>
        </w:tc>
        <w:tc>
          <w:tcPr>
            <w:tcW w:w="1070"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签订</w:t>
            </w:r>
          </w:p>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日期</w:t>
            </w:r>
          </w:p>
        </w:tc>
        <w:tc>
          <w:tcPr>
            <w:tcW w:w="98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用户</w:t>
            </w:r>
          </w:p>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名称</w:t>
            </w: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标的</w:t>
            </w:r>
          </w:p>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lang w:val="en-US" w:eastAsia="zh-CN"/>
              </w:rPr>
              <w:t>名称</w:t>
            </w: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合同</w:t>
            </w:r>
          </w:p>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金额</w:t>
            </w: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交工</w:t>
            </w:r>
          </w:p>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时间</w:t>
            </w:r>
          </w:p>
        </w:tc>
        <w:tc>
          <w:tcPr>
            <w:tcW w:w="1118" w:type="dxa"/>
            <w:tcBorders>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运行状况</w:t>
            </w:r>
          </w:p>
        </w:tc>
        <w:tc>
          <w:tcPr>
            <w:tcW w:w="775" w:type="dxa"/>
            <w:tcBorders>
              <w:lef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8" w:hRule="atLeast"/>
          <w:jc w:val="center"/>
        </w:trPr>
        <w:tc>
          <w:tcPr>
            <w:tcW w:w="883"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1</w:t>
            </w:r>
          </w:p>
        </w:tc>
        <w:tc>
          <w:tcPr>
            <w:tcW w:w="1070"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070"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8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118" w:type="dxa"/>
            <w:tcBorders>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775" w:type="dxa"/>
            <w:tcBorders>
              <w:lef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8" w:hRule="atLeast"/>
          <w:jc w:val="center"/>
        </w:trPr>
        <w:tc>
          <w:tcPr>
            <w:tcW w:w="883"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2</w:t>
            </w:r>
          </w:p>
        </w:tc>
        <w:tc>
          <w:tcPr>
            <w:tcW w:w="1070"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070"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8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118" w:type="dxa"/>
            <w:tcBorders>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775" w:type="dxa"/>
            <w:tcBorders>
              <w:lef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8" w:hRule="atLeast"/>
          <w:jc w:val="center"/>
        </w:trPr>
        <w:tc>
          <w:tcPr>
            <w:tcW w:w="883"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3</w:t>
            </w:r>
          </w:p>
        </w:tc>
        <w:tc>
          <w:tcPr>
            <w:tcW w:w="1070"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070"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8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118" w:type="dxa"/>
            <w:tcBorders>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775" w:type="dxa"/>
            <w:tcBorders>
              <w:lef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8" w:hRule="atLeast"/>
          <w:jc w:val="center"/>
        </w:trPr>
        <w:tc>
          <w:tcPr>
            <w:tcW w:w="883"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w:t>
            </w:r>
          </w:p>
        </w:tc>
        <w:tc>
          <w:tcPr>
            <w:tcW w:w="1070" w:type="dxa"/>
            <w:tcBorders>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070" w:type="dxa"/>
            <w:tcBorders>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81" w:type="dxa"/>
            <w:tcBorders>
              <w:lef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118" w:type="dxa"/>
            <w:tcBorders>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775" w:type="dxa"/>
            <w:tcBorders>
              <w:lef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8" w:hRule="atLeast"/>
          <w:jc w:val="center"/>
        </w:trPr>
        <w:tc>
          <w:tcPr>
            <w:tcW w:w="883" w:type="dxa"/>
            <w:tcBorders>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w:t>
            </w:r>
          </w:p>
        </w:tc>
        <w:tc>
          <w:tcPr>
            <w:tcW w:w="1070" w:type="dxa"/>
            <w:tcBorders>
              <w:left w:val="single" w:color="auto" w:sz="4" w:space="0"/>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070" w:type="dxa"/>
            <w:tcBorders>
              <w:left w:val="single" w:color="auto" w:sz="4" w:space="0"/>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81" w:type="dxa"/>
            <w:tcBorders>
              <w:left w:val="single" w:color="auto" w:sz="4" w:space="0"/>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tcBorders>
              <w:left w:val="single" w:color="auto" w:sz="4" w:space="0"/>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tcBorders>
              <w:left w:val="single" w:color="auto" w:sz="4" w:space="0"/>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tcBorders>
              <w:left w:val="single" w:color="auto" w:sz="4" w:space="0"/>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118" w:type="dxa"/>
            <w:tcBorders>
              <w:left w:val="single" w:color="auto" w:sz="4" w:space="0"/>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775" w:type="dxa"/>
            <w:tcBorders>
              <w:lef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8" w:hRule="atLeast"/>
          <w:jc w:val="center"/>
        </w:trPr>
        <w:tc>
          <w:tcPr>
            <w:tcW w:w="883"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070"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070"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8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118" w:type="dxa"/>
            <w:tcBorders>
              <w:left w:val="single" w:color="auto" w:sz="4" w:space="0"/>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775" w:type="dxa"/>
            <w:tcBorders>
              <w:lef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4" w:hRule="atLeast"/>
          <w:jc w:val="center"/>
        </w:trPr>
        <w:tc>
          <w:tcPr>
            <w:tcW w:w="883"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070"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070"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8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991" w:type="dxa"/>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1118" w:type="dxa"/>
            <w:tcBorders>
              <w:left w:val="single" w:color="auto" w:sz="4" w:space="0"/>
              <w:righ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c>
          <w:tcPr>
            <w:tcW w:w="775" w:type="dxa"/>
            <w:tcBorders>
              <w:left w:val="single" w:color="auto" w:sz="4" w:space="0"/>
            </w:tcBorders>
            <w:vAlign w:val="center"/>
          </w:tcPr>
          <w:p>
            <w:pPr>
              <w:tabs>
                <w:tab w:val="left" w:pos="6300"/>
              </w:tabs>
              <w:snapToGrid w:val="0"/>
              <w:spacing w:line="600" w:lineRule="exact"/>
              <w:jc w:val="center"/>
              <w:textAlignment w:val="baseline"/>
              <w:rPr>
                <w:rFonts w:hint="eastAsia" w:ascii="仿宋" w:hAnsi="仿宋" w:eastAsia="仿宋" w:cs="仿宋"/>
                <w:spacing w:val="11"/>
                <w:sz w:val="24"/>
                <w:szCs w:val="24"/>
              </w:rPr>
            </w:pPr>
          </w:p>
        </w:tc>
      </w:tr>
    </w:tbl>
    <w:p>
      <w:pPr>
        <w:spacing w:line="360" w:lineRule="auto"/>
        <w:rPr>
          <w:rFonts w:hint="eastAsia" w:ascii="微软雅黑" w:hAnsi="微软雅黑" w:eastAsia="微软雅黑" w:cs="微软雅黑"/>
          <w:b/>
          <w:bCs/>
          <w:i/>
          <w:spacing w:val="11"/>
          <w:sz w:val="24"/>
          <w:szCs w:val="24"/>
          <w:highlight w:val="none"/>
        </w:rPr>
      </w:pPr>
    </w:p>
    <w:p>
      <w:pPr>
        <w:spacing w:line="600" w:lineRule="exact"/>
        <w:jc w:val="center"/>
        <w:rPr>
          <w:rFonts w:hint="eastAsia" w:ascii="仿宋" w:hAnsi="仿宋" w:eastAsia="仿宋" w:cs="仿宋"/>
          <w:b/>
          <w:bCs/>
          <w:sz w:val="32"/>
          <w:szCs w:val="32"/>
        </w:rPr>
      </w:pPr>
    </w:p>
    <w:p>
      <w:pPr>
        <w:spacing w:line="600" w:lineRule="exact"/>
        <w:jc w:val="both"/>
        <w:rPr>
          <w:rFonts w:hint="eastAsia" w:ascii="仿宋" w:hAnsi="仿宋" w:eastAsia="仿宋" w:cs="仿宋"/>
          <w:b/>
          <w:bCs/>
          <w:sz w:val="32"/>
          <w:szCs w:val="32"/>
          <w:lang w:val="en-US" w:eastAsia="zh-CN"/>
        </w:rPr>
      </w:pPr>
    </w:p>
    <w:p>
      <w:pPr>
        <w:spacing w:line="600" w:lineRule="exact"/>
        <w:jc w:val="both"/>
        <w:rPr>
          <w:rFonts w:hint="eastAsia" w:ascii="仿宋" w:hAnsi="仿宋" w:eastAsia="仿宋" w:cs="仿宋"/>
          <w:b/>
          <w:bCs/>
          <w:sz w:val="32"/>
          <w:szCs w:val="32"/>
          <w:lang w:val="en-US" w:eastAsia="zh-CN"/>
        </w:rPr>
      </w:pPr>
    </w:p>
    <w:p>
      <w:pPr>
        <w:spacing w:line="600" w:lineRule="exact"/>
        <w:jc w:val="both"/>
        <w:rPr>
          <w:rFonts w:hint="eastAsia" w:ascii="仿宋" w:hAnsi="仿宋" w:eastAsia="仿宋" w:cs="仿宋"/>
          <w:b/>
          <w:bCs/>
          <w:sz w:val="32"/>
          <w:szCs w:val="32"/>
          <w:lang w:val="en-US" w:eastAsia="zh-CN"/>
        </w:rPr>
      </w:pPr>
    </w:p>
    <w:p>
      <w:pPr>
        <w:spacing w:line="600" w:lineRule="exact"/>
        <w:jc w:val="both"/>
        <w:rPr>
          <w:rFonts w:hint="eastAsia" w:ascii="仿宋" w:hAnsi="仿宋" w:eastAsia="仿宋" w:cs="仿宋"/>
          <w:b/>
          <w:bCs/>
          <w:sz w:val="32"/>
          <w:szCs w:val="32"/>
          <w:lang w:val="en-US" w:eastAsia="zh-CN"/>
        </w:rPr>
      </w:pPr>
    </w:p>
    <w:p>
      <w:pPr>
        <w:spacing w:line="600" w:lineRule="exact"/>
        <w:jc w:val="both"/>
        <w:rPr>
          <w:rFonts w:hint="eastAsia" w:ascii="仿宋" w:hAnsi="仿宋" w:eastAsia="仿宋" w:cs="仿宋"/>
          <w:b/>
          <w:bCs/>
          <w:sz w:val="32"/>
          <w:szCs w:val="32"/>
          <w:lang w:val="en-US" w:eastAsia="zh-CN"/>
        </w:rPr>
      </w:pPr>
    </w:p>
    <w:p>
      <w:pPr>
        <w:spacing w:line="600" w:lineRule="exact"/>
        <w:jc w:val="both"/>
        <w:rPr>
          <w:rFonts w:hint="eastAsia" w:ascii="仿宋" w:hAnsi="仿宋" w:eastAsia="仿宋" w:cs="仿宋"/>
          <w:b/>
          <w:bCs/>
          <w:sz w:val="32"/>
          <w:szCs w:val="32"/>
          <w:lang w:val="en-US" w:eastAsia="zh-CN"/>
        </w:rPr>
      </w:pPr>
    </w:p>
    <w:p>
      <w:pPr>
        <w:spacing w:line="600" w:lineRule="exact"/>
        <w:jc w:val="both"/>
        <w:rPr>
          <w:rFonts w:hint="eastAsia" w:ascii="仿宋" w:hAnsi="仿宋" w:eastAsia="仿宋" w:cs="仿宋"/>
          <w:b/>
          <w:bCs/>
          <w:sz w:val="32"/>
          <w:szCs w:val="32"/>
          <w:lang w:val="en-US" w:eastAsia="zh-CN"/>
        </w:rPr>
      </w:pPr>
    </w:p>
    <w:p>
      <w:pPr>
        <w:spacing w:line="600" w:lineRule="exact"/>
        <w:jc w:val="both"/>
        <w:rPr>
          <w:rFonts w:hint="eastAsia" w:ascii="仿宋" w:hAnsi="仿宋" w:eastAsia="仿宋" w:cs="仿宋"/>
          <w:b/>
          <w:bCs/>
          <w:sz w:val="32"/>
          <w:szCs w:val="32"/>
          <w:lang w:val="en-US" w:eastAsia="zh-CN"/>
        </w:rPr>
      </w:pPr>
    </w:p>
    <w:p>
      <w:pPr>
        <w:spacing w:line="600" w:lineRule="exact"/>
        <w:jc w:val="both"/>
        <w:rPr>
          <w:rFonts w:hint="eastAsia" w:ascii="仿宋" w:hAnsi="仿宋" w:eastAsia="仿宋" w:cs="仿宋"/>
          <w:b/>
          <w:bCs/>
          <w:sz w:val="32"/>
          <w:szCs w:val="32"/>
          <w:lang w:val="en-US" w:eastAsia="zh-CN"/>
        </w:rPr>
      </w:pPr>
    </w:p>
    <w:p>
      <w:pPr>
        <w:spacing w:line="600" w:lineRule="exact"/>
        <w:jc w:val="both"/>
        <w:rPr>
          <w:rFonts w:hint="eastAsia" w:ascii="仿宋" w:hAnsi="仿宋" w:eastAsia="仿宋" w:cs="仿宋"/>
          <w:b/>
          <w:bCs/>
          <w:sz w:val="32"/>
          <w:szCs w:val="32"/>
        </w:rPr>
      </w:pPr>
      <w:r>
        <w:rPr>
          <w:rFonts w:hint="eastAsia" w:ascii="仿宋" w:hAnsi="仿宋" w:eastAsia="仿宋" w:cs="仿宋"/>
          <w:b/>
          <w:bCs/>
          <w:sz w:val="32"/>
          <w:szCs w:val="32"/>
          <w:lang w:val="en-US" w:eastAsia="zh-CN"/>
        </w:rPr>
        <w:t>（三）、附表格式</w:t>
      </w:r>
    </w:p>
    <w:p>
      <w:pPr>
        <w:spacing w:line="600" w:lineRule="exact"/>
        <w:jc w:val="both"/>
        <w:textAlignment w:val="baseline"/>
        <w:rPr>
          <w:rFonts w:hint="eastAsia" w:ascii="仿宋" w:hAnsi="仿宋" w:eastAsia="仿宋" w:cs="仿宋"/>
          <w:b/>
          <w:bCs/>
          <w:i/>
          <w:color w:val="000000"/>
          <w:spacing w:val="12"/>
          <w:sz w:val="24"/>
          <w:highlight w:val="none"/>
        </w:rPr>
      </w:pPr>
      <w:r>
        <w:rPr>
          <w:rFonts w:hint="eastAsia" w:ascii="仿宋" w:hAnsi="仿宋" w:eastAsia="仿宋" w:cs="仿宋"/>
          <w:b/>
          <w:bCs/>
          <w:i/>
          <w:color w:val="auto"/>
          <w:spacing w:val="11"/>
          <w:sz w:val="24"/>
          <w:szCs w:val="24"/>
          <w:highlight w:val="none"/>
        </w:rPr>
        <w:t>附</w:t>
      </w:r>
      <w:r>
        <w:rPr>
          <w:rFonts w:hint="eastAsia" w:ascii="仿宋" w:hAnsi="仿宋" w:eastAsia="仿宋" w:cs="仿宋"/>
          <w:b/>
          <w:bCs/>
          <w:i/>
          <w:color w:val="auto"/>
          <w:spacing w:val="11"/>
          <w:sz w:val="24"/>
          <w:szCs w:val="24"/>
          <w:highlight w:val="none"/>
          <w:lang w:eastAsia="zh-CN"/>
        </w:rPr>
        <w:t>表</w:t>
      </w:r>
      <w:r>
        <w:rPr>
          <w:rFonts w:hint="eastAsia" w:ascii="仿宋" w:hAnsi="仿宋" w:eastAsia="仿宋" w:cs="仿宋"/>
          <w:b/>
          <w:bCs/>
          <w:i/>
          <w:color w:val="auto"/>
          <w:spacing w:val="11"/>
          <w:sz w:val="24"/>
          <w:szCs w:val="24"/>
          <w:highlight w:val="none"/>
          <w:lang w:val="en-US" w:eastAsia="zh-CN"/>
        </w:rPr>
        <w:t>1</w:t>
      </w:r>
      <w:r>
        <w:rPr>
          <w:rFonts w:hint="eastAsia" w:ascii="仿宋" w:hAnsi="仿宋" w:eastAsia="仿宋" w:cs="仿宋"/>
          <w:b/>
          <w:bCs/>
          <w:i/>
          <w:color w:val="auto"/>
          <w:spacing w:val="11"/>
          <w:sz w:val="24"/>
          <w:szCs w:val="24"/>
          <w:highlight w:val="none"/>
        </w:rPr>
        <w:t>：投标</w:t>
      </w:r>
      <w:r>
        <w:rPr>
          <w:rFonts w:hint="eastAsia" w:ascii="仿宋" w:hAnsi="仿宋" w:eastAsia="仿宋" w:cs="仿宋"/>
          <w:b/>
          <w:bCs/>
          <w:i/>
          <w:spacing w:val="11"/>
          <w:sz w:val="24"/>
          <w:szCs w:val="24"/>
          <w:highlight w:val="none"/>
          <w:lang w:eastAsia="zh-CN"/>
        </w:rPr>
        <w:t>文件封面格式</w:t>
      </w:r>
    </w:p>
    <w:p>
      <w:pPr>
        <w:spacing w:line="600" w:lineRule="exact"/>
        <w:jc w:val="center"/>
        <w:textAlignment w:val="baseline"/>
        <w:rPr>
          <w:rFonts w:hint="eastAsia" w:ascii="仿宋" w:hAnsi="仿宋" w:eastAsia="仿宋" w:cs="仿宋"/>
          <w:b/>
          <w:bCs/>
          <w:i/>
          <w:color w:val="000000"/>
          <w:spacing w:val="12"/>
          <w:sz w:val="24"/>
          <w:highlight w:val="none"/>
        </w:rPr>
      </w:pPr>
      <w:r>
        <w:rPr>
          <w:rFonts w:hint="eastAsia" w:ascii="仿宋" w:hAnsi="仿宋" w:eastAsia="仿宋" w:cs="仿宋"/>
          <w:b/>
          <w:bCs/>
          <w:i/>
          <w:color w:val="000000"/>
          <w:spacing w:val="12"/>
          <w:sz w:val="24"/>
          <w:highlight w:val="none"/>
        </w:rPr>
        <w:t>书脊处写明项目名称及</w:t>
      </w:r>
      <w:r>
        <w:rPr>
          <w:rFonts w:hint="eastAsia" w:ascii="仿宋" w:hAnsi="仿宋" w:eastAsia="仿宋" w:cs="仿宋"/>
          <w:b/>
          <w:bCs/>
          <w:i/>
          <w:color w:val="000000"/>
          <w:spacing w:val="12"/>
          <w:sz w:val="24"/>
          <w:highlight w:val="none"/>
          <w:lang w:val="en-US" w:eastAsia="zh-CN"/>
        </w:rPr>
        <w:t>供应商</w:t>
      </w:r>
      <w:r>
        <w:rPr>
          <w:rFonts w:hint="eastAsia" w:ascii="仿宋" w:hAnsi="仿宋" w:eastAsia="仿宋" w:cs="仿宋"/>
          <w:b/>
          <w:bCs/>
          <w:i/>
          <w:color w:val="000000"/>
          <w:spacing w:val="12"/>
          <w:sz w:val="24"/>
          <w:highlight w:val="none"/>
        </w:rPr>
        <w:t>名称</w:t>
      </w:r>
    </w:p>
    <w:tbl>
      <w:tblPr>
        <w:tblStyle w:val="29"/>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6" w:hRule="atLeast"/>
          <w:jc w:val="center"/>
        </w:trPr>
        <w:tc>
          <w:tcPr>
            <w:tcW w:w="8721" w:type="dxa"/>
          </w:tcPr>
          <w:p>
            <w:pPr>
              <w:spacing w:line="600" w:lineRule="exact"/>
              <w:ind w:right="498"/>
              <w:textAlignment w:val="baseline"/>
              <w:rPr>
                <w:rFonts w:hint="eastAsia" w:ascii="仿宋" w:hAnsi="仿宋" w:eastAsia="仿宋" w:cs="仿宋"/>
                <w:sz w:val="32"/>
                <w:szCs w:val="32"/>
                <w:highlight w:val="none"/>
                <w:lang w:eastAsia="zh-CN"/>
              </w:rPr>
            </w:pPr>
          </w:p>
          <w:p>
            <w:pPr>
              <w:pStyle w:val="2"/>
              <w:ind w:left="0" w:leftChars="0" w:firstLine="684" w:firstLineChars="200"/>
              <w:rPr>
                <w:rFonts w:hint="eastAsia" w:ascii="仿宋" w:hAnsi="仿宋" w:eastAsia="仿宋" w:cs="仿宋"/>
                <w:spacing w:val="11"/>
                <w:sz w:val="24"/>
                <w:szCs w:val="24"/>
                <w:highlight w:val="none"/>
              </w:rPr>
            </w:pPr>
            <w:r>
              <w:rPr>
                <w:rFonts w:hint="eastAsia" w:ascii="仿宋" w:hAnsi="仿宋" w:eastAsia="仿宋" w:cs="仿宋"/>
                <w:spacing w:val="11"/>
                <w:sz w:val="32"/>
                <w:szCs w:val="32"/>
                <w:highlight w:val="none"/>
              </w:rPr>
              <w:t>项目编号：</w:t>
            </w:r>
            <w:r>
              <w:rPr>
                <w:rFonts w:hint="eastAsia" w:ascii="仿宋" w:hAnsi="仿宋" w:eastAsia="仿宋" w:cs="仿宋"/>
                <w:b/>
                <w:bCs/>
                <w:i/>
                <w:spacing w:val="11"/>
                <w:sz w:val="24"/>
                <w:szCs w:val="24"/>
                <w:highlight w:val="none"/>
              </w:rPr>
              <w:t xml:space="preserve">                  </w:t>
            </w:r>
            <w:r>
              <w:rPr>
                <w:rFonts w:hint="eastAsia" w:ascii="仿宋" w:hAnsi="仿宋" w:eastAsia="仿宋" w:cs="仿宋"/>
                <w:spacing w:val="11"/>
                <w:sz w:val="24"/>
                <w:szCs w:val="24"/>
                <w:highlight w:val="none"/>
              </w:rPr>
              <w:t xml:space="preserve">           正本/副本</w:t>
            </w:r>
          </w:p>
          <w:p>
            <w:pPr>
              <w:spacing w:line="480" w:lineRule="auto"/>
              <w:jc w:val="center"/>
              <w:rPr>
                <w:rFonts w:hint="eastAsia" w:ascii="仿宋" w:hAnsi="仿宋" w:eastAsia="仿宋" w:cs="仿宋"/>
                <w:b/>
                <w:bCs/>
                <w:spacing w:val="11"/>
                <w:sz w:val="32"/>
                <w:szCs w:val="32"/>
                <w:highlight w:val="none"/>
              </w:rPr>
            </w:pPr>
          </w:p>
          <w:p>
            <w:pPr>
              <w:spacing w:line="480" w:lineRule="auto"/>
              <w:jc w:val="center"/>
              <w:rPr>
                <w:rFonts w:hint="eastAsia" w:ascii="仿宋" w:hAnsi="仿宋" w:eastAsia="仿宋" w:cs="仿宋"/>
                <w:b/>
                <w:bCs/>
                <w:spacing w:val="11"/>
                <w:sz w:val="32"/>
                <w:szCs w:val="32"/>
                <w:highlight w:val="none"/>
              </w:rPr>
            </w:pPr>
          </w:p>
          <w:p>
            <w:pPr>
              <w:spacing w:line="480" w:lineRule="auto"/>
              <w:jc w:val="center"/>
              <w:rPr>
                <w:rFonts w:hint="default" w:ascii="仿宋" w:hAnsi="仿宋" w:eastAsia="仿宋" w:cs="仿宋"/>
                <w:b/>
                <w:bCs/>
                <w:spacing w:val="11"/>
                <w:sz w:val="32"/>
                <w:szCs w:val="32"/>
                <w:highlight w:val="none"/>
                <w:lang w:val="en-US" w:eastAsia="zh-CN"/>
              </w:rPr>
            </w:pPr>
            <w:r>
              <w:rPr>
                <w:rFonts w:hint="eastAsia" w:ascii="仿宋" w:hAnsi="仿宋" w:eastAsia="仿宋" w:cs="仿宋"/>
                <w:b/>
                <w:bCs/>
                <w:spacing w:val="11"/>
                <w:sz w:val="32"/>
                <w:szCs w:val="32"/>
                <w:highlight w:val="none"/>
              </w:rPr>
              <w:t>************项目</w:t>
            </w:r>
            <w:r>
              <w:rPr>
                <w:rFonts w:hint="eastAsia" w:ascii="仿宋" w:hAnsi="仿宋" w:eastAsia="仿宋" w:cs="仿宋"/>
                <w:b/>
                <w:bCs/>
                <w:spacing w:val="11"/>
                <w:sz w:val="32"/>
                <w:szCs w:val="32"/>
                <w:highlight w:val="none"/>
                <w:lang w:val="en-US" w:eastAsia="zh-CN"/>
              </w:rPr>
              <w:t>***标段</w:t>
            </w:r>
          </w:p>
          <w:p>
            <w:pPr>
              <w:pStyle w:val="2"/>
              <w:tabs>
                <w:tab w:val="left" w:pos="3766"/>
              </w:tabs>
              <w:ind w:left="0" w:leftChars="0" w:firstLine="0" w:firstLineChars="0"/>
              <w:jc w:val="center"/>
              <w:rPr>
                <w:rFonts w:hint="eastAsia" w:ascii="仿宋" w:hAnsi="仿宋" w:eastAsia="仿宋" w:cs="仿宋"/>
                <w:b/>
                <w:bCs/>
                <w:spacing w:val="11"/>
                <w:sz w:val="32"/>
                <w:szCs w:val="32"/>
                <w:highlight w:val="none"/>
                <w:lang w:val="en-US" w:eastAsia="zh-CN"/>
              </w:rPr>
            </w:pPr>
          </w:p>
          <w:p>
            <w:pPr>
              <w:pStyle w:val="24"/>
              <w:rPr>
                <w:rFonts w:hint="eastAsia"/>
                <w:lang w:val="en-US" w:eastAsia="zh-CN"/>
              </w:rPr>
            </w:pPr>
          </w:p>
          <w:p>
            <w:pPr>
              <w:spacing w:line="300" w:lineRule="auto"/>
              <w:ind w:firstLine="3264" w:firstLineChars="600"/>
              <w:rPr>
                <w:rFonts w:hint="eastAsia" w:ascii="仿宋" w:hAnsi="仿宋" w:eastAsia="仿宋" w:cs="仿宋"/>
                <w:b/>
                <w:bCs/>
                <w:spacing w:val="11"/>
                <w:sz w:val="52"/>
                <w:szCs w:val="52"/>
                <w:highlight w:val="none"/>
              </w:rPr>
            </w:pPr>
            <w:r>
              <w:rPr>
                <w:rFonts w:hint="eastAsia" w:ascii="仿宋" w:hAnsi="仿宋" w:eastAsia="仿宋" w:cs="仿宋"/>
                <w:b/>
                <w:bCs/>
                <w:spacing w:val="11"/>
                <w:sz w:val="52"/>
                <w:szCs w:val="52"/>
                <w:highlight w:val="none"/>
              </w:rPr>
              <w:t>投标文件</w:t>
            </w:r>
          </w:p>
          <w:p>
            <w:pPr>
              <w:spacing w:line="600" w:lineRule="exact"/>
              <w:ind w:right="498"/>
              <w:jc w:val="center"/>
              <w:textAlignment w:val="baseline"/>
              <w:rPr>
                <w:rFonts w:hint="eastAsia" w:ascii="仿宋" w:hAnsi="仿宋" w:eastAsia="仿宋" w:cs="仿宋"/>
                <w:i/>
                <w:iCs/>
                <w:sz w:val="32"/>
                <w:szCs w:val="32"/>
                <w:highlight w:val="none"/>
                <w:lang w:val="en-US" w:eastAsia="zh-CN"/>
              </w:rPr>
            </w:pPr>
            <w:r>
              <w:rPr>
                <w:rFonts w:hint="eastAsia" w:ascii="仿宋" w:hAnsi="仿宋" w:eastAsia="仿宋" w:cs="仿宋"/>
                <w:i/>
                <w:iCs/>
                <w:sz w:val="32"/>
                <w:szCs w:val="32"/>
                <w:highlight w:val="none"/>
                <w:lang w:val="en-US" w:eastAsia="zh-CN"/>
              </w:rPr>
              <w:t xml:space="preserve">   （资质文件/</w:t>
            </w:r>
            <w:r>
              <w:rPr>
                <w:rFonts w:hint="eastAsia" w:ascii="仿宋" w:hAnsi="仿宋" w:eastAsia="仿宋" w:cs="仿宋"/>
                <w:i/>
                <w:iCs/>
                <w:sz w:val="32"/>
                <w:szCs w:val="32"/>
                <w:highlight w:val="none"/>
                <w:lang w:eastAsia="zh-CN"/>
              </w:rPr>
              <w:t>商务技术）</w:t>
            </w:r>
          </w:p>
          <w:p>
            <w:pPr>
              <w:ind w:firstLine="3668" w:firstLineChars="1400"/>
              <w:rPr>
                <w:rFonts w:hint="eastAsia" w:ascii="仿宋" w:hAnsi="仿宋" w:eastAsia="仿宋" w:cs="仿宋"/>
                <w:spacing w:val="11"/>
                <w:sz w:val="24"/>
                <w:szCs w:val="24"/>
                <w:highlight w:val="none"/>
              </w:rPr>
            </w:pPr>
          </w:p>
          <w:p>
            <w:pPr>
              <w:spacing w:line="360" w:lineRule="auto"/>
              <w:ind w:firstLine="905" w:firstLineChars="344"/>
              <w:rPr>
                <w:rFonts w:hint="eastAsia" w:ascii="仿宋" w:hAnsi="仿宋" w:eastAsia="仿宋" w:cs="仿宋"/>
                <w:b/>
                <w:spacing w:val="11"/>
                <w:sz w:val="32"/>
                <w:szCs w:val="32"/>
                <w:highlight w:val="none"/>
                <w:lang w:eastAsia="zh-CN"/>
              </w:rPr>
            </w:pPr>
            <w:r>
              <w:rPr>
                <w:rFonts w:hint="eastAsia" w:ascii="仿宋" w:hAnsi="仿宋" w:eastAsia="仿宋" w:cs="仿宋"/>
                <w:b/>
                <w:spacing w:val="11"/>
                <w:sz w:val="24"/>
                <w:szCs w:val="24"/>
                <w:highlight w:val="none"/>
              </w:rPr>
              <w:t xml:space="preserve">   </w:t>
            </w:r>
            <w:r>
              <w:rPr>
                <w:rFonts w:hint="eastAsia" w:ascii="仿宋" w:hAnsi="仿宋" w:eastAsia="仿宋" w:cs="仿宋"/>
                <w:b/>
                <w:spacing w:val="11"/>
                <w:sz w:val="32"/>
                <w:szCs w:val="32"/>
                <w:highlight w:val="none"/>
                <w:lang w:val="en-US" w:eastAsia="zh-CN"/>
              </w:rPr>
              <w:t>采购</w:t>
            </w:r>
            <w:r>
              <w:rPr>
                <w:rFonts w:hint="eastAsia" w:ascii="仿宋" w:hAnsi="仿宋" w:eastAsia="仿宋" w:cs="仿宋"/>
                <w:b/>
                <w:spacing w:val="11"/>
                <w:sz w:val="32"/>
                <w:szCs w:val="32"/>
                <w:highlight w:val="none"/>
              </w:rPr>
              <w:t>人：</w:t>
            </w:r>
          </w:p>
          <w:p>
            <w:pPr>
              <w:spacing w:line="360" w:lineRule="auto"/>
              <w:ind w:firstLine="1181" w:firstLineChars="344"/>
              <w:rPr>
                <w:rFonts w:hint="eastAsia" w:ascii="仿宋" w:hAnsi="仿宋" w:eastAsia="仿宋" w:cs="仿宋"/>
                <w:b/>
                <w:spacing w:val="11"/>
                <w:sz w:val="32"/>
                <w:szCs w:val="32"/>
                <w:highlight w:val="none"/>
              </w:rPr>
            </w:pPr>
            <w:r>
              <w:rPr>
                <w:rFonts w:hint="eastAsia" w:ascii="仿宋" w:hAnsi="仿宋" w:eastAsia="仿宋" w:cs="仿宋"/>
                <w:b/>
                <w:spacing w:val="11"/>
                <w:sz w:val="32"/>
                <w:szCs w:val="32"/>
                <w:highlight w:val="none"/>
              </w:rPr>
              <w:t xml:space="preserve"> </w:t>
            </w:r>
            <w:r>
              <w:rPr>
                <w:rFonts w:hint="eastAsia" w:ascii="仿宋" w:hAnsi="仿宋" w:eastAsia="仿宋" w:cs="仿宋"/>
                <w:b/>
                <w:spacing w:val="11"/>
                <w:sz w:val="32"/>
                <w:szCs w:val="32"/>
                <w:highlight w:val="none"/>
                <w:lang w:val="en-US" w:eastAsia="zh-CN"/>
              </w:rPr>
              <w:t>供应商</w:t>
            </w:r>
            <w:r>
              <w:rPr>
                <w:rFonts w:hint="eastAsia" w:ascii="仿宋" w:hAnsi="仿宋" w:eastAsia="仿宋" w:cs="仿宋"/>
                <w:b/>
                <w:spacing w:val="11"/>
                <w:sz w:val="32"/>
                <w:szCs w:val="32"/>
                <w:highlight w:val="none"/>
              </w:rPr>
              <w:t>（</w:t>
            </w:r>
            <w:r>
              <w:rPr>
                <w:rFonts w:hint="eastAsia" w:ascii="仿宋" w:hAnsi="仿宋" w:eastAsia="仿宋" w:cs="仿宋"/>
                <w:b/>
                <w:spacing w:val="11"/>
                <w:sz w:val="32"/>
                <w:szCs w:val="32"/>
                <w:highlight w:val="none"/>
                <w:lang w:eastAsia="zh-CN"/>
              </w:rPr>
              <w:t>名称</w:t>
            </w:r>
            <w:r>
              <w:rPr>
                <w:rFonts w:hint="eastAsia" w:ascii="仿宋" w:hAnsi="仿宋" w:eastAsia="仿宋" w:cs="仿宋"/>
                <w:b/>
                <w:spacing w:val="11"/>
                <w:sz w:val="32"/>
                <w:szCs w:val="32"/>
                <w:highlight w:val="none"/>
                <w:lang w:val="en-US" w:eastAsia="zh-CN"/>
              </w:rPr>
              <w:t>+</w:t>
            </w:r>
            <w:r>
              <w:rPr>
                <w:rFonts w:hint="eastAsia" w:ascii="仿宋" w:hAnsi="仿宋" w:eastAsia="仿宋" w:cs="仿宋"/>
                <w:b/>
                <w:spacing w:val="11"/>
                <w:sz w:val="32"/>
                <w:szCs w:val="32"/>
                <w:highlight w:val="none"/>
              </w:rPr>
              <w:t xml:space="preserve">盖章）： </w:t>
            </w:r>
          </w:p>
          <w:p>
            <w:pPr>
              <w:spacing w:line="360" w:lineRule="auto"/>
              <w:ind w:firstLine="1181" w:firstLineChars="344"/>
              <w:rPr>
                <w:rFonts w:hint="eastAsia" w:ascii="仿宋" w:hAnsi="仿宋" w:eastAsia="仿宋" w:cs="仿宋"/>
                <w:b/>
                <w:spacing w:val="11"/>
                <w:sz w:val="32"/>
                <w:szCs w:val="32"/>
                <w:highlight w:val="none"/>
              </w:rPr>
            </w:pPr>
            <w:r>
              <w:rPr>
                <w:rFonts w:hint="eastAsia" w:ascii="仿宋" w:hAnsi="仿宋" w:eastAsia="仿宋" w:cs="仿宋"/>
                <w:b/>
                <w:spacing w:val="11"/>
                <w:sz w:val="32"/>
                <w:szCs w:val="32"/>
                <w:highlight w:val="none"/>
              </w:rPr>
              <w:t xml:space="preserve"> 法定代表人或授权人（签字或盖章）：</w:t>
            </w:r>
          </w:p>
          <w:p>
            <w:pPr>
              <w:spacing w:line="360" w:lineRule="auto"/>
              <w:ind w:firstLine="1181" w:firstLineChars="344"/>
              <w:rPr>
                <w:rFonts w:hint="eastAsia" w:ascii="仿宋" w:hAnsi="仿宋" w:eastAsia="仿宋" w:cs="仿宋"/>
                <w:b/>
                <w:spacing w:val="11"/>
                <w:sz w:val="32"/>
                <w:szCs w:val="32"/>
                <w:highlight w:val="none"/>
              </w:rPr>
            </w:pPr>
            <w:r>
              <w:rPr>
                <w:rFonts w:hint="eastAsia" w:ascii="仿宋" w:hAnsi="仿宋" w:eastAsia="仿宋" w:cs="仿宋"/>
                <w:b/>
                <w:spacing w:val="11"/>
                <w:sz w:val="32"/>
                <w:szCs w:val="32"/>
                <w:highlight w:val="none"/>
              </w:rPr>
              <w:t xml:space="preserve"> 地 址：</w:t>
            </w:r>
          </w:p>
          <w:p>
            <w:pPr>
              <w:spacing w:line="360" w:lineRule="auto"/>
              <w:ind w:firstLine="1181" w:firstLineChars="344"/>
              <w:rPr>
                <w:rFonts w:hint="eastAsia" w:ascii="仿宋" w:hAnsi="仿宋" w:eastAsia="仿宋" w:cs="仿宋"/>
                <w:b/>
                <w:spacing w:val="11"/>
                <w:sz w:val="32"/>
                <w:szCs w:val="32"/>
                <w:highlight w:val="none"/>
              </w:rPr>
            </w:pPr>
            <w:r>
              <w:rPr>
                <w:rFonts w:hint="eastAsia" w:ascii="仿宋" w:hAnsi="仿宋" w:eastAsia="仿宋" w:cs="仿宋"/>
                <w:b/>
                <w:spacing w:val="11"/>
                <w:sz w:val="32"/>
                <w:szCs w:val="32"/>
                <w:highlight w:val="none"/>
              </w:rPr>
              <w:t xml:space="preserve"> 日 期：</w:t>
            </w:r>
          </w:p>
          <w:p>
            <w:pPr>
              <w:spacing w:line="600" w:lineRule="exact"/>
              <w:ind w:firstLine="1000" w:firstLineChars="500"/>
              <w:textAlignment w:val="baseline"/>
              <w:rPr>
                <w:rFonts w:hint="eastAsia" w:ascii="仿宋" w:hAnsi="仿宋" w:eastAsia="仿宋" w:cs="仿宋"/>
                <w:sz w:val="20"/>
                <w:highlight w:val="none"/>
              </w:rPr>
            </w:pPr>
          </w:p>
        </w:tc>
      </w:tr>
    </w:tbl>
    <w:p>
      <w:pPr>
        <w:spacing w:line="360" w:lineRule="auto"/>
        <w:rPr>
          <w:rFonts w:hint="eastAsia" w:ascii="仿宋" w:hAnsi="仿宋" w:eastAsia="仿宋" w:cs="仿宋"/>
          <w:b/>
          <w:bCs/>
          <w:i/>
          <w:spacing w:val="11"/>
          <w:sz w:val="24"/>
          <w:szCs w:val="24"/>
          <w:highlight w:val="none"/>
        </w:rPr>
      </w:pPr>
    </w:p>
    <w:p>
      <w:pPr>
        <w:spacing w:line="360" w:lineRule="auto"/>
        <w:rPr>
          <w:rFonts w:hint="eastAsia" w:ascii="仿宋" w:hAnsi="仿宋" w:eastAsia="仿宋" w:cs="仿宋"/>
          <w:b/>
          <w:bCs/>
          <w:i/>
          <w:spacing w:val="11"/>
          <w:sz w:val="24"/>
          <w:szCs w:val="24"/>
          <w:highlight w:val="none"/>
        </w:rPr>
      </w:pPr>
    </w:p>
    <w:p>
      <w:pPr>
        <w:spacing w:line="360" w:lineRule="auto"/>
        <w:rPr>
          <w:rFonts w:hint="eastAsia" w:ascii="仿宋" w:hAnsi="仿宋" w:eastAsia="仿宋" w:cs="仿宋"/>
          <w:b/>
          <w:bCs/>
          <w:i/>
          <w:spacing w:val="11"/>
          <w:sz w:val="24"/>
          <w:szCs w:val="24"/>
          <w:highlight w:val="none"/>
        </w:rPr>
      </w:pPr>
    </w:p>
    <w:p>
      <w:pPr>
        <w:spacing w:line="360" w:lineRule="auto"/>
        <w:rPr>
          <w:rFonts w:hint="eastAsia" w:ascii="仿宋" w:hAnsi="仿宋" w:eastAsia="仿宋" w:cs="仿宋"/>
          <w:b/>
          <w:bCs/>
          <w:i/>
          <w:spacing w:val="11"/>
          <w:sz w:val="24"/>
          <w:szCs w:val="24"/>
          <w:highlight w:val="none"/>
          <w:lang w:val="en-US" w:eastAsia="zh-CN"/>
        </w:rPr>
      </w:pPr>
      <w:r>
        <w:rPr>
          <w:rFonts w:hint="eastAsia" w:ascii="仿宋" w:hAnsi="仿宋" w:eastAsia="仿宋" w:cs="仿宋"/>
          <w:b/>
          <w:bCs/>
          <w:i/>
          <w:color w:val="auto"/>
          <w:spacing w:val="11"/>
          <w:sz w:val="24"/>
          <w:szCs w:val="24"/>
          <w:highlight w:val="none"/>
        </w:rPr>
        <w:t>附</w:t>
      </w:r>
      <w:r>
        <w:rPr>
          <w:rFonts w:hint="eastAsia" w:ascii="仿宋" w:hAnsi="仿宋" w:eastAsia="仿宋" w:cs="仿宋"/>
          <w:b/>
          <w:bCs/>
          <w:i/>
          <w:color w:val="auto"/>
          <w:spacing w:val="11"/>
          <w:sz w:val="24"/>
          <w:szCs w:val="24"/>
          <w:highlight w:val="none"/>
          <w:lang w:eastAsia="zh-CN"/>
        </w:rPr>
        <w:t>表</w:t>
      </w:r>
      <w:r>
        <w:rPr>
          <w:rFonts w:hint="eastAsia" w:ascii="仿宋" w:hAnsi="仿宋" w:eastAsia="仿宋" w:cs="仿宋"/>
          <w:b/>
          <w:bCs/>
          <w:i/>
          <w:color w:val="auto"/>
          <w:spacing w:val="11"/>
          <w:sz w:val="24"/>
          <w:szCs w:val="24"/>
          <w:highlight w:val="none"/>
          <w:lang w:val="en-US" w:eastAsia="zh-CN"/>
        </w:rPr>
        <w:t>2</w:t>
      </w:r>
      <w:r>
        <w:rPr>
          <w:rFonts w:hint="eastAsia" w:ascii="仿宋" w:hAnsi="仿宋" w:eastAsia="仿宋" w:cs="仿宋"/>
          <w:b/>
          <w:bCs/>
          <w:i/>
          <w:color w:val="auto"/>
          <w:spacing w:val="11"/>
          <w:sz w:val="24"/>
          <w:szCs w:val="24"/>
          <w:highlight w:val="none"/>
        </w:rPr>
        <w:t>：投标</w:t>
      </w:r>
      <w:r>
        <w:rPr>
          <w:rFonts w:hint="eastAsia" w:ascii="仿宋" w:hAnsi="仿宋" w:eastAsia="仿宋" w:cs="仿宋"/>
          <w:b/>
          <w:bCs/>
          <w:i/>
          <w:color w:val="auto"/>
          <w:spacing w:val="11"/>
          <w:sz w:val="24"/>
          <w:szCs w:val="24"/>
          <w:highlight w:val="none"/>
          <w:lang w:eastAsia="zh-CN"/>
        </w:rPr>
        <w:t>文</w:t>
      </w:r>
      <w:r>
        <w:rPr>
          <w:rFonts w:hint="eastAsia" w:ascii="仿宋" w:hAnsi="仿宋" w:eastAsia="仿宋" w:cs="仿宋"/>
          <w:b/>
          <w:bCs/>
          <w:i/>
          <w:spacing w:val="11"/>
          <w:sz w:val="24"/>
          <w:szCs w:val="24"/>
          <w:highlight w:val="none"/>
          <w:lang w:eastAsia="zh-CN"/>
        </w:rPr>
        <w:t>件密封封</w:t>
      </w:r>
      <w:r>
        <w:rPr>
          <w:rFonts w:hint="eastAsia" w:ascii="仿宋" w:hAnsi="仿宋" w:eastAsia="仿宋" w:cs="仿宋"/>
          <w:b/>
          <w:bCs/>
          <w:i/>
          <w:spacing w:val="11"/>
          <w:sz w:val="24"/>
          <w:szCs w:val="24"/>
          <w:highlight w:val="none"/>
          <w:lang w:val="en-US" w:eastAsia="zh-CN"/>
        </w:rPr>
        <w:t>袋</w:t>
      </w:r>
      <w:r>
        <w:rPr>
          <w:rFonts w:hint="eastAsia" w:ascii="仿宋" w:hAnsi="仿宋" w:eastAsia="仿宋" w:cs="仿宋"/>
          <w:b/>
          <w:bCs/>
          <w:i/>
          <w:spacing w:val="11"/>
          <w:sz w:val="24"/>
          <w:szCs w:val="24"/>
          <w:highlight w:val="none"/>
          <w:lang w:eastAsia="zh-CN"/>
        </w:rPr>
        <w:t>格式</w:t>
      </w:r>
    </w:p>
    <w:p>
      <w:pPr>
        <w:pStyle w:val="26"/>
        <w:rPr>
          <w:rFonts w:hint="eastAsia"/>
          <w:lang w:val="en-US" w:eastAsia="zh-CN"/>
        </w:rPr>
      </w:pPr>
    </w:p>
    <w:tbl>
      <w:tblPr>
        <w:tblStyle w:val="29"/>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1" w:hRule="atLeast"/>
          <w:jc w:val="center"/>
        </w:trPr>
        <w:tc>
          <w:tcPr>
            <w:tcW w:w="8946" w:type="dxa"/>
          </w:tcPr>
          <w:p>
            <w:pPr>
              <w:rPr>
                <w:rFonts w:hint="eastAsia" w:ascii="仿宋" w:hAnsi="仿宋" w:eastAsia="仿宋" w:cs="仿宋"/>
                <w:b/>
                <w:bCs/>
                <w:i/>
                <w:spacing w:val="11"/>
                <w:sz w:val="21"/>
                <w:szCs w:val="21"/>
                <w:highlight w:val="none"/>
              </w:rPr>
            </w:pPr>
          </w:p>
          <w:p>
            <w:pPr>
              <w:rPr>
                <w:rFonts w:hint="eastAsia" w:ascii="仿宋" w:hAnsi="仿宋" w:eastAsia="仿宋" w:cs="仿宋"/>
                <w:spacing w:val="11"/>
                <w:sz w:val="28"/>
                <w:szCs w:val="28"/>
                <w:highlight w:val="none"/>
              </w:rPr>
            </w:pPr>
            <w:r>
              <w:rPr>
                <w:rFonts w:hint="eastAsia" w:ascii="仿宋" w:hAnsi="仿宋" w:eastAsia="仿宋" w:cs="仿宋"/>
                <w:b/>
                <w:bCs/>
                <w:i/>
                <w:spacing w:val="11"/>
                <w:sz w:val="24"/>
                <w:szCs w:val="24"/>
                <w:highlight w:val="none"/>
              </w:rPr>
              <w:t xml:space="preserve"> </w:t>
            </w:r>
            <w:r>
              <w:rPr>
                <w:rFonts w:hint="eastAsia" w:ascii="仿宋" w:hAnsi="仿宋" w:eastAsia="仿宋" w:cs="仿宋"/>
                <w:b/>
                <w:spacing w:val="11"/>
                <w:sz w:val="30"/>
                <w:szCs w:val="30"/>
                <w:highlight w:val="none"/>
              </w:rPr>
              <w:t>项目编号：</w:t>
            </w:r>
            <w:r>
              <w:rPr>
                <w:rFonts w:hint="eastAsia" w:ascii="仿宋" w:hAnsi="仿宋" w:eastAsia="仿宋" w:cs="仿宋"/>
                <w:b/>
                <w:bCs/>
                <w:i/>
                <w:spacing w:val="11"/>
                <w:sz w:val="24"/>
                <w:szCs w:val="24"/>
                <w:highlight w:val="none"/>
              </w:rPr>
              <w:t xml:space="preserve">                                  </w:t>
            </w:r>
            <w:r>
              <w:rPr>
                <w:rFonts w:hint="eastAsia" w:ascii="仿宋" w:hAnsi="仿宋" w:eastAsia="仿宋" w:cs="仿宋"/>
                <w:b/>
                <w:bCs/>
                <w:i/>
                <w:spacing w:val="11"/>
                <w:sz w:val="28"/>
                <w:szCs w:val="28"/>
                <w:highlight w:val="none"/>
              </w:rPr>
              <w:t xml:space="preserve"> </w:t>
            </w:r>
            <w:r>
              <w:rPr>
                <w:rFonts w:hint="eastAsia" w:ascii="仿宋" w:hAnsi="仿宋" w:eastAsia="仿宋" w:cs="仿宋"/>
                <w:color w:val="auto"/>
                <w:spacing w:val="11"/>
                <w:sz w:val="28"/>
                <w:szCs w:val="28"/>
                <w:highlight w:val="none"/>
              </w:rPr>
              <w:t xml:space="preserve">  </w:t>
            </w:r>
            <w:r>
              <w:rPr>
                <w:rFonts w:hint="eastAsia" w:ascii="仿宋" w:hAnsi="仿宋" w:eastAsia="仿宋" w:cs="仿宋"/>
                <w:color w:val="auto"/>
                <w:spacing w:val="11"/>
                <w:sz w:val="28"/>
                <w:szCs w:val="28"/>
                <w:highlight w:val="none"/>
                <w:lang w:eastAsia="zh-CN"/>
              </w:rPr>
              <w:t>正本</w:t>
            </w:r>
            <w:r>
              <w:rPr>
                <w:rFonts w:hint="eastAsia" w:ascii="仿宋" w:hAnsi="仿宋" w:eastAsia="仿宋" w:cs="仿宋"/>
                <w:color w:val="auto"/>
                <w:spacing w:val="11"/>
                <w:sz w:val="28"/>
                <w:szCs w:val="28"/>
                <w:highlight w:val="none"/>
                <w:lang w:val="en-US" w:eastAsia="zh-CN"/>
              </w:rPr>
              <w:t>/副本</w:t>
            </w:r>
            <w:r>
              <w:rPr>
                <w:rFonts w:hint="eastAsia" w:ascii="仿宋" w:hAnsi="仿宋" w:eastAsia="仿宋" w:cs="仿宋"/>
                <w:spacing w:val="11"/>
                <w:sz w:val="28"/>
                <w:szCs w:val="28"/>
                <w:highlight w:val="none"/>
              </w:rPr>
              <w:t xml:space="preserve"> </w:t>
            </w:r>
          </w:p>
          <w:p>
            <w:pPr>
              <w:spacing w:line="480" w:lineRule="auto"/>
              <w:jc w:val="center"/>
              <w:rPr>
                <w:rFonts w:hint="eastAsia" w:ascii="仿宋" w:hAnsi="仿宋" w:eastAsia="仿宋" w:cs="仿宋"/>
                <w:b/>
                <w:bCs/>
                <w:spacing w:val="11"/>
                <w:sz w:val="28"/>
                <w:szCs w:val="28"/>
                <w:highlight w:val="none"/>
              </w:rPr>
            </w:pPr>
          </w:p>
          <w:p>
            <w:pPr>
              <w:spacing w:line="480" w:lineRule="auto"/>
              <w:jc w:val="center"/>
              <w:rPr>
                <w:rFonts w:hint="eastAsia" w:ascii="仿宋" w:hAnsi="仿宋" w:eastAsia="仿宋" w:cs="仿宋"/>
                <w:b/>
                <w:bCs/>
                <w:spacing w:val="11"/>
                <w:sz w:val="32"/>
                <w:szCs w:val="32"/>
                <w:highlight w:val="none"/>
              </w:rPr>
            </w:pPr>
          </w:p>
          <w:p>
            <w:pPr>
              <w:spacing w:line="480" w:lineRule="auto"/>
              <w:jc w:val="center"/>
              <w:rPr>
                <w:rFonts w:hint="eastAsia" w:ascii="仿宋" w:hAnsi="仿宋" w:eastAsia="仿宋" w:cs="仿宋"/>
                <w:b/>
                <w:bCs/>
                <w:spacing w:val="11"/>
                <w:sz w:val="32"/>
                <w:szCs w:val="32"/>
                <w:highlight w:val="none"/>
              </w:rPr>
            </w:pPr>
          </w:p>
          <w:p>
            <w:pPr>
              <w:spacing w:line="480" w:lineRule="auto"/>
              <w:jc w:val="center"/>
              <w:rPr>
                <w:rFonts w:hint="default" w:ascii="仿宋" w:hAnsi="仿宋" w:eastAsia="仿宋" w:cs="仿宋"/>
                <w:b/>
                <w:bCs/>
                <w:spacing w:val="11"/>
                <w:sz w:val="32"/>
                <w:szCs w:val="32"/>
                <w:highlight w:val="none"/>
                <w:lang w:val="en-US" w:eastAsia="zh-CN"/>
              </w:rPr>
            </w:pPr>
            <w:r>
              <w:rPr>
                <w:rFonts w:hint="eastAsia" w:ascii="仿宋" w:hAnsi="仿宋" w:eastAsia="仿宋" w:cs="仿宋"/>
                <w:b/>
                <w:bCs/>
                <w:spacing w:val="11"/>
                <w:sz w:val="32"/>
                <w:szCs w:val="32"/>
                <w:highlight w:val="none"/>
              </w:rPr>
              <w:t>************项目</w:t>
            </w:r>
            <w:r>
              <w:rPr>
                <w:rFonts w:hint="eastAsia" w:ascii="仿宋" w:hAnsi="仿宋" w:eastAsia="仿宋" w:cs="仿宋"/>
                <w:b/>
                <w:bCs/>
                <w:spacing w:val="11"/>
                <w:sz w:val="32"/>
                <w:szCs w:val="32"/>
                <w:highlight w:val="none"/>
                <w:lang w:val="en-US" w:eastAsia="zh-CN"/>
              </w:rPr>
              <w:t>***标段</w:t>
            </w:r>
          </w:p>
          <w:p>
            <w:pPr>
              <w:pStyle w:val="2"/>
              <w:tabs>
                <w:tab w:val="left" w:pos="3766"/>
              </w:tabs>
              <w:ind w:left="0" w:leftChars="0" w:firstLine="0" w:firstLineChars="0"/>
              <w:jc w:val="center"/>
              <w:rPr>
                <w:rFonts w:hint="default"/>
                <w:lang w:val="en-US" w:eastAsia="zh-CN"/>
              </w:rPr>
            </w:pPr>
          </w:p>
          <w:p>
            <w:pPr>
              <w:spacing w:line="300" w:lineRule="auto"/>
              <w:ind w:firstLine="3269" w:firstLineChars="705"/>
              <w:rPr>
                <w:rFonts w:hint="eastAsia" w:ascii="仿宋" w:hAnsi="仿宋" w:eastAsia="仿宋" w:cs="仿宋"/>
                <w:b/>
                <w:bCs/>
                <w:spacing w:val="11"/>
                <w:sz w:val="44"/>
                <w:szCs w:val="44"/>
                <w:highlight w:val="none"/>
              </w:rPr>
            </w:pPr>
          </w:p>
          <w:p>
            <w:pPr>
              <w:spacing w:line="300" w:lineRule="auto"/>
              <w:ind w:firstLine="3269" w:firstLineChars="705"/>
              <w:rPr>
                <w:rFonts w:hint="eastAsia" w:ascii="仿宋" w:hAnsi="仿宋" w:eastAsia="仿宋" w:cs="仿宋"/>
                <w:b/>
                <w:bCs/>
                <w:spacing w:val="11"/>
                <w:sz w:val="44"/>
                <w:szCs w:val="44"/>
                <w:highlight w:val="none"/>
              </w:rPr>
            </w:pPr>
            <w:r>
              <w:rPr>
                <w:rFonts w:hint="eastAsia" w:ascii="仿宋" w:hAnsi="仿宋" w:eastAsia="仿宋" w:cs="仿宋"/>
                <w:b/>
                <w:bCs/>
                <w:spacing w:val="11"/>
                <w:sz w:val="44"/>
                <w:szCs w:val="44"/>
                <w:highlight w:val="none"/>
              </w:rPr>
              <w:t>投标文件</w:t>
            </w:r>
          </w:p>
          <w:p>
            <w:pPr>
              <w:pStyle w:val="16"/>
              <w:ind w:firstLine="1863" w:firstLineChars="800"/>
              <w:jc w:val="both"/>
              <w:rPr>
                <w:rFonts w:hint="eastAsia" w:ascii="仿宋" w:hAnsi="仿宋" w:eastAsia="仿宋" w:cs="仿宋"/>
                <w:b/>
                <w:bCs/>
                <w:color w:val="auto"/>
                <w:spacing w:val="11"/>
                <w:szCs w:val="28"/>
                <w:highlight w:val="none"/>
              </w:rPr>
            </w:pPr>
          </w:p>
          <w:p>
            <w:pPr>
              <w:pStyle w:val="16"/>
              <w:jc w:val="center"/>
              <w:rPr>
                <w:rFonts w:hint="default" w:ascii="仿宋" w:hAnsi="仿宋" w:eastAsia="仿宋" w:cs="仿宋"/>
                <w:b/>
                <w:bCs/>
                <w:color w:val="auto"/>
                <w:spacing w:val="11"/>
                <w:szCs w:val="28"/>
                <w:highlight w:val="none"/>
                <w:lang w:val="en-US" w:eastAsia="zh-CN"/>
              </w:rPr>
            </w:pPr>
            <w:r>
              <w:rPr>
                <w:rFonts w:hint="eastAsia" w:ascii="仿宋" w:hAnsi="仿宋" w:eastAsia="仿宋" w:cs="仿宋"/>
                <w:b/>
                <w:bCs/>
                <w:color w:val="auto"/>
                <w:spacing w:val="11"/>
                <w:szCs w:val="28"/>
                <w:highlight w:val="none"/>
                <w:lang w:eastAsia="zh-CN"/>
              </w:rPr>
              <w:t>（</w:t>
            </w:r>
            <w:r>
              <w:rPr>
                <w:rFonts w:hint="eastAsia" w:ascii="仿宋" w:hAnsi="仿宋" w:eastAsia="仿宋" w:cs="仿宋"/>
                <w:b/>
                <w:bCs/>
                <w:color w:val="auto"/>
                <w:spacing w:val="11"/>
                <w:szCs w:val="28"/>
                <w:highlight w:val="none"/>
                <w:lang w:val="en-US" w:eastAsia="zh-CN"/>
              </w:rPr>
              <w:t>资质文件/商务技术文件/开标报价表/电子文件/其它文件）</w:t>
            </w:r>
          </w:p>
          <w:p>
            <w:pPr>
              <w:rPr>
                <w:rFonts w:hint="eastAsia" w:ascii="仿宋" w:hAnsi="仿宋" w:eastAsia="仿宋" w:cs="仿宋"/>
                <w:spacing w:val="11"/>
                <w:sz w:val="24"/>
                <w:szCs w:val="24"/>
                <w:highlight w:val="none"/>
              </w:rPr>
            </w:pPr>
          </w:p>
          <w:p>
            <w:pPr>
              <w:ind w:firstLine="1920" w:firstLineChars="800"/>
              <w:rPr>
                <w:rFonts w:hint="eastAsia" w:ascii="仿宋" w:hAnsi="仿宋" w:eastAsia="仿宋" w:cs="仿宋"/>
                <w:spacing w:val="11"/>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点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分前不准启封</w:t>
            </w:r>
          </w:p>
          <w:p>
            <w:pPr>
              <w:spacing w:line="360" w:lineRule="auto"/>
              <w:rPr>
                <w:rFonts w:hint="eastAsia" w:ascii="仿宋" w:hAnsi="仿宋" w:eastAsia="仿宋" w:cs="仿宋"/>
                <w:b/>
                <w:spacing w:val="11"/>
                <w:sz w:val="24"/>
                <w:szCs w:val="24"/>
                <w:highlight w:val="none"/>
              </w:rPr>
            </w:pPr>
            <w:r>
              <w:rPr>
                <w:rFonts w:hint="eastAsia" w:ascii="仿宋" w:hAnsi="仿宋" w:eastAsia="仿宋" w:cs="仿宋"/>
                <w:b/>
                <w:spacing w:val="11"/>
                <w:sz w:val="24"/>
                <w:szCs w:val="24"/>
                <w:highlight w:val="none"/>
              </w:rPr>
              <w:t xml:space="preserve">       </w:t>
            </w:r>
          </w:p>
          <w:p>
            <w:pPr>
              <w:pStyle w:val="16"/>
              <w:rPr>
                <w:rFonts w:hint="eastAsia" w:ascii="仿宋" w:hAnsi="仿宋" w:eastAsia="仿宋" w:cs="仿宋"/>
                <w:highlight w:val="none"/>
              </w:rPr>
            </w:pPr>
          </w:p>
          <w:p>
            <w:pPr>
              <w:spacing w:line="480" w:lineRule="auto"/>
              <w:ind w:firstLine="1616" w:firstLineChars="500"/>
              <w:rPr>
                <w:rFonts w:hint="eastAsia" w:ascii="仿宋" w:hAnsi="仿宋" w:eastAsia="仿宋" w:cs="仿宋"/>
                <w:b/>
                <w:spacing w:val="11"/>
                <w:sz w:val="30"/>
                <w:szCs w:val="30"/>
                <w:highlight w:val="none"/>
              </w:rPr>
            </w:pPr>
            <w:r>
              <w:rPr>
                <w:rFonts w:hint="eastAsia" w:ascii="仿宋" w:hAnsi="仿宋" w:eastAsia="仿宋" w:cs="仿宋"/>
                <w:b/>
                <w:spacing w:val="11"/>
                <w:sz w:val="30"/>
                <w:szCs w:val="30"/>
                <w:highlight w:val="none"/>
              </w:rPr>
              <w:t xml:space="preserve">  </w:t>
            </w:r>
          </w:p>
          <w:p>
            <w:pPr>
              <w:spacing w:line="480" w:lineRule="auto"/>
              <w:ind w:firstLine="1616" w:firstLineChars="500"/>
              <w:rPr>
                <w:rFonts w:hint="eastAsia" w:ascii="仿宋" w:hAnsi="仿宋" w:eastAsia="仿宋" w:cs="仿宋"/>
                <w:b/>
                <w:spacing w:val="11"/>
                <w:sz w:val="30"/>
                <w:szCs w:val="30"/>
                <w:highlight w:val="none"/>
                <w:lang w:val="en-US" w:eastAsia="zh-CN"/>
              </w:rPr>
            </w:pPr>
            <w:r>
              <w:rPr>
                <w:rFonts w:hint="eastAsia" w:ascii="仿宋" w:hAnsi="仿宋" w:eastAsia="仿宋" w:cs="仿宋"/>
                <w:b/>
                <w:spacing w:val="11"/>
                <w:sz w:val="30"/>
                <w:szCs w:val="30"/>
                <w:highlight w:val="none"/>
                <w:lang w:val="en-US" w:eastAsia="zh-CN"/>
              </w:rPr>
              <w:t>采购</w:t>
            </w:r>
            <w:r>
              <w:rPr>
                <w:rFonts w:hint="eastAsia" w:ascii="仿宋" w:hAnsi="仿宋" w:eastAsia="仿宋" w:cs="仿宋"/>
                <w:b/>
                <w:spacing w:val="11"/>
                <w:sz w:val="30"/>
                <w:szCs w:val="30"/>
                <w:highlight w:val="none"/>
              </w:rPr>
              <w:t>人：</w:t>
            </w:r>
            <w:r>
              <w:rPr>
                <w:rFonts w:hint="eastAsia" w:ascii="仿宋" w:hAnsi="仿宋" w:eastAsia="仿宋" w:cs="仿宋"/>
                <w:b/>
                <w:spacing w:val="11"/>
                <w:sz w:val="30"/>
                <w:szCs w:val="30"/>
                <w:highlight w:val="none"/>
                <w:lang w:val="en-US" w:eastAsia="zh-CN"/>
              </w:rPr>
              <w:t xml:space="preserve"> </w:t>
            </w:r>
          </w:p>
          <w:p>
            <w:pPr>
              <w:spacing w:line="480" w:lineRule="auto"/>
              <w:ind w:firstLine="1616" w:firstLineChars="500"/>
              <w:rPr>
                <w:rFonts w:hint="eastAsia" w:ascii="仿宋" w:hAnsi="仿宋" w:eastAsia="仿宋" w:cs="仿宋"/>
                <w:b/>
                <w:spacing w:val="11"/>
                <w:sz w:val="30"/>
                <w:szCs w:val="30"/>
                <w:highlight w:val="none"/>
              </w:rPr>
            </w:pPr>
            <w:r>
              <w:rPr>
                <w:rFonts w:hint="eastAsia" w:ascii="仿宋" w:hAnsi="仿宋" w:eastAsia="仿宋" w:cs="仿宋"/>
                <w:b/>
                <w:spacing w:val="11"/>
                <w:sz w:val="30"/>
                <w:szCs w:val="30"/>
                <w:highlight w:val="none"/>
                <w:lang w:val="en-US" w:eastAsia="zh-CN"/>
              </w:rPr>
              <w:t>供应商</w:t>
            </w:r>
            <w:r>
              <w:rPr>
                <w:rFonts w:hint="eastAsia" w:ascii="仿宋" w:hAnsi="仿宋" w:eastAsia="仿宋" w:cs="仿宋"/>
                <w:b/>
                <w:spacing w:val="11"/>
                <w:sz w:val="30"/>
                <w:szCs w:val="30"/>
                <w:highlight w:val="none"/>
              </w:rPr>
              <w:t xml:space="preserve">（盖章）： </w:t>
            </w:r>
          </w:p>
          <w:p>
            <w:pPr>
              <w:spacing w:line="480" w:lineRule="auto"/>
              <w:ind w:firstLine="1616" w:firstLineChars="500"/>
              <w:rPr>
                <w:rFonts w:hint="eastAsia" w:ascii="仿宋" w:hAnsi="仿宋" w:eastAsia="仿宋" w:cs="仿宋"/>
                <w:b/>
                <w:spacing w:val="11"/>
                <w:sz w:val="30"/>
                <w:szCs w:val="30"/>
                <w:highlight w:val="none"/>
              </w:rPr>
            </w:pPr>
            <w:r>
              <w:rPr>
                <w:rFonts w:hint="eastAsia" w:ascii="仿宋" w:hAnsi="仿宋" w:eastAsia="仿宋" w:cs="仿宋"/>
                <w:b/>
                <w:spacing w:val="11"/>
                <w:sz w:val="30"/>
                <w:szCs w:val="30"/>
                <w:highlight w:val="none"/>
              </w:rPr>
              <w:t>法定代表人或授权人（签字或盖章）：</w:t>
            </w:r>
          </w:p>
          <w:p>
            <w:pPr>
              <w:spacing w:line="480" w:lineRule="auto"/>
              <w:ind w:firstLine="1616" w:firstLineChars="500"/>
              <w:rPr>
                <w:rFonts w:hint="eastAsia" w:ascii="仿宋" w:hAnsi="仿宋" w:eastAsia="仿宋" w:cs="仿宋"/>
                <w:b/>
                <w:spacing w:val="11"/>
                <w:sz w:val="30"/>
                <w:szCs w:val="30"/>
                <w:highlight w:val="none"/>
              </w:rPr>
            </w:pPr>
            <w:r>
              <w:rPr>
                <w:rFonts w:hint="eastAsia" w:ascii="仿宋" w:hAnsi="仿宋" w:eastAsia="仿宋" w:cs="仿宋"/>
                <w:b/>
                <w:spacing w:val="11"/>
                <w:sz w:val="30"/>
                <w:szCs w:val="30"/>
                <w:highlight w:val="none"/>
              </w:rPr>
              <w:t>地 址：</w:t>
            </w:r>
          </w:p>
          <w:p>
            <w:pPr>
              <w:spacing w:line="480" w:lineRule="auto"/>
              <w:ind w:firstLine="1616" w:firstLineChars="500"/>
              <w:rPr>
                <w:rFonts w:hint="eastAsia" w:ascii="仿宋" w:hAnsi="仿宋" w:eastAsia="仿宋" w:cs="仿宋"/>
                <w:highlight w:val="none"/>
              </w:rPr>
            </w:pPr>
            <w:r>
              <w:rPr>
                <w:rFonts w:hint="eastAsia" w:ascii="仿宋" w:hAnsi="仿宋" w:eastAsia="仿宋" w:cs="仿宋"/>
                <w:b/>
                <w:spacing w:val="11"/>
                <w:sz w:val="30"/>
                <w:szCs w:val="30"/>
                <w:highlight w:val="none"/>
              </w:rPr>
              <w:t>日 期：</w:t>
            </w:r>
          </w:p>
          <w:p>
            <w:pPr>
              <w:spacing w:line="360" w:lineRule="auto"/>
              <w:rPr>
                <w:rFonts w:hint="eastAsia" w:ascii="仿宋" w:hAnsi="仿宋" w:eastAsia="仿宋" w:cs="仿宋"/>
                <w:b/>
                <w:bCs/>
                <w:spacing w:val="11"/>
                <w:sz w:val="32"/>
                <w:szCs w:val="32"/>
                <w:highlight w:val="none"/>
              </w:rPr>
            </w:pPr>
          </w:p>
        </w:tc>
      </w:tr>
    </w:tbl>
    <w:p>
      <w:pPr>
        <w:spacing w:line="360" w:lineRule="auto"/>
        <w:rPr>
          <w:rFonts w:hint="eastAsia" w:ascii="仿宋" w:hAnsi="仿宋" w:eastAsia="仿宋" w:cs="仿宋"/>
          <w:b/>
          <w:bCs/>
          <w:i/>
          <w:spacing w:val="11"/>
          <w:sz w:val="24"/>
          <w:szCs w:val="24"/>
          <w:highlight w:val="none"/>
          <w:lang w:eastAsia="zh-CN"/>
        </w:rPr>
      </w:pPr>
    </w:p>
    <w:p>
      <w:pPr>
        <w:rPr>
          <w:rFonts w:hint="eastAsia" w:ascii="仿宋" w:hAnsi="仿宋" w:eastAsia="仿宋" w:cs="仿宋"/>
          <w:b/>
          <w:bCs/>
          <w:sz w:val="28"/>
          <w:szCs w:val="28"/>
        </w:rPr>
      </w:pPr>
    </w:p>
    <w:p>
      <w:pPr>
        <w:spacing w:line="600" w:lineRule="exact"/>
        <w:jc w:val="center"/>
        <w:rPr>
          <w:rFonts w:hint="eastAsia" w:ascii="仿宋" w:hAnsi="仿宋" w:eastAsia="仿宋" w:cs="仿宋"/>
          <w:b/>
          <w:bCs/>
          <w:sz w:val="32"/>
          <w:szCs w:val="32"/>
        </w:rPr>
      </w:pPr>
      <w:r>
        <w:rPr>
          <w:rFonts w:hint="eastAsia" w:ascii="仿宋" w:hAnsi="仿宋" w:eastAsia="仿宋" w:cs="仿宋"/>
          <w:b/>
          <w:bCs/>
          <w:sz w:val="32"/>
          <w:szCs w:val="32"/>
        </w:rPr>
        <w:t>第九章 补充内容</w:t>
      </w:r>
    </w:p>
    <w:p>
      <w:pPr>
        <w:spacing w:line="600" w:lineRule="exact"/>
        <w:rPr>
          <w:rFonts w:hint="eastAsia" w:ascii="仿宋" w:hAnsi="仿宋" w:eastAsia="仿宋" w:cs="仿宋"/>
          <w:sz w:val="24"/>
        </w:rPr>
      </w:pPr>
      <w:r>
        <w:rPr>
          <w:rFonts w:hint="eastAsia" w:ascii="仿宋" w:hAnsi="仿宋" w:eastAsia="仿宋" w:cs="仿宋"/>
          <w:sz w:val="24"/>
        </w:rPr>
        <w:br w:type="page"/>
      </w:r>
    </w:p>
    <w:p>
      <w:pPr>
        <w:pStyle w:val="26"/>
        <w:rPr>
          <w:rFonts w:hint="eastAsia" w:ascii="仿宋" w:hAnsi="仿宋" w:eastAsia="仿宋" w:cs="仿宋"/>
          <w:b/>
          <w:bCs/>
          <w:spacing w:val="11"/>
          <w:sz w:val="24"/>
          <w:szCs w:val="24"/>
        </w:rPr>
      </w:pPr>
    </w:p>
    <w:p>
      <w:pPr>
        <w:pStyle w:val="2"/>
        <w:spacing w:line="600" w:lineRule="exact"/>
        <w:ind w:firstLine="880"/>
        <w:textAlignment w:val="baseline"/>
        <w:rPr>
          <w:rFonts w:ascii="微软雅黑" w:hAnsi="微软雅黑" w:eastAsia="微软雅黑" w:cs="微软雅黑"/>
          <w:b/>
          <w:bCs/>
          <w:sz w:val="44"/>
          <w:szCs w:val="44"/>
        </w:rPr>
      </w:pPr>
    </w:p>
    <w:p>
      <w:pPr>
        <w:pStyle w:val="2"/>
        <w:spacing w:line="600" w:lineRule="exact"/>
        <w:ind w:firstLine="880"/>
        <w:textAlignment w:val="baseline"/>
        <w:rPr>
          <w:rFonts w:ascii="微软雅黑" w:hAnsi="微软雅黑" w:eastAsia="微软雅黑" w:cs="微软雅黑"/>
          <w:b/>
          <w:bCs/>
          <w:sz w:val="44"/>
          <w:szCs w:val="44"/>
        </w:rPr>
      </w:pPr>
    </w:p>
    <w:p>
      <w:pPr>
        <w:pStyle w:val="2"/>
        <w:spacing w:line="600" w:lineRule="exact"/>
        <w:ind w:firstLine="880"/>
        <w:textAlignment w:val="baseline"/>
        <w:rPr>
          <w:rFonts w:ascii="微软雅黑" w:hAnsi="微软雅黑" w:eastAsia="微软雅黑" w:cs="微软雅黑"/>
          <w:b/>
          <w:bCs/>
          <w:sz w:val="44"/>
          <w:szCs w:val="44"/>
        </w:rPr>
      </w:pPr>
    </w:p>
    <w:p>
      <w:pPr>
        <w:pStyle w:val="2"/>
        <w:spacing w:line="600" w:lineRule="exact"/>
        <w:ind w:firstLine="880"/>
        <w:textAlignment w:val="baseline"/>
        <w:rPr>
          <w:rFonts w:ascii="微软雅黑" w:hAnsi="微软雅黑" w:eastAsia="微软雅黑" w:cs="微软雅黑"/>
          <w:b/>
          <w:bCs/>
          <w:sz w:val="44"/>
          <w:szCs w:val="44"/>
        </w:rPr>
      </w:pPr>
    </w:p>
    <w:p>
      <w:pPr>
        <w:pStyle w:val="2"/>
        <w:spacing w:line="600" w:lineRule="exact"/>
        <w:ind w:firstLine="880"/>
        <w:textAlignment w:val="baseline"/>
        <w:rPr>
          <w:rFonts w:ascii="微软雅黑" w:hAnsi="微软雅黑" w:eastAsia="微软雅黑" w:cs="微软雅黑"/>
          <w:b/>
          <w:bCs/>
          <w:sz w:val="44"/>
          <w:szCs w:val="44"/>
        </w:rPr>
      </w:pPr>
    </w:p>
    <w:p>
      <w:pPr>
        <w:pStyle w:val="2"/>
        <w:spacing w:line="600" w:lineRule="exact"/>
        <w:ind w:firstLine="880"/>
        <w:textAlignment w:val="baseline"/>
        <w:rPr>
          <w:rFonts w:ascii="微软雅黑" w:hAnsi="微软雅黑" w:eastAsia="微软雅黑" w:cs="微软雅黑"/>
          <w:b/>
          <w:bCs/>
          <w:sz w:val="44"/>
          <w:szCs w:val="44"/>
        </w:rPr>
      </w:pPr>
    </w:p>
    <w:p>
      <w:pPr>
        <w:pStyle w:val="2"/>
        <w:spacing w:line="600" w:lineRule="exact"/>
        <w:ind w:firstLine="880"/>
        <w:textAlignment w:val="baseline"/>
        <w:rPr>
          <w:rFonts w:ascii="微软雅黑" w:hAnsi="微软雅黑" w:eastAsia="微软雅黑" w:cs="微软雅黑"/>
          <w:b/>
          <w:bCs/>
          <w:sz w:val="44"/>
          <w:szCs w:val="44"/>
        </w:rPr>
      </w:pPr>
    </w:p>
    <w:p>
      <w:pPr>
        <w:pStyle w:val="2"/>
        <w:spacing w:line="600" w:lineRule="exact"/>
        <w:ind w:firstLine="880"/>
        <w:textAlignment w:val="baseline"/>
        <w:rPr>
          <w:rFonts w:ascii="微软雅黑" w:hAnsi="微软雅黑" w:eastAsia="微软雅黑" w:cs="微软雅黑"/>
          <w:b/>
          <w:bCs/>
          <w:sz w:val="44"/>
          <w:szCs w:val="44"/>
        </w:rPr>
      </w:pPr>
    </w:p>
    <w:p>
      <w:pPr>
        <w:spacing w:before="240" w:line="600" w:lineRule="exact"/>
        <w:ind w:firstLine="3534" w:firstLineChars="800"/>
        <w:textAlignment w:val="baseline"/>
        <w:rPr>
          <w:rFonts w:hint="eastAsia" w:ascii="仿宋" w:hAnsi="仿宋" w:eastAsia="仿宋" w:cs="仿宋"/>
          <w:b/>
          <w:bCs/>
          <w:sz w:val="44"/>
          <w:szCs w:val="44"/>
        </w:rPr>
      </w:pPr>
      <w:r>
        <w:rPr>
          <w:rFonts w:hint="eastAsia" w:ascii="仿宋" w:hAnsi="仿宋" w:eastAsia="仿宋" w:cs="仿宋"/>
          <w:b/>
          <w:bCs/>
          <w:sz w:val="44"/>
          <w:szCs w:val="44"/>
        </w:rPr>
        <w:t>（结束）</w:t>
      </w:r>
    </w:p>
    <w:p>
      <w:pPr>
        <w:spacing w:line="600" w:lineRule="exact"/>
        <w:textAlignment w:val="baseline"/>
      </w:pPr>
      <w:r>
        <w:rPr>
          <w:rFonts w:hint="eastAsia" w:ascii="仿宋" w:hAnsi="仿宋" w:eastAsia="仿宋" w:cs="仿宋"/>
          <w:b/>
          <w:bCs/>
          <w:sz w:val="44"/>
          <w:szCs w:val="44"/>
          <w:u w:val="single"/>
        </w:rPr>
        <w:t xml:space="preserve">             </w:t>
      </w:r>
      <w:bookmarkStart w:id="52" w:name="_Toc27394"/>
      <w:r>
        <w:rPr>
          <w:rFonts w:hint="eastAsia" w:ascii="仿宋" w:hAnsi="仿宋" w:eastAsia="仿宋" w:cs="仿宋"/>
          <w:b/>
          <w:bCs/>
          <w:sz w:val="44"/>
          <w:szCs w:val="44"/>
          <w:u w:val="single"/>
        </w:rPr>
        <w:t>以下页面无内容！</w:t>
      </w:r>
      <w:bookmarkEnd w:id="52"/>
      <w:r>
        <w:rPr>
          <w:rFonts w:hint="eastAsia" w:ascii="仿宋" w:hAnsi="仿宋" w:eastAsia="仿宋" w:cs="仿宋"/>
          <w:b/>
          <w:bCs/>
          <w:sz w:val="44"/>
          <w:szCs w:val="44"/>
          <w:u w:val="single"/>
        </w:rPr>
        <w:t xml:space="preserve">               </w:t>
      </w:r>
      <w:r>
        <w:rPr>
          <w:rFonts w:hint="eastAsia" w:ascii="微软雅黑" w:hAnsi="微软雅黑" w:eastAsia="微软雅黑" w:cs="微软雅黑"/>
          <w:b/>
          <w:bCs/>
          <w:sz w:val="44"/>
          <w:szCs w:val="44"/>
          <w:u w:val="single"/>
        </w:rPr>
        <w:t xml:space="preserve"> </w:t>
      </w:r>
      <w:bookmarkEnd w:id="1"/>
      <w:bookmarkEnd w:id="2"/>
      <w:bookmarkEnd w:id="3"/>
      <w:bookmarkEnd w:id="4"/>
      <w:bookmarkEnd w:id="5"/>
      <w:bookmarkEnd w:id="6"/>
      <w:bookmarkStart w:id="53" w:name="七、投标保证金缴纳凭证"/>
      <w:bookmarkEnd w:id="53"/>
      <w:bookmarkStart w:id="54" w:name="其他需要的表格"/>
      <w:bookmarkEnd w:id="54"/>
      <w:bookmarkStart w:id="55" w:name="_bookmark129"/>
      <w:bookmarkEnd w:id="55"/>
      <w:bookmarkStart w:id="56" w:name="第九章__需要补充的条款"/>
      <w:bookmarkEnd w:id="56"/>
      <w:bookmarkStart w:id="57" w:name="（一）承诺"/>
      <w:bookmarkEnd w:id="57"/>
      <w:bookmarkStart w:id="58" w:name="第九章_需要补充的条款"/>
      <w:bookmarkEnd w:id="58"/>
      <w:bookmarkStart w:id="59" w:name="_bookmark122"/>
      <w:bookmarkEnd w:id="59"/>
      <w:bookmarkStart w:id="60" w:name="_bookmark120"/>
      <w:bookmarkEnd w:id="60"/>
      <w:bookmarkStart w:id="61" w:name="附表一：拟投入本工程的主要施工设备表"/>
      <w:bookmarkEnd w:id="61"/>
    </w:p>
    <w:sectPr>
      <w:pgSz w:w="11911" w:h="16838"/>
      <w:pgMar w:top="1440" w:right="1174" w:bottom="1440" w:left="1803" w:header="567" w:footer="0"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ascii="楷体_GB2312" w:hAnsi="楷体_GB2312" w:eastAsia="楷体_GB2312" w:cs="楷体_GB2312"/>
        <w:b/>
        <w:color w:val="000000" w:themeColor="text1"/>
        <w:sz w:val="21"/>
        <w:u w:val="single"/>
        <w14:textFill>
          <w14:solidFill>
            <w14:schemeClr w14:val="tx1"/>
          </w14:solidFill>
        </w14:textFill>
      </w:rPr>
      <w:t xml:space="preserve"> </w:t>
    </w:r>
    <w:r>
      <w:rPr>
        <w:rFonts w:hint="eastAsia"/>
        <w:u w:val="thick"/>
      </w:rPr>
      <w:t xml:space="preserve">                                                                                                    </w:t>
    </w:r>
  </w:p>
  <w:p>
    <w:pPr>
      <w:pStyle w:val="21"/>
      <w:ind w:right="-199" w:rightChars="-95"/>
      <w:jc w:val="both"/>
      <w:rPr>
        <w:rFonts w:ascii="微软雅黑" w:hAnsi="微软雅黑" w:eastAsia="微软雅黑" w:cs="微软雅黑"/>
        <w:sz w:val="21"/>
        <w:szCs w:val="21"/>
      </w:rPr>
    </w:pPr>
    <w:r>
      <w:rPr>
        <w:rFonts w:hint="eastAsia" w:ascii="微软雅黑" w:hAnsi="微软雅黑" w:eastAsia="微软雅黑" w:cs="微软雅黑"/>
        <w:b/>
        <w:spacing w:val="20"/>
        <w:sz w:val="21"/>
        <w:szCs w:val="21"/>
      </w:rPr>
      <w:t>陕西中招招标有限责任公司</w:t>
    </w:r>
    <w:r>
      <w:rPr>
        <w:rFonts w:hint="eastAsia" w:ascii="微软雅黑" w:hAnsi="微软雅黑" w:eastAsia="微软雅黑" w:cs="微软雅黑"/>
        <w:b/>
        <w:sz w:val="21"/>
        <w:szCs w:val="21"/>
      </w:rPr>
      <w:t xml:space="preserve">                   西安市沣惠路南段艺腾国际商务大厦十楼</w:t>
    </w:r>
    <w:r>
      <w:rPr>
        <w:rFonts w:hint="eastAsia" w:ascii="微软雅黑" w:hAnsi="微软雅黑" w:eastAsia="微软雅黑" w:cs="微软雅黑"/>
        <w:b/>
        <w:sz w:val="21"/>
        <w:szCs w:val="21"/>
      </w:rPr>
      <w:br w:type="textWrapping"/>
    </w:r>
  </w:p>
  <w:p>
    <w:pPr>
      <w:pStyle w:val="21"/>
      <w:jc w:val="both"/>
      <w:rPr>
        <w:sz w:val="21"/>
        <w:szCs w:val="21"/>
      </w:rPr>
    </w:pP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u w:val="thick"/>
      </w:rPr>
      <w:t xml:space="preserve">                                                                                                  </w:t>
    </w:r>
  </w:p>
  <w:p>
    <w:pPr>
      <w:pStyle w:val="21"/>
      <w:ind w:right="-199" w:rightChars="-95"/>
      <w:jc w:val="both"/>
      <w:rPr>
        <w:rFonts w:ascii="微软雅黑" w:hAnsi="微软雅黑" w:eastAsia="微软雅黑" w:cs="微软雅黑"/>
        <w:sz w:val="21"/>
        <w:szCs w:val="21"/>
      </w:rPr>
    </w:pPr>
    <w:r>
      <w:rPr>
        <w:rFonts w:hint="eastAsia" w:ascii="微软雅黑" w:hAnsi="微软雅黑" w:eastAsia="微软雅黑" w:cs="微软雅黑"/>
        <w:b/>
        <w:spacing w:val="20"/>
        <w:sz w:val="21"/>
        <w:szCs w:val="21"/>
      </w:rPr>
      <w:t>陕西中招招标有限责任公司</w:t>
    </w:r>
    <w:r>
      <w:rPr>
        <w:rFonts w:hint="eastAsia" w:ascii="微软雅黑" w:hAnsi="微软雅黑" w:eastAsia="微软雅黑" w:cs="微软雅黑"/>
        <w:b/>
        <w:sz w:val="21"/>
        <w:szCs w:val="21"/>
      </w:rPr>
      <w:t xml:space="preserve">                   西安市沣惠路南段艺腾国际商务大厦十楼</w:t>
    </w:r>
    <w:r>
      <w:rPr>
        <w:rFonts w:hint="eastAsia" w:ascii="微软雅黑" w:hAnsi="微软雅黑" w:eastAsia="微软雅黑" w:cs="微软雅黑"/>
        <w:b/>
        <w:sz w:val="21"/>
        <w:szCs w:val="21"/>
      </w:rPr>
      <w:br w:type="textWrapping"/>
    </w:r>
    <w:r>
      <w:rPr>
        <w:rFonts w:hint="eastAsia" w:ascii="微软雅黑" w:hAnsi="微软雅黑" w:eastAsia="微软雅黑" w:cs="微软雅黑"/>
        <w:b/>
        <w:sz w:val="21"/>
        <w:szCs w:val="21"/>
      </w:rPr>
      <w:br w:type="textWrapping"/>
    </w:r>
  </w:p>
  <w:p>
    <w:pPr>
      <w:pStyle w:val="21"/>
      <w:jc w:val="both"/>
      <w:rPr>
        <w:u w:val="thic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130</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130</w:t>
                    </w:r>
                    <w:r>
                      <w:rPr>
                        <w:rFonts w:hint="eastAsia"/>
                        <w:lang w:eastAsia="zh-CN"/>
                      </w:rPr>
                      <w:t xml:space="preserve"> 页</w:t>
                    </w:r>
                  </w:p>
                </w:txbxContent>
              </v:textbox>
            </v:shape>
          </w:pict>
        </mc:Fallback>
      </mc:AlternateContent>
    </w:r>
    <w:r>
      <w:rPr>
        <w:rFonts w:hint="eastAsia"/>
        <w:u w:val="thick"/>
      </w:rPr>
      <w:t xml:space="preserve">                                                                                         </w:t>
    </w:r>
  </w:p>
  <w:p>
    <w:pPr>
      <w:pStyle w:val="21"/>
      <w:ind w:right="-199" w:rightChars="-95"/>
      <w:jc w:val="both"/>
      <w:rPr>
        <w:rFonts w:ascii="微软雅黑" w:hAnsi="微软雅黑" w:eastAsia="微软雅黑" w:cs="微软雅黑"/>
        <w:sz w:val="21"/>
        <w:szCs w:val="21"/>
      </w:rPr>
    </w:pPr>
    <w:r>
      <w:rPr>
        <w:rFonts w:hint="eastAsia" w:ascii="微软雅黑" w:hAnsi="微软雅黑" w:eastAsia="微软雅黑" w:cs="微软雅黑"/>
        <w:b/>
        <w:spacing w:val="20"/>
        <w:sz w:val="21"/>
        <w:szCs w:val="21"/>
      </w:rPr>
      <w:t>陕西中招招标有限责任公司</w:t>
    </w:r>
    <w:r>
      <w:rPr>
        <w:rFonts w:hint="eastAsia" w:ascii="微软雅黑" w:hAnsi="微软雅黑" w:eastAsia="微软雅黑" w:cs="微软雅黑"/>
        <w:b/>
        <w:sz w:val="21"/>
        <w:szCs w:val="21"/>
      </w:rPr>
      <w:t xml:space="preserve">                西安市沣惠路南段艺腾国际商务大厦十楼</w:t>
    </w:r>
    <w:r>
      <w:rPr>
        <w:rFonts w:hint="eastAsia" w:ascii="微软雅黑" w:hAnsi="微软雅黑" w:eastAsia="微软雅黑" w:cs="微软雅黑"/>
        <w:b/>
        <w:sz w:val="21"/>
        <w:szCs w:val="21"/>
      </w:rPr>
      <w:br w:type="textWrapping"/>
    </w:r>
    <w:r>
      <w:rPr>
        <w:rFonts w:hint="eastAsia" w:ascii="微软雅黑" w:hAnsi="微软雅黑" w:eastAsia="微软雅黑" w:cs="微软雅黑"/>
        <w:b/>
        <w:sz w:val="21"/>
        <w:szCs w:val="21"/>
      </w:rPr>
      <w:br w:type="textWrapping"/>
    </w:r>
  </w:p>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71</w:t>
                          </w:r>
                          <w:r>
                            <w:rPr>
                              <w:rFonts w:hint="eastAsia"/>
                              <w:lang w:eastAsia="zh-CN"/>
                            </w:rPr>
                            <w:fldChar w:fldCharType="end"/>
                          </w:r>
                          <w:r>
                            <w:rPr>
                              <w:rFonts w:hint="eastAsia"/>
                              <w:lang w:eastAsia="zh-CN"/>
                            </w:rPr>
                            <w:t xml:space="preserve"> 页 共 </w:t>
                          </w:r>
                          <w:r>
                            <w:rPr>
                              <w:rFonts w:hint="eastAsia"/>
                              <w:lang w:val="en-US" w:eastAsia="zh-CN"/>
                            </w:rPr>
                            <w:t>118</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71</w:t>
                    </w:r>
                    <w:r>
                      <w:rPr>
                        <w:rFonts w:hint="eastAsia"/>
                        <w:lang w:eastAsia="zh-CN"/>
                      </w:rPr>
                      <w:fldChar w:fldCharType="end"/>
                    </w:r>
                    <w:r>
                      <w:rPr>
                        <w:rFonts w:hint="eastAsia"/>
                        <w:lang w:eastAsia="zh-CN"/>
                      </w:rPr>
                      <w:t xml:space="preserve"> 页 共 </w:t>
                    </w:r>
                    <w:r>
                      <w:rPr>
                        <w:rFonts w:hint="eastAsia"/>
                        <w:lang w:val="en-US" w:eastAsia="zh-CN"/>
                      </w:rPr>
                      <w:t>118</w:t>
                    </w:r>
                    <w:r>
                      <w:rPr>
                        <w:rFonts w:hint="eastAsia"/>
                        <w:lang w:eastAsia="zh-CN"/>
                      </w:rPr>
                      <w:t xml:space="preserve"> 页</w:t>
                    </w:r>
                  </w:p>
                </w:txbxContent>
              </v:textbox>
            </v:shape>
          </w:pict>
        </mc:Fallback>
      </mc:AlternateContent>
    </w:r>
    <w:r>
      <w:rPr>
        <w:rFonts w:hint="eastAsia"/>
        <w:u w:val="thick"/>
      </w:rPr>
      <w:t xml:space="preserve">                                                                                                          </w:t>
    </w:r>
  </w:p>
  <w:p>
    <w:pPr>
      <w:pStyle w:val="21"/>
      <w:ind w:right="-199" w:rightChars="-95"/>
      <w:jc w:val="both"/>
      <w:rPr>
        <w:rFonts w:ascii="微软雅黑" w:hAnsi="微软雅黑" w:eastAsia="微软雅黑" w:cs="微软雅黑"/>
        <w:sz w:val="21"/>
        <w:szCs w:val="21"/>
      </w:rPr>
    </w:pPr>
    <w:r>
      <w:rPr>
        <w:rFonts w:hint="eastAsia" w:ascii="微软雅黑" w:hAnsi="微软雅黑" w:eastAsia="微软雅黑" w:cs="微软雅黑"/>
        <w:b/>
        <w:spacing w:val="20"/>
        <w:sz w:val="21"/>
        <w:szCs w:val="21"/>
      </w:rPr>
      <w:t>陕西中招招标有限责任公司</w:t>
    </w:r>
    <w:r>
      <w:rPr>
        <w:rFonts w:hint="eastAsia" w:ascii="微软雅黑" w:hAnsi="微软雅黑" w:eastAsia="微软雅黑" w:cs="微软雅黑"/>
        <w:b/>
        <w:sz w:val="21"/>
        <w:szCs w:val="21"/>
      </w:rPr>
      <w:t xml:space="preserve">                    西安市沣惠路南段艺腾国际商务大厦十楼</w:t>
    </w:r>
    <w:r>
      <w:rPr>
        <w:rFonts w:hint="eastAsia" w:ascii="微软雅黑" w:hAnsi="微软雅黑" w:eastAsia="微软雅黑" w:cs="微软雅黑"/>
        <w:b/>
        <w:sz w:val="21"/>
        <w:szCs w:val="21"/>
      </w:rPr>
      <w:br w:type="textWrapping"/>
    </w:r>
    <w:r>
      <w:rPr>
        <w:rFonts w:hint="eastAsia" w:ascii="微软雅黑" w:hAnsi="微软雅黑" w:eastAsia="微软雅黑" w:cs="微软雅黑"/>
        <w:b/>
        <w:sz w:val="21"/>
        <w:szCs w:val="21"/>
      </w:rPr>
      <w:br w:type="textWrapping"/>
    </w:r>
  </w:p>
  <w:p>
    <w:pPr>
      <w:pStyle w:val="21"/>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82</w:t>
                          </w:r>
                          <w:r>
                            <w:rPr>
                              <w:rFonts w:hint="eastAsia"/>
                              <w:lang w:eastAsia="zh-CN"/>
                            </w:rPr>
                            <w:fldChar w:fldCharType="end"/>
                          </w:r>
                          <w:r>
                            <w:rPr>
                              <w:rFonts w:hint="eastAsia"/>
                              <w:lang w:eastAsia="zh-CN"/>
                            </w:rPr>
                            <w:t xml:space="preserve"> 页 共</w:t>
                          </w:r>
                          <w:r>
                            <w:rPr>
                              <w:rFonts w:hint="eastAsia"/>
                              <w:lang w:val="en-US" w:eastAsia="zh-CN"/>
                            </w:rPr>
                            <w:t>126</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82</w:t>
                    </w:r>
                    <w:r>
                      <w:rPr>
                        <w:rFonts w:hint="eastAsia"/>
                        <w:lang w:eastAsia="zh-CN"/>
                      </w:rPr>
                      <w:fldChar w:fldCharType="end"/>
                    </w:r>
                    <w:r>
                      <w:rPr>
                        <w:rFonts w:hint="eastAsia"/>
                        <w:lang w:eastAsia="zh-CN"/>
                      </w:rPr>
                      <w:t xml:space="preserve"> 页 共</w:t>
                    </w:r>
                    <w:r>
                      <w:rPr>
                        <w:rFonts w:hint="eastAsia"/>
                        <w:lang w:val="en-US" w:eastAsia="zh-CN"/>
                      </w:rPr>
                      <w:t>126</w:t>
                    </w:r>
                    <w:r>
                      <w:rPr>
                        <w:rFonts w:hint="eastAsia"/>
                        <w:lang w:eastAsia="zh-CN"/>
                      </w:rPr>
                      <w:t xml:space="preserve"> 页</w:t>
                    </w:r>
                  </w:p>
                </w:txbxContent>
              </v:textbox>
            </v:shape>
          </w:pict>
        </mc:Fallback>
      </mc:AlternateContent>
    </w:r>
    <w:r>
      <w:rPr>
        <w:rFonts w:hint="eastAsia"/>
        <w:u w:val="thick"/>
      </w:rPr>
      <w:t xml:space="preserve">                                                                                                    </w:t>
    </w:r>
  </w:p>
  <w:p>
    <w:pPr>
      <w:pStyle w:val="21"/>
      <w:ind w:right="-199" w:rightChars="-95"/>
      <w:jc w:val="both"/>
      <w:rPr>
        <w:rFonts w:ascii="微软雅黑" w:hAnsi="微软雅黑" w:eastAsia="微软雅黑" w:cs="微软雅黑"/>
        <w:sz w:val="21"/>
        <w:szCs w:val="21"/>
      </w:rPr>
    </w:pPr>
    <w:r>
      <w:rPr>
        <w:rFonts w:hint="eastAsia" w:ascii="微软雅黑" w:hAnsi="微软雅黑" w:eastAsia="微软雅黑" w:cs="微软雅黑"/>
        <w:b/>
        <w:spacing w:val="20"/>
        <w:sz w:val="21"/>
        <w:szCs w:val="21"/>
      </w:rPr>
      <w:t>陕西中招招标有限责任公司</w:t>
    </w:r>
    <w:r>
      <w:rPr>
        <w:rFonts w:hint="eastAsia" w:ascii="微软雅黑" w:hAnsi="微软雅黑" w:eastAsia="微软雅黑" w:cs="微软雅黑"/>
        <w:b/>
        <w:sz w:val="21"/>
        <w:szCs w:val="21"/>
      </w:rPr>
      <w:t xml:space="preserve">                   西安市沣惠路南段艺腾国际商务大厦十楼</w:t>
    </w:r>
    <w:r>
      <w:rPr>
        <w:rFonts w:hint="eastAsia" w:ascii="微软雅黑" w:hAnsi="微软雅黑" w:eastAsia="微软雅黑" w:cs="微软雅黑"/>
        <w:b/>
        <w:sz w:val="21"/>
        <w:szCs w:val="21"/>
      </w:rPr>
      <w:br w:type="textWrapping"/>
    </w:r>
    <w:r>
      <w:rPr>
        <w:rFonts w:hint="eastAsia" w:ascii="微软雅黑" w:hAnsi="微软雅黑" w:eastAsia="微软雅黑" w:cs="微软雅黑"/>
        <w:b/>
        <w:sz w:val="21"/>
        <w:szCs w:val="21"/>
      </w:rPr>
      <w:br w:type="textWrapping"/>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rFonts w:hint="eastAsia" w:ascii="仿宋" w:hAnsi="仿宋" w:eastAsia="仿宋" w:cs="仿宋"/>
        <w:sz w:val="15"/>
        <w:szCs w:val="21"/>
        <w:u w:val="single"/>
      </w:rPr>
    </w:pPr>
    <w:r>
      <w:rPr>
        <w:rFonts w:hint="eastAsia" w:ascii="微软雅黑" w:hAnsi="微软雅黑" w:eastAsia="微软雅黑" w:cs="微软雅黑"/>
        <w:b/>
        <w:sz w:val="15"/>
        <w:szCs w:val="18"/>
        <w:u w:val="single"/>
        <w:lang w:val="zh-TW"/>
      </w:rPr>
      <w:br w:type="textWrapping"/>
    </w:r>
    <w:r>
      <w:rPr>
        <w:rFonts w:hint="eastAsia" w:ascii="仿宋" w:hAnsi="仿宋" w:eastAsia="仿宋" w:cs="仿宋"/>
        <w:b/>
        <w:sz w:val="20"/>
        <w:szCs w:val="20"/>
        <w:u w:val="single"/>
        <w:lang w:val="zh-TW" w:eastAsia="zh-CN"/>
      </w:rPr>
      <w:t>蒲城县自然资源局-蒲城县2024年桥山（药王山片区）矿山生态保护修复项目</w:t>
    </w:r>
    <w:r>
      <w:rPr>
        <w:rFonts w:hint="eastAsia" w:ascii="仿宋" w:hAnsi="仿宋" w:eastAsia="仿宋" w:cs="仿宋"/>
        <w:b/>
        <w:sz w:val="20"/>
        <w:szCs w:val="20"/>
        <w:u w:val="single"/>
        <w:lang w:val="en-US" w:eastAsia="zh-CN"/>
      </w:rPr>
      <w:t xml:space="preserve">            </w:t>
    </w:r>
    <w:r>
      <w:rPr>
        <w:rFonts w:hint="eastAsia" w:ascii="仿宋" w:hAnsi="仿宋" w:eastAsia="仿宋" w:cs="仿宋"/>
        <w:b/>
        <w:sz w:val="20"/>
        <w:szCs w:val="20"/>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rFonts w:hint="eastAsia" w:ascii="仿宋" w:hAnsi="仿宋" w:eastAsia="仿宋" w:cs="仿宋"/>
        <w:sz w:val="15"/>
        <w:szCs w:val="21"/>
        <w:u w:val="single"/>
      </w:rPr>
    </w:pPr>
    <w:r>
      <w:rPr>
        <w:rFonts w:hint="eastAsia" w:ascii="仿宋" w:hAnsi="仿宋" w:eastAsia="仿宋" w:cs="仿宋"/>
        <w:b/>
        <w:sz w:val="20"/>
        <w:szCs w:val="20"/>
        <w:u w:val="single"/>
        <w:lang w:val="zh-TW" w:eastAsia="zh-CN"/>
      </w:rPr>
      <w:t>蒲城县自然资源局-蒲城县2024年桥山（药王山片区）矿山生态保护修复项目</w:t>
    </w:r>
    <w:r>
      <w:rPr>
        <w:rFonts w:hint="eastAsia" w:ascii="仿宋" w:hAnsi="仿宋" w:eastAsia="仿宋" w:cs="仿宋"/>
        <w:b/>
        <w:sz w:val="20"/>
        <w:szCs w:val="20"/>
        <w:u w:val="single"/>
        <w:lang w:val="en-US" w:eastAsia="zh-CN"/>
      </w:rPr>
      <w:t xml:space="preserve">            </w:t>
    </w:r>
    <w:r>
      <w:rPr>
        <w:rFonts w:hint="eastAsia" w:ascii="仿宋" w:hAnsi="仿宋" w:eastAsia="仿宋" w:cs="仿宋"/>
        <w:b/>
        <w:sz w:val="20"/>
        <w:szCs w:val="20"/>
        <w:u w:val="single"/>
      </w:rPr>
      <w:t xml:space="preserve"> 招标文件</w:t>
    </w:r>
  </w:p>
  <w:p>
    <w:pPr>
      <w:pStyle w:val="2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4625D"/>
    <w:multiLevelType w:val="singleLevel"/>
    <w:tmpl w:val="91A4625D"/>
    <w:lvl w:ilvl="0" w:tentative="0">
      <w:start w:val="1"/>
      <w:numFmt w:val="decimal"/>
      <w:suff w:val="nothing"/>
      <w:lvlText w:val="（%1）"/>
      <w:lvlJc w:val="left"/>
    </w:lvl>
  </w:abstractNum>
  <w:abstractNum w:abstractNumId="1">
    <w:nsid w:val="A6DBD310"/>
    <w:multiLevelType w:val="singleLevel"/>
    <w:tmpl w:val="A6DBD310"/>
    <w:lvl w:ilvl="0" w:tentative="0">
      <w:start w:val="1"/>
      <w:numFmt w:val="decimal"/>
      <w:suff w:val="nothing"/>
      <w:lvlText w:val="%1、"/>
      <w:lvlJc w:val="left"/>
    </w:lvl>
  </w:abstractNum>
  <w:abstractNum w:abstractNumId="2">
    <w:nsid w:val="AF6BA4F5"/>
    <w:multiLevelType w:val="singleLevel"/>
    <w:tmpl w:val="AF6BA4F5"/>
    <w:lvl w:ilvl="0" w:tentative="0">
      <w:start w:val="1"/>
      <w:numFmt w:val="chineseCounting"/>
      <w:suff w:val="nothing"/>
      <w:lvlText w:val="%1、"/>
      <w:lvlJc w:val="left"/>
      <w:rPr>
        <w:rFonts w:hint="eastAsia"/>
      </w:rPr>
    </w:lvl>
  </w:abstractNum>
  <w:abstractNum w:abstractNumId="3">
    <w:nsid w:val="D7254D08"/>
    <w:multiLevelType w:val="singleLevel"/>
    <w:tmpl w:val="D7254D08"/>
    <w:lvl w:ilvl="0" w:tentative="0">
      <w:start w:val="2"/>
      <w:numFmt w:val="decimal"/>
      <w:suff w:val="nothing"/>
      <w:lvlText w:val="%1）"/>
      <w:lvlJc w:val="left"/>
    </w:lvl>
  </w:abstractNum>
  <w:abstractNum w:abstractNumId="4">
    <w:nsid w:val="1BA61B81"/>
    <w:multiLevelType w:val="singleLevel"/>
    <w:tmpl w:val="1BA61B81"/>
    <w:lvl w:ilvl="0" w:tentative="0">
      <w:start w:val="1"/>
      <w:numFmt w:val="decimal"/>
      <w:lvlText w:val="%1."/>
      <w:lvlJc w:val="left"/>
      <w:pPr>
        <w:tabs>
          <w:tab w:val="left" w:pos="312"/>
        </w:tabs>
      </w:pPr>
    </w:lvl>
  </w:abstractNum>
  <w:abstractNum w:abstractNumId="5">
    <w:nsid w:val="1D2AC417"/>
    <w:multiLevelType w:val="singleLevel"/>
    <w:tmpl w:val="1D2AC417"/>
    <w:lvl w:ilvl="0" w:tentative="0">
      <w:start w:val="1"/>
      <w:numFmt w:val="decimal"/>
      <w:lvlText w:val="%1."/>
      <w:lvlJc w:val="left"/>
      <w:pPr>
        <w:tabs>
          <w:tab w:val="left" w:pos="312"/>
        </w:tabs>
      </w:pPr>
    </w:lvl>
  </w:abstractNum>
  <w:abstractNum w:abstractNumId="6">
    <w:nsid w:val="2BDDDB39"/>
    <w:multiLevelType w:val="singleLevel"/>
    <w:tmpl w:val="2BDDDB39"/>
    <w:lvl w:ilvl="0" w:tentative="0">
      <w:start w:val="1"/>
      <w:numFmt w:val="decimal"/>
      <w:lvlText w:val="%1."/>
      <w:lvlJc w:val="left"/>
      <w:pPr>
        <w:tabs>
          <w:tab w:val="left" w:pos="312"/>
        </w:tabs>
      </w:pPr>
    </w:lvl>
  </w:abstractNum>
  <w:abstractNum w:abstractNumId="7">
    <w:nsid w:val="302E871B"/>
    <w:multiLevelType w:val="singleLevel"/>
    <w:tmpl w:val="302E871B"/>
    <w:lvl w:ilvl="0" w:tentative="0">
      <w:start w:val="1"/>
      <w:numFmt w:val="decimal"/>
      <w:suff w:val="nothing"/>
      <w:lvlText w:val="（%1）"/>
      <w:lvlJc w:val="left"/>
      <w:pPr>
        <w:ind w:left="551" w:firstLine="0"/>
      </w:pPr>
    </w:lvl>
  </w:abstractNum>
  <w:num w:numId="1">
    <w:abstractNumId w:val="5"/>
  </w:num>
  <w:num w:numId="2">
    <w:abstractNumId w:val="4"/>
  </w:num>
  <w:num w:numId="3">
    <w:abstractNumId w:val="7"/>
  </w:num>
  <w:num w:numId="4">
    <w:abstractNumId w:val="3"/>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ZTUyN2RhZjc0Y2I2ZWZkNjBmZjZmNGNhNDhlNzMifQ=="/>
    <w:docVar w:name="KSO_WPS_MARK_KEY" w:val="4f1dce73-a2d9-4cdb-86bf-8d5b91dc76df"/>
  </w:docVars>
  <w:rsids>
    <w:rsidRoot w:val="00172A27"/>
    <w:rsid w:val="000766E0"/>
    <w:rsid w:val="000A3C31"/>
    <w:rsid w:val="000D5B65"/>
    <w:rsid w:val="000E008D"/>
    <w:rsid w:val="001342EE"/>
    <w:rsid w:val="00172A27"/>
    <w:rsid w:val="00213644"/>
    <w:rsid w:val="00290009"/>
    <w:rsid w:val="003264E4"/>
    <w:rsid w:val="00335DC9"/>
    <w:rsid w:val="00344877"/>
    <w:rsid w:val="003A7F2E"/>
    <w:rsid w:val="004B675F"/>
    <w:rsid w:val="004B6DEA"/>
    <w:rsid w:val="004D299C"/>
    <w:rsid w:val="005E21CA"/>
    <w:rsid w:val="005E225B"/>
    <w:rsid w:val="005E58C8"/>
    <w:rsid w:val="005E76B6"/>
    <w:rsid w:val="005F38D2"/>
    <w:rsid w:val="006C43A0"/>
    <w:rsid w:val="006D3DC6"/>
    <w:rsid w:val="00711658"/>
    <w:rsid w:val="007C6AB9"/>
    <w:rsid w:val="007F4E67"/>
    <w:rsid w:val="0094354A"/>
    <w:rsid w:val="00962DE4"/>
    <w:rsid w:val="00A25973"/>
    <w:rsid w:val="00A45D36"/>
    <w:rsid w:val="00AB1A91"/>
    <w:rsid w:val="00AD015D"/>
    <w:rsid w:val="00AE0D38"/>
    <w:rsid w:val="00AF0658"/>
    <w:rsid w:val="00B26183"/>
    <w:rsid w:val="00B30A7D"/>
    <w:rsid w:val="00B4363F"/>
    <w:rsid w:val="00BA47AE"/>
    <w:rsid w:val="00C42931"/>
    <w:rsid w:val="00C601A5"/>
    <w:rsid w:val="00C665FB"/>
    <w:rsid w:val="00CB6E0F"/>
    <w:rsid w:val="00D9129F"/>
    <w:rsid w:val="00E224D8"/>
    <w:rsid w:val="00E26CAE"/>
    <w:rsid w:val="00E41458"/>
    <w:rsid w:val="00E878A8"/>
    <w:rsid w:val="00EB5D6C"/>
    <w:rsid w:val="00ED4F38"/>
    <w:rsid w:val="00ED5986"/>
    <w:rsid w:val="00EE7A39"/>
    <w:rsid w:val="00F333C8"/>
    <w:rsid w:val="01096871"/>
    <w:rsid w:val="010A3C05"/>
    <w:rsid w:val="01211E3C"/>
    <w:rsid w:val="012B42D1"/>
    <w:rsid w:val="013C2880"/>
    <w:rsid w:val="013F7201"/>
    <w:rsid w:val="015679D0"/>
    <w:rsid w:val="016F4CA0"/>
    <w:rsid w:val="018D41CA"/>
    <w:rsid w:val="019E5819"/>
    <w:rsid w:val="01A3252F"/>
    <w:rsid w:val="01B61584"/>
    <w:rsid w:val="01CE33A4"/>
    <w:rsid w:val="01D20BF4"/>
    <w:rsid w:val="01D751B3"/>
    <w:rsid w:val="01E5283C"/>
    <w:rsid w:val="01F20DE3"/>
    <w:rsid w:val="02167024"/>
    <w:rsid w:val="021769CD"/>
    <w:rsid w:val="02334BCB"/>
    <w:rsid w:val="023801EB"/>
    <w:rsid w:val="02442BF0"/>
    <w:rsid w:val="025D0E11"/>
    <w:rsid w:val="0276734A"/>
    <w:rsid w:val="028837DB"/>
    <w:rsid w:val="02984130"/>
    <w:rsid w:val="02C86308"/>
    <w:rsid w:val="02F73D78"/>
    <w:rsid w:val="03290C24"/>
    <w:rsid w:val="0334127C"/>
    <w:rsid w:val="033E0056"/>
    <w:rsid w:val="03414060"/>
    <w:rsid w:val="034920BC"/>
    <w:rsid w:val="034D017D"/>
    <w:rsid w:val="034E0ABE"/>
    <w:rsid w:val="034F1132"/>
    <w:rsid w:val="03922882"/>
    <w:rsid w:val="03A64199"/>
    <w:rsid w:val="03B87F33"/>
    <w:rsid w:val="040C23EB"/>
    <w:rsid w:val="042115F8"/>
    <w:rsid w:val="044A152F"/>
    <w:rsid w:val="046E0F76"/>
    <w:rsid w:val="04730394"/>
    <w:rsid w:val="04841FA9"/>
    <w:rsid w:val="04A863DD"/>
    <w:rsid w:val="04AF555F"/>
    <w:rsid w:val="04BE04E4"/>
    <w:rsid w:val="04C65326"/>
    <w:rsid w:val="04C7157A"/>
    <w:rsid w:val="04CE42EF"/>
    <w:rsid w:val="04EA381E"/>
    <w:rsid w:val="04F75B05"/>
    <w:rsid w:val="052922B7"/>
    <w:rsid w:val="052D06D2"/>
    <w:rsid w:val="053B1F76"/>
    <w:rsid w:val="053E4541"/>
    <w:rsid w:val="0561558A"/>
    <w:rsid w:val="056A33D5"/>
    <w:rsid w:val="057530BA"/>
    <w:rsid w:val="05780FEC"/>
    <w:rsid w:val="05875338"/>
    <w:rsid w:val="05A72B6D"/>
    <w:rsid w:val="05D01665"/>
    <w:rsid w:val="05E01F5E"/>
    <w:rsid w:val="0602642B"/>
    <w:rsid w:val="0608780E"/>
    <w:rsid w:val="060A6337"/>
    <w:rsid w:val="060B7C66"/>
    <w:rsid w:val="06190DDA"/>
    <w:rsid w:val="06190FCC"/>
    <w:rsid w:val="062D6443"/>
    <w:rsid w:val="06362922"/>
    <w:rsid w:val="06514A1C"/>
    <w:rsid w:val="065D044B"/>
    <w:rsid w:val="066848D4"/>
    <w:rsid w:val="067D106B"/>
    <w:rsid w:val="06831C3F"/>
    <w:rsid w:val="068653F8"/>
    <w:rsid w:val="069A7BDC"/>
    <w:rsid w:val="069B18BB"/>
    <w:rsid w:val="06C90BDA"/>
    <w:rsid w:val="06DF0D0D"/>
    <w:rsid w:val="06F76D0A"/>
    <w:rsid w:val="06F81FF0"/>
    <w:rsid w:val="072D03E7"/>
    <w:rsid w:val="072D29D2"/>
    <w:rsid w:val="07312F42"/>
    <w:rsid w:val="0735464A"/>
    <w:rsid w:val="073671A7"/>
    <w:rsid w:val="0738707D"/>
    <w:rsid w:val="073E74F9"/>
    <w:rsid w:val="075D5E07"/>
    <w:rsid w:val="0762780B"/>
    <w:rsid w:val="077665A0"/>
    <w:rsid w:val="077E7906"/>
    <w:rsid w:val="08092EF7"/>
    <w:rsid w:val="08210924"/>
    <w:rsid w:val="08372844"/>
    <w:rsid w:val="08722F76"/>
    <w:rsid w:val="088259AE"/>
    <w:rsid w:val="08A129A1"/>
    <w:rsid w:val="08A86358"/>
    <w:rsid w:val="08B503F8"/>
    <w:rsid w:val="08C715C4"/>
    <w:rsid w:val="08E22764"/>
    <w:rsid w:val="08E317C7"/>
    <w:rsid w:val="09020427"/>
    <w:rsid w:val="09025D0C"/>
    <w:rsid w:val="093961E6"/>
    <w:rsid w:val="093F37DE"/>
    <w:rsid w:val="094449F3"/>
    <w:rsid w:val="098742CE"/>
    <w:rsid w:val="098E0B4B"/>
    <w:rsid w:val="0991261E"/>
    <w:rsid w:val="09926589"/>
    <w:rsid w:val="09933B66"/>
    <w:rsid w:val="09A377AF"/>
    <w:rsid w:val="09A76CE7"/>
    <w:rsid w:val="09E431F7"/>
    <w:rsid w:val="0A1E69EA"/>
    <w:rsid w:val="0A2D53C7"/>
    <w:rsid w:val="0A2E10F9"/>
    <w:rsid w:val="0A3A3421"/>
    <w:rsid w:val="0A4774C8"/>
    <w:rsid w:val="0A542118"/>
    <w:rsid w:val="0A575D0F"/>
    <w:rsid w:val="0A684F7F"/>
    <w:rsid w:val="0A6F71FC"/>
    <w:rsid w:val="0A814FF8"/>
    <w:rsid w:val="0A9123E5"/>
    <w:rsid w:val="0A9B4297"/>
    <w:rsid w:val="0AB36A11"/>
    <w:rsid w:val="0ACA67D5"/>
    <w:rsid w:val="0B122C68"/>
    <w:rsid w:val="0B1D6BB6"/>
    <w:rsid w:val="0B511E35"/>
    <w:rsid w:val="0B5276FC"/>
    <w:rsid w:val="0B5541F4"/>
    <w:rsid w:val="0BA41888"/>
    <w:rsid w:val="0BB445C4"/>
    <w:rsid w:val="0BBD233F"/>
    <w:rsid w:val="0BDE299A"/>
    <w:rsid w:val="0BEE42D8"/>
    <w:rsid w:val="0BF85944"/>
    <w:rsid w:val="0BFB38FE"/>
    <w:rsid w:val="0C0B6988"/>
    <w:rsid w:val="0C234CEE"/>
    <w:rsid w:val="0C2B509D"/>
    <w:rsid w:val="0C2F45AB"/>
    <w:rsid w:val="0C375C90"/>
    <w:rsid w:val="0C62263C"/>
    <w:rsid w:val="0C776DB7"/>
    <w:rsid w:val="0C8F6C32"/>
    <w:rsid w:val="0CA46A87"/>
    <w:rsid w:val="0CB50187"/>
    <w:rsid w:val="0CBE41A9"/>
    <w:rsid w:val="0CD65C9B"/>
    <w:rsid w:val="0CEC7341"/>
    <w:rsid w:val="0CF3163E"/>
    <w:rsid w:val="0CFE6447"/>
    <w:rsid w:val="0D1A2571"/>
    <w:rsid w:val="0D202A7B"/>
    <w:rsid w:val="0D2C7A6F"/>
    <w:rsid w:val="0D2E3571"/>
    <w:rsid w:val="0D547818"/>
    <w:rsid w:val="0D6037F7"/>
    <w:rsid w:val="0D654C26"/>
    <w:rsid w:val="0D6949C1"/>
    <w:rsid w:val="0D6F5852"/>
    <w:rsid w:val="0D823F3C"/>
    <w:rsid w:val="0D9A020B"/>
    <w:rsid w:val="0DA34BAE"/>
    <w:rsid w:val="0DA57AD1"/>
    <w:rsid w:val="0DB76331"/>
    <w:rsid w:val="0DDB62D6"/>
    <w:rsid w:val="0DE228B0"/>
    <w:rsid w:val="0DF65A05"/>
    <w:rsid w:val="0DF95DA5"/>
    <w:rsid w:val="0E021CC9"/>
    <w:rsid w:val="0E07405D"/>
    <w:rsid w:val="0E137230"/>
    <w:rsid w:val="0E1D5A9C"/>
    <w:rsid w:val="0E2542A3"/>
    <w:rsid w:val="0E2B5798"/>
    <w:rsid w:val="0E4017EB"/>
    <w:rsid w:val="0E565C41"/>
    <w:rsid w:val="0E5B7AAA"/>
    <w:rsid w:val="0E910C65"/>
    <w:rsid w:val="0E9D6457"/>
    <w:rsid w:val="0EA738E4"/>
    <w:rsid w:val="0EE5712E"/>
    <w:rsid w:val="0EF3360D"/>
    <w:rsid w:val="0EFE6330"/>
    <w:rsid w:val="0F233B9F"/>
    <w:rsid w:val="0F704766"/>
    <w:rsid w:val="0F815FC1"/>
    <w:rsid w:val="0F8B3178"/>
    <w:rsid w:val="0FBC502A"/>
    <w:rsid w:val="0FBF0300"/>
    <w:rsid w:val="0FDC409A"/>
    <w:rsid w:val="0FE64C8D"/>
    <w:rsid w:val="0FF9007C"/>
    <w:rsid w:val="0FFC37DF"/>
    <w:rsid w:val="103563AC"/>
    <w:rsid w:val="10442409"/>
    <w:rsid w:val="1046162F"/>
    <w:rsid w:val="1072673B"/>
    <w:rsid w:val="10746813"/>
    <w:rsid w:val="10766154"/>
    <w:rsid w:val="107F5CCB"/>
    <w:rsid w:val="108E6CF7"/>
    <w:rsid w:val="109E6F05"/>
    <w:rsid w:val="10A27B26"/>
    <w:rsid w:val="10AA40F2"/>
    <w:rsid w:val="10E17266"/>
    <w:rsid w:val="10E54A2E"/>
    <w:rsid w:val="10ED74CE"/>
    <w:rsid w:val="11221821"/>
    <w:rsid w:val="1138457D"/>
    <w:rsid w:val="115C2D52"/>
    <w:rsid w:val="115F1074"/>
    <w:rsid w:val="11756C36"/>
    <w:rsid w:val="11831C79"/>
    <w:rsid w:val="119F6CA8"/>
    <w:rsid w:val="11BA6203"/>
    <w:rsid w:val="11D5400A"/>
    <w:rsid w:val="11E8505D"/>
    <w:rsid w:val="12060D97"/>
    <w:rsid w:val="121C6D3B"/>
    <w:rsid w:val="124A6CCC"/>
    <w:rsid w:val="127C0737"/>
    <w:rsid w:val="127E5757"/>
    <w:rsid w:val="12936736"/>
    <w:rsid w:val="129C58D3"/>
    <w:rsid w:val="12A1746F"/>
    <w:rsid w:val="12A709E8"/>
    <w:rsid w:val="12C53DDD"/>
    <w:rsid w:val="12D23A78"/>
    <w:rsid w:val="12F8135C"/>
    <w:rsid w:val="132A7175"/>
    <w:rsid w:val="132B645A"/>
    <w:rsid w:val="132D089D"/>
    <w:rsid w:val="135A4C45"/>
    <w:rsid w:val="13707DDE"/>
    <w:rsid w:val="137526C8"/>
    <w:rsid w:val="137F0835"/>
    <w:rsid w:val="138513B2"/>
    <w:rsid w:val="138E4363"/>
    <w:rsid w:val="13A11CCA"/>
    <w:rsid w:val="14165B66"/>
    <w:rsid w:val="143C2A55"/>
    <w:rsid w:val="145157E8"/>
    <w:rsid w:val="14681A11"/>
    <w:rsid w:val="147C7AC2"/>
    <w:rsid w:val="148C3684"/>
    <w:rsid w:val="14925AEA"/>
    <w:rsid w:val="14980011"/>
    <w:rsid w:val="14987690"/>
    <w:rsid w:val="14A2477E"/>
    <w:rsid w:val="14AC157C"/>
    <w:rsid w:val="14B925E3"/>
    <w:rsid w:val="14D21D8B"/>
    <w:rsid w:val="14FA3BCB"/>
    <w:rsid w:val="14FE4BA9"/>
    <w:rsid w:val="15005E18"/>
    <w:rsid w:val="150352D5"/>
    <w:rsid w:val="150B5DAB"/>
    <w:rsid w:val="15161F4C"/>
    <w:rsid w:val="15206A10"/>
    <w:rsid w:val="15387398"/>
    <w:rsid w:val="153E5250"/>
    <w:rsid w:val="15973EE3"/>
    <w:rsid w:val="15A4661C"/>
    <w:rsid w:val="15AE1A24"/>
    <w:rsid w:val="15CD4022"/>
    <w:rsid w:val="15DD493B"/>
    <w:rsid w:val="15DD4DF3"/>
    <w:rsid w:val="15E423D3"/>
    <w:rsid w:val="15F513B0"/>
    <w:rsid w:val="15F77036"/>
    <w:rsid w:val="15F90E13"/>
    <w:rsid w:val="16007245"/>
    <w:rsid w:val="16192BF4"/>
    <w:rsid w:val="162E590E"/>
    <w:rsid w:val="165F30E2"/>
    <w:rsid w:val="166B01AE"/>
    <w:rsid w:val="16856AF9"/>
    <w:rsid w:val="168608C9"/>
    <w:rsid w:val="1686344D"/>
    <w:rsid w:val="16D1091D"/>
    <w:rsid w:val="16D569BC"/>
    <w:rsid w:val="16D84144"/>
    <w:rsid w:val="170F1A14"/>
    <w:rsid w:val="17204F89"/>
    <w:rsid w:val="172C5B00"/>
    <w:rsid w:val="175678FE"/>
    <w:rsid w:val="178A59C8"/>
    <w:rsid w:val="17A435F8"/>
    <w:rsid w:val="1825249E"/>
    <w:rsid w:val="184344DC"/>
    <w:rsid w:val="18491BE4"/>
    <w:rsid w:val="184F2E76"/>
    <w:rsid w:val="189D3B9D"/>
    <w:rsid w:val="18BD1640"/>
    <w:rsid w:val="18D85CC6"/>
    <w:rsid w:val="18D95A88"/>
    <w:rsid w:val="18DA79EA"/>
    <w:rsid w:val="18DC0019"/>
    <w:rsid w:val="190E2ECA"/>
    <w:rsid w:val="19142873"/>
    <w:rsid w:val="191922A9"/>
    <w:rsid w:val="194B4FB7"/>
    <w:rsid w:val="19645F94"/>
    <w:rsid w:val="196F74E7"/>
    <w:rsid w:val="197F03D4"/>
    <w:rsid w:val="19863A8E"/>
    <w:rsid w:val="1989557E"/>
    <w:rsid w:val="19AB2BCC"/>
    <w:rsid w:val="19D74480"/>
    <w:rsid w:val="19DD36AC"/>
    <w:rsid w:val="19FF7989"/>
    <w:rsid w:val="1A0E3D69"/>
    <w:rsid w:val="1A0F5197"/>
    <w:rsid w:val="1A9E77F6"/>
    <w:rsid w:val="1AA27E3B"/>
    <w:rsid w:val="1AA643DE"/>
    <w:rsid w:val="1AC95A3D"/>
    <w:rsid w:val="1AD73E48"/>
    <w:rsid w:val="1B121AD4"/>
    <w:rsid w:val="1B2E342B"/>
    <w:rsid w:val="1B300CFC"/>
    <w:rsid w:val="1B3D4F51"/>
    <w:rsid w:val="1B846A9B"/>
    <w:rsid w:val="1BC42EEA"/>
    <w:rsid w:val="1BCF67EE"/>
    <w:rsid w:val="1BEB77EC"/>
    <w:rsid w:val="1C1B60E0"/>
    <w:rsid w:val="1C202F32"/>
    <w:rsid w:val="1C2516C9"/>
    <w:rsid w:val="1C3D4CA2"/>
    <w:rsid w:val="1C5C3E3D"/>
    <w:rsid w:val="1C941594"/>
    <w:rsid w:val="1C9B7AE4"/>
    <w:rsid w:val="1CA42AE9"/>
    <w:rsid w:val="1CB30BE8"/>
    <w:rsid w:val="1CB66A87"/>
    <w:rsid w:val="1CD34CD9"/>
    <w:rsid w:val="1CDF5312"/>
    <w:rsid w:val="1CE10772"/>
    <w:rsid w:val="1CE20B14"/>
    <w:rsid w:val="1CF35227"/>
    <w:rsid w:val="1CF36366"/>
    <w:rsid w:val="1D1109DF"/>
    <w:rsid w:val="1D187A48"/>
    <w:rsid w:val="1D2C303E"/>
    <w:rsid w:val="1D2C76B3"/>
    <w:rsid w:val="1D3343BE"/>
    <w:rsid w:val="1D383DCC"/>
    <w:rsid w:val="1D3F56E0"/>
    <w:rsid w:val="1D477BB6"/>
    <w:rsid w:val="1D6D099A"/>
    <w:rsid w:val="1D8827CB"/>
    <w:rsid w:val="1D8C582F"/>
    <w:rsid w:val="1D8F3411"/>
    <w:rsid w:val="1D9E1A75"/>
    <w:rsid w:val="1DA069F2"/>
    <w:rsid w:val="1DBD0255"/>
    <w:rsid w:val="1DDF08F6"/>
    <w:rsid w:val="1DFD3ED8"/>
    <w:rsid w:val="1E2F7BBD"/>
    <w:rsid w:val="1E340A63"/>
    <w:rsid w:val="1E366752"/>
    <w:rsid w:val="1E6A5AE9"/>
    <w:rsid w:val="1E7163DC"/>
    <w:rsid w:val="1E9F5CFD"/>
    <w:rsid w:val="1EAE11E7"/>
    <w:rsid w:val="1EB249E5"/>
    <w:rsid w:val="1EB4741D"/>
    <w:rsid w:val="1EBC2120"/>
    <w:rsid w:val="1EE70F88"/>
    <w:rsid w:val="1EF97409"/>
    <w:rsid w:val="1EFA4ACD"/>
    <w:rsid w:val="1F051727"/>
    <w:rsid w:val="1F0C420A"/>
    <w:rsid w:val="1F160E48"/>
    <w:rsid w:val="1F285645"/>
    <w:rsid w:val="1F303611"/>
    <w:rsid w:val="1F391B72"/>
    <w:rsid w:val="1F476147"/>
    <w:rsid w:val="1F743284"/>
    <w:rsid w:val="1F876023"/>
    <w:rsid w:val="1F945BA6"/>
    <w:rsid w:val="1FDD03DA"/>
    <w:rsid w:val="1FFD35E2"/>
    <w:rsid w:val="2016690E"/>
    <w:rsid w:val="2038362C"/>
    <w:rsid w:val="205A369E"/>
    <w:rsid w:val="20611AA4"/>
    <w:rsid w:val="20677F93"/>
    <w:rsid w:val="20986F19"/>
    <w:rsid w:val="20AC4A9D"/>
    <w:rsid w:val="20C73EB1"/>
    <w:rsid w:val="20D15B08"/>
    <w:rsid w:val="21021C98"/>
    <w:rsid w:val="210337F0"/>
    <w:rsid w:val="2132371A"/>
    <w:rsid w:val="213D37BE"/>
    <w:rsid w:val="21A84C10"/>
    <w:rsid w:val="21E81450"/>
    <w:rsid w:val="2218670C"/>
    <w:rsid w:val="222A2FD9"/>
    <w:rsid w:val="222F2DAC"/>
    <w:rsid w:val="22356B54"/>
    <w:rsid w:val="22455349"/>
    <w:rsid w:val="224B5752"/>
    <w:rsid w:val="226514F4"/>
    <w:rsid w:val="226B5089"/>
    <w:rsid w:val="226D4F32"/>
    <w:rsid w:val="22A8595B"/>
    <w:rsid w:val="22AF4CF3"/>
    <w:rsid w:val="22B01173"/>
    <w:rsid w:val="22CD008B"/>
    <w:rsid w:val="22CD46C8"/>
    <w:rsid w:val="22D93409"/>
    <w:rsid w:val="22E55B7D"/>
    <w:rsid w:val="22E579DA"/>
    <w:rsid w:val="22EA18E4"/>
    <w:rsid w:val="23016A60"/>
    <w:rsid w:val="230547D2"/>
    <w:rsid w:val="23113C8A"/>
    <w:rsid w:val="23284D88"/>
    <w:rsid w:val="232D789C"/>
    <w:rsid w:val="2335499E"/>
    <w:rsid w:val="23396305"/>
    <w:rsid w:val="234575E2"/>
    <w:rsid w:val="235264EE"/>
    <w:rsid w:val="23887974"/>
    <w:rsid w:val="23C4364A"/>
    <w:rsid w:val="24132691"/>
    <w:rsid w:val="243D3F35"/>
    <w:rsid w:val="244A1CB4"/>
    <w:rsid w:val="245D2E67"/>
    <w:rsid w:val="245E322C"/>
    <w:rsid w:val="24662596"/>
    <w:rsid w:val="24775CF4"/>
    <w:rsid w:val="247A3ACE"/>
    <w:rsid w:val="24890C84"/>
    <w:rsid w:val="24892902"/>
    <w:rsid w:val="24B20D27"/>
    <w:rsid w:val="24CD18F7"/>
    <w:rsid w:val="24D7355A"/>
    <w:rsid w:val="24DC2F3F"/>
    <w:rsid w:val="2503311B"/>
    <w:rsid w:val="25051241"/>
    <w:rsid w:val="251D5974"/>
    <w:rsid w:val="25274145"/>
    <w:rsid w:val="25461D1C"/>
    <w:rsid w:val="256F2678"/>
    <w:rsid w:val="25832634"/>
    <w:rsid w:val="259B2F71"/>
    <w:rsid w:val="259C65BC"/>
    <w:rsid w:val="25B01435"/>
    <w:rsid w:val="25B26E1A"/>
    <w:rsid w:val="25CA5026"/>
    <w:rsid w:val="25CE7EAB"/>
    <w:rsid w:val="25D64245"/>
    <w:rsid w:val="25DA698A"/>
    <w:rsid w:val="25F85A0F"/>
    <w:rsid w:val="26202402"/>
    <w:rsid w:val="263C3509"/>
    <w:rsid w:val="264A4E91"/>
    <w:rsid w:val="264A6528"/>
    <w:rsid w:val="265356D5"/>
    <w:rsid w:val="26566FCE"/>
    <w:rsid w:val="266C0E06"/>
    <w:rsid w:val="269D1638"/>
    <w:rsid w:val="26A37E86"/>
    <w:rsid w:val="26AD4BC2"/>
    <w:rsid w:val="26B028C5"/>
    <w:rsid w:val="26B74A1C"/>
    <w:rsid w:val="2705187D"/>
    <w:rsid w:val="270F4C16"/>
    <w:rsid w:val="2714686D"/>
    <w:rsid w:val="271E0C73"/>
    <w:rsid w:val="272F31CC"/>
    <w:rsid w:val="274318CD"/>
    <w:rsid w:val="27482499"/>
    <w:rsid w:val="274E257F"/>
    <w:rsid w:val="27536BED"/>
    <w:rsid w:val="2755524C"/>
    <w:rsid w:val="27737A0C"/>
    <w:rsid w:val="278720DB"/>
    <w:rsid w:val="27901840"/>
    <w:rsid w:val="279029C2"/>
    <w:rsid w:val="27A65E05"/>
    <w:rsid w:val="27AC35F6"/>
    <w:rsid w:val="27B102CD"/>
    <w:rsid w:val="27C318ED"/>
    <w:rsid w:val="27C719D7"/>
    <w:rsid w:val="27D91C69"/>
    <w:rsid w:val="27E85EDF"/>
    <w:rsid w:val="28082BBE"/>
    <w:rsid w:val="280E236A"/>
    <w:rsid w:val="28135CEC"/>
    <w:rsid w:val="2815035C"/>
    <w:rsid w:val="281A7091"/>
    <w:rsid w:val="281E72D2"/>
    <w:rsid w:val="28241B27"/>
    <w:rsid w:val="283F44BF"/>
    <w:rsid w:val="2864287B"/>
    <w:rsid w:val="286D4D28"/>
    <w:rsid w:val="2879398F"/>
    <w:rsid w:val="288A1C55"/>
    <w:rsid w:val="288A4F7D"/>
    <w:rsid w:val="28B623D7"/>
    <w:rsid w:val="28F44668"/>
    <w:rsid w:val="28FF56E2"/>
    <w:rsid w:val="29206016"/>
    <w:rsid w:val="293340DA"/>
    <w:rsid w:val="29360E49"/>
    <w:rsid w:val="293B6315"/>
    <w:rsid w:val="293E0B78"/>
    <w:rsid w:val="29494500"/>
    <w:rsid w:val="294E06B3"/>
    <w:rsid w:val="29546B08"/>
    <w:rsid w:val="295B6E91"/>
    <w:rsid w:val="29661AA3"/>
    <w:rsid w:val="296B4E93"/>
    <w:rsid w:val="297E1D27"/>
    <w:rsid w:val="299A0F0D"/>
    <w:rsid w:val="29AC1716"/>
    <w:rsid w:val="29C514BA"/>
    <w:rsid w:val="29D5629A"/>
    <w:rsid w:val="29EC15C8"/>
    <w:rsid w:val="29F62B23"/>
    <w:rsid w:val="2A220644"/>
    <w:rsid w:val="2A3650C4"/>
    <w:rsid w:val="2A481A2D"/>
    <w:rsid w:val="2A4D46FC"/>
    <w:rsid w:val="2A4F1015"/>
    <w:rsid w:val="2A50274C"/>
    <w:rsid w:val="2A5666BF"/>
    <w:rsid w:val="2A5D0D2C"/>
    <w:rsid w:val="2A68496E"/>
    <w:rsid w:val="2A691257"/>
    <w:rsid w:val="2A7D23EE"/>
    <w:rsid w:val="2A87424F"/>
    <w:rsid w:val="2A991D5A"/>
    <w:rsid w:val="2AB75930"/>
    <w:rsid w:val="2AB9443B"/>
    <w:rsid w:val="2AF45E94"/>
    <w:rsid w:val="2B2323C7"/>
    <w:rsid w:val="2B277823"/>
    <w:rsid w:val="2B2D1B0F"/>
    <w:rsid w:val="2B2D65B9"/>
    <w:rsid w:val="2B4450C0"/>
    <w:rsid w:val="2B474940"/>
    <w:rsid w:val="2B4B6771"/>
    <w:rsid w:val="2B5D04DA"/>
    <w:rsid w:val="2B725924"/>
    <w:rsid w:val="2B7546DB"/>
    <w:rsid w:val="2B907393"/>
    <w:rsid w:val="2B9A2042"/>
    <w:rsid w:val="2BA27942"/>
    <w:rsid w:val="2BB234FA"/>
    <w:rsid w:val="2BC32924"/>
    <w:rsid w:val="2BF91ED2"/>
    <w:rsid w:val="2BFE774B"/>
    <w:rsid w:val="2C0C7DD2"/>
    <w:rsid w:val="2C3634EA"/>
    <w:rsid w:val="2C462DEE"/>
    <w:rsid w:val="2C4632A7"/>
    <w:rsid w:val="2C57083C"/>
    <w:rsid w:val="2C60767E"/>
    <w:rsid w:val="2CA37DCD"/>
    <w:rsid w:val="2CB65A65"/>
    <w:rsid w:val="2CB70891"/>
    <w:rsid w:val="2CC9673D"/>
    <w:rsid w:val="2CCA13CE"/>
    <w:rsid w:val="2CCE1DCE"/>
    <w:rsid w:val="2CD85803"/>
    <w:rsid w:val="2CDD6A28"/>
    <w:rsid w:val="2CE43225"/>
    <w:rsid w:val="2D2C53B7"/>
    <w:rsid w:val="2D321174"/>
    <w:rsid w:val="2D4074E2"/>
    <w:rsid w:val="2D510EF4"/>
    <w:rsid w:val="2D5D25A8"/>
    <w:rsid w:val="2D713C2D"/>
    <w:rsid w:val="2DAE17B6"/>
    <w:rsid w:val="2DBC2AA8"/>
    <w:rsid w:val="2DC94E21"/>
    <w:rsid w:val="2DDB380C"/>
    <w:rsid w:val="2DE46C73"/>
    <w:rsid w:val="2DF05009"/>
    <w:rsid w:val="2E036003"/>
    <w:rsid w:val="2E08704C"/>
    <w:rsid w:val="2E1A3DC5"/>
    <w:rsid w:val="2E2C2013"/>
    <w:rsid w:val="2E6A2526"/>
    <w:rsid w:val="2E6B625A"/>
    <w:rsid w:val="2E85129F"/>
    <w:rsid w:val="2EB26574"/>
    <w:rsid w:val="2EBB05E8"/>
    <w:rsid w:val="2EC159C2"/>
    <w:rsid w:val="2EC85B70"/>
    <w:rsid w:val="2ECC646C"/>
    <w:rsid w:val="2EF4234B"/>
    <w:rsid w:val="2F0D5D4C"/>
    <w:rsid w:val="2F1F6410"/>
    <w:rsid w:val="2F29790A"/>
    <w:rsid w:val="2F6114E8"/>
    <w:rsid w:val="2F661199"/>
    <w:rsid w:val="2F72101D"/>
    <w:rsid w:val="2F7C0BBB"/>
    <w:rsid w:val="2FBD6B0C"/>
    <w:rsid w:val="2FC56175"/>
    <w:rsid w:val="2FD30794"/>
    <w:rsid w:val="2FD3451D"/>
    <w:rsid w:val="3016059D"/>
    <w:rsid w:val="30241D25"/>
    <w:rsid w:val="304229AD"/>
    <w:rsid w:val="304D7369"/>
    <w:rsid w:val="30595D8E"/>
    <w:rsid w:val="305A0673"/>
    <w:rsid w:val="30837D13"/>
    <w:rsid w:val="30B27362"/>
    <w:rsid w:val="30CB0F91"/>
    <w:rsid w:val="30DA0399"/>
    <w:rsid w:val="30E6696B"/>
    <w:rsid w:val="310606E0"/>
    <w:rsid w:val="31147EE6"/>
    <w:rsid w:val="31607617"/>
    <w:rsid w:val="316B32F4"/>
    <w:rsid w:val="317C7569"/>
    <w:rsid w:val="318176E1"/>
    <w:rsid w:val="319501B4"/>
    <w:rsid w:val="31C228A3"/>
    <w:rsid w:val="32051111"/>
    <w:rsid w:val="320B0FE9"/>
    <w:rsid w:val="320B4D04"/>
    <w:rsid w:val="32201931"/>
    <w:rsid w:val="32216787"/>
    <w:rsid w:val="323B7CAC"/>
    <w:rsid w:val="32461AA1"/>
    <w:rsid w:val="325202E9"/>
    <w:rsid w:val="32652204"/>
    <w:rsid w:val="327123A4"/>
    <w:rsid w:val="327D50D7"/>
    <w:rsid w:val="328E06BD"/>
    <w:rsid w:val="32987124"/>
    <w:rsid w:val="329D7DF8"/>
    <w:rsid w:val="32A4221E"/>
    <w:rsid w:val="32AA5486"/>
    <w:rsid w:val="32E86827"/>
    <w:rsid w:val="33195345"/>
    <w:rsid w:val="33196869"/>
    <w:rsid w:val="332D6F34"/>
    <w:rsid w:val="334216DA"/>
    <w:rsid w:val="33496C40"/>
    <w:rsid w:val="33693BCB"/>
    <w:rsid w:val="33AE7EFD"/>
    <w:rsid w:val="33CD5CCC"/>
    <w:rsid w:val="33E92402"/>
    <w:rsid w:val="33EB052B"/>
    <w:rsid w:val="33F0039C"/>
    <w:rsid w:val="340B5D44"/>
    <w:rsid w:val="34125129"/>
    <w:rsid w:val="343B7FC4"/>
    <w:rsid w:val="344B69E4"/>
    <w:rsid w:val="344F7A91"/>
    <w:rsid w:val="346A3393"/>
    <w:rsid w:val="349A7B23"/>
    <w:rsid w:val="34A16FC1"/>
    <w:rsid w:val="34CE1AA0"/>
    <w:rsid w:val="34E51BD1"/>
    <w:rsid w:val="34E852DE"/>
    <w:rsid w:val="34ED5897"/>
    <w:rsid w:val="34EF2D52"/>
    <w:rsid w:val="35205C1C"/>
    <w:rsid w:val="35366804"/>
    <w:rsid w:val="35812917"/>
    <w:rsid w:val="35962772"/>
    <w:rsid w:val="35A047E1"/>
    <w:rsid w:val="35A70AD9"/>
    <w:rsid w:val="35AE37C4"/>
    <w:rsid w:val="35C2090C"/>
    <w:rsid w:val="35C369E0"/>
    <w:rsid w:val="360A5D33"/>
    <w:rsid w:val="360F7C93"/>
    <w:rsid w:val="361F402A"/>
    <w:rsid w:val="361F4355"/>
    <w:rsid w:val="36331649"/>
    <w:rsid w:val="36377999"/>
    <w:rsid w:val="364D147C"/>
    <w:rsid w:val="36573AD8"/>
    <w:rsid w:val="365818D1"/>
    <w:rsid w:val="36863CF8"/>
    <w:rsid w:val="368C07C7"/>
    <w:rsid w:val="369A465F"/>
    <w:rsid w:val="36A13959"/>
    <w:rsid w:val="36A96876"/>
    <w:rsid w:val="36AC2F44"/>
    <w:rsid w:val="36AF7ED6"/>
    <w:rsid w:val="36BA0125"/>
    <w:rsid w:val="36BB0DC7"/>
    <w:rsid w:val="36CA7076"/>
    <w:rsid w:val="36D743DE"/>
    <w:rsid w:val="36FA3E2C"/>
    <w:rsid w:val="371D6E27"/>
    <w:rsid w:val="372927F3"/>
    <w:rsid w:val="378400C9"/>
    <w:rsid w:val="379921E7"/>
    <w:rsid w:val="379B35C1"/>
    <w:rsid w:val="37C84C02"/>
    <w:rsid w:val="37C97AC7"/>
    <w:rsid w:val="37D5587A"/>
    <w:rsid w:val="37DF6A83"/>
    <w:rsid w:val="37EA6FEB"/>
    <w:rsid w:val="37F413C3"/>
    <w:rsid w:val="37F7085E"/>
    <w:rsid w:val="381256F7"/>
    <w:rsid w:val="3839012E"/>
    <w:rsid w:val="38555D49"/>
    <w:rsid w:val="38634212"/>
    <w:rsid w:val="38740782"/>
    <w:rsid w:val="38780A9B"/>
    <w:rsid w:val="388163D9"/>
    <w:rsid w:val="3882178D"/>
    <w:rsid w:val="388859B9"/>
    <w:rsid w:val="38A929D0"/>
    <w:rsid w:val="38D37148"/>
    <w:rsid w:val="38E22913"/>
    <w:rsid w:val="3905605C"/>
    <w:rsid w:val="390F142D"/>
    <w:rsid w:val="391C33AA"/>
    <w:rsid w:val="393D7CDC"/>
    <w:rsid w:val="394D3563"/>
    <w:rsid w:val="39621A53"/>
    <w:rsid w:val="39746566"/>
    <w:rsid w:val="397C1900"/>
    <w:rsid w:val="39932D9D"/>
    <w:rsid w:val="399A7DF5"/>
    <w:rsid w:val="39CF5E54"/>
    <w:rsid w:val="39D96BD8"/>
    <w:rsid w:val="39ED22C6"/>
    <w:rsid w:val="39FC0489"/>
    <w:rsid w:val="3A175AF0"/>
    <w:rsid w:val="3A200F3C"/>
    <w:rsid w:val="3A282F86"/>
    <w:rsid w:val="3A3661EB"/>
    <w:rsid w:val="3A552121"/>
    <w:rsid w:val="3A780AAC"/>
    <w:rsid w:val="3A7F369F"/>
    <w:rsid w:val="3A973402"/>
    <w:rsid w:val="3A9B3770"/>
    <w:rsid w:val="3AA711C7"/>
    <w:rsid w:val="3AAB3016"/>
    <w:rsid w:val="3AB84F40"/>
    <w:rsid w:val="3AEE119D"/>
    <w:rsid w:val="3B1B7276"/>
    <w:rsid w:val="3B2A5EE5"/>
    <w:rsid w:val="3B3040CD"/>
    <w:rsid w:val="3B85488B"/>
    <w:rsid w:val="3B96465E"/>
    <w:rsid w:val="3BBF4CAD"/>
    <w:rsid w:val="3BDF57AF"/>
    <w:rsid w:val="3C180828"/>
    <w:rsid w:val="3C183DF8"/>
    <w:rsid w:val="3C441BC9"/>
    <w:rsid w:val="3C4F092C"/>
    <w:rsid w:val="3C514C85"/>
    <w:rsid w:val="3C593DE5"/>
    <w:rsid w:val="3C633096"/>
    <w:rsid w:val="3C9D7998"/>
    <w:rsid w:val="3CAC44B1"/>
    <w:rsid w:val="3CE005FA"/>
    <w:rsid w:val="3CE91953"/>
    <w:rsid w:val="3CF62182"/>
    <w:rsid w:val="3D081037"/>
    <w:rsid w:val="3D0F5885"/>
    <w:rsid w:val="3D211A47"/>
    <w:rsid w:val="3D224E3C"/>
    <w:rsid w:val="3D251AC5"/>
    <w:rsid w:val="3D285A1F"/>
    <w:rsid w:val="3D395DD7"/>
    <w:rsid w:val="3D414A15"/>
    <w:rsid w:val="3D501A09"/>
    <w:rsid w:val="3D543774"/>
    <w:rsid w:val="3D664334"/>
    <w:rsid w:val="3D766223"/>
    <w:rsid w:val="3D810522"/>
    <w:rsid w:val="3D8A40ED"/>
    <w:rsid w:val="3D8E5D8C"/>
    <w:rsid w:val="3D963B59"/>
    <w:rsid w:val="3D98157A"/>
    <w:rsid w:val="3D997AEE"/>
    <w:rsid w:val="3DB0515C"/>
    <w:rsid w:val="3DCF4E81"/>
    <w:rsid w:val="3DDB2CBB"/>
    <w:rsid w:val="3DDE4FBB"/>
    <w:rsid w:val="3DE21D97"/>
    <w:rsid w:val="3DED5C4F"/>
    <w:rsid w:val="3DF0353B"/>
    <w:rsid w:val="3E102ABF"/>
    <w:rsid w:val="3E45789B"/>
    <w:rsid w:val="3E496E8A"/>
    <w:rsid w:val="3E873154"/>
    <w:rsid w:val="3E930A08"/>
    <w:rsid w:val="3E9E2257"/>
    <w:rsid w:val="3EDB5768"/>
    <w:rsid w:val="3F0D3DB2"/>
    <w:rsid w:val="3F356183"/>
    <w:rsid w:val="3F4159E9"/>
    <w:rsid w:val="3F530986"/>
    <w:rsid w:val="3F556A93"/>
    <w:rsid w:val="3F807B02"/>
    <w:rsid w:val="3FAC51FD"/>
    <w:rsid w:val="3FBD78CE"/>
    <w:rsid w:val="3FE775D1"/>
    <w:rsid w:val="3FEA75A0"/>
    <w:rsid w:val="40474CF2"/>
    <w:rsid w:val="405C16FA"/>
    <w:rsid w:val="40805871"/>
    <w:rsid w:val="40847794"/>
    <w:rsid w:val="40874D51"/>
    <w:rsid w:val="408C72D1"/>
    <w:rsid w:val="40AA2FA1"/>
    <w:rsid w:val="40AD2B52"/>
    <w:rsid w:val="40B84A29"/>
    <w:rsid w:val="40D82230"/>
    <w:rsid w:val="40DB4F31"/>
    <w:rsid w:val="40DD153E"/>
    <w:rsid w:val="40EE388A"/>
    <w:rsid w:val="4128358E"/>
    <w:rsid w:val="413A5D56"/>
    <w:rsid w:val="414229F8"/>
    <w:rsid w:val="41521F65"/>
    <w:rsid w:val="41776E67"/>
    <w:rsid w:val="417F15CA"/>
    <w:rsid w:val="4186326C"/>
    <w:rsid w:val="418B1083"/>
    <w:rsid w:val="41B2654D"/>
    <w:rsid w:val="41B33B92"/>
    <w:rsid w:val="41D154E0"/>
    <w:rsid w:val="41DD6631"/>
    <w:rsid w:val="42043154"/>
    <w:rsid w:val="4232651B"/>
    <w:rsid w:val="42445967"/>
    <w:rsid w:val="426153B5"/>
    <w:rsid w:val="42663C8A"/>
    <w:rsid w:val="42751C4F"/>
    <w:rsid w:val="428770B3"/>
    <w:rsid w:val="42B0261D"/>
    <w:rsid w:val="42D56D8F"/>
    <w:rsid w:val="42E206D2"/>
    <w:rsid w:val="42ED6FFD"/>
    <w:rsid w:val="42FC11F3"/>
    <w:rsid w:val="43032A19"/>
    <w:rsid w:val="43185E6B"/>
    <w:rsid w:val="431B3ED7"/>
    <w:rsid w:val="432D693B"/>
    <w:rsid w:val="43332062"/>
    <w:rsid w:val="435B4A3A"/>
    <w:rsid w:val="436E4007"/>
    <w:rsid w:val="438144D9"/>
    <w:rsid w:val="4387735D"/>
    <w:rsid w:val="43AB103F"/>
    <w:rsid w:val="43C24475"/>
    <w:rsid w:val="43D02BB9"/>
    <w:rsid w:val="43E91D09"/>
    <w:rsid w:val="44026F1A"/>
    <w:rsid w:val="44051A57"/>
    <w:rsid w:val="44155082"/>
    <w:rsid w:val="442D7474"/>
    <w:rsid w:val="44431D56"/>
    <w:rsid w:val="4456188B"/>
    <w:rsid w:val="445D6878"/>
    <w:rsid w:val="44663E31"/>
    <w:rsid w:val="449548C5"/>
    <w:rsid w:val="44971284"/>
    <w:rsid w:val="44C84BF6"/>
    <w:rsid w:val="44C97092"/>
    <w:rsid w:val="44D36518"/>
    <w:rsid w:val="44E66794"/>
    <w:rsid w:val="44EA4EF8"/>
    <w:rsid w:val="44EB058F"/>
    <w:rsid w:val="450446EA"/>
    <w:rsid w:val="452617BF"/>
    <w:rsid w:val="453A0AE4"/>
    <w:rsid w:val="45517B7E"/>
    <w:rsid w:val="45787946"/>
    <w:rsid w:val="458068D6"/>
    <w:rsid w:val="45817804"/>
    <w:rsid w:val="458311C9"/>
    <w:rsid w:val="45A8412F"/>
    <w:rsid w:val="45AD72AB"/>
    <w:rsid w:val="45CA5F5C"/>
    <w:rsid w:val="45D73454"/>
    <w:rsid w:val="45D911C8"/>
    <w:rsid w:val="45E35E65"/>
    <w:rsid w:val="461B355A"/>
    <w:rsid w:val="4627407E"/>
    <w:rsid w:val="46495D1D"/>
    <w:rsid w:val="46626CFF"/>
    <w:rsid w:val="467E53C8"/>
    <w:rsid w:val="469E7FE3"/>
    <w:rsid w:val="46CF2396"/>
    <w:rsid w:val="46CF2D8F"/>
    <w:rsid w:val="470564D7"/>
    <w:rsid w:val="47117663"/>
    <w:rsid w:val="47172472"/>
    <w:rsid w:val="472D4407"/>
    <w:rsid w:val="477F3632"/>
    <w:rsid w:val="478839A5"/>
    <w:rsid w:val="47C0404E"/>
    <w:rsid w:val="47C43052"/>
    <w:rsid w:val="47C97F7F"/>
    <w:rsid w:val="48321DA6"/>
    <w:rsid w:val="48386E2B"/>
    <w:rsid w:val="484A4B13"/>
    <w:rsid w:val="485A5197"/>
    <w:rsid w:val="48630D98"/>
    <w:rsid w:val="48632C17"/>
    <w:rsid w:val="48713206"/>
    <w:rsid w:val="488058DC"/>
    <w:rsid w:val="48A7670F"/>
    <w:rsid w:val="48B80B98"/>
    <w:rsid w:val="48B91C1D"/>
    <w:rsid w:val="48C6408F"/>
    <w:rsid w:val="48CD61FD"/>
    <w:rsid w:val="48F51CCE"/>
    <w:rsid w:val="49073C25"/>
    <w:rsid w:val="490D4402"/>
    <w:rsid w:val="4921236D"/>
    <w:rsid w:val="492E3E73"/>
    <w:rsid w:val="494D3EC9"/>
    <w:rsid w:val="49642132"/>
    <w:rsid w:val="49717123"/>
    <w:rsid w:val="497275E3"/>
    <w:rsid w:val="497B3A2D"/>
    <w:rsid w:val="497F4622"/>
    <w:rsid w:val="499067FE"/>
    <w:rsid w:val="49AF65B7"/>
    <w:rsid w:val="49BA59AD"/>
    <w:rsid w:val="49CC3EF1"/>
    <w:rsid w:val="49E2371E"/>
    <w:rsid w:val="49F70802"/>
    <w:rsid w:val="49F94C02"/>
    <w:rsid w:val="4A0F352C"/>
    <w:rsid w:val="4A2C43C7"/>
    <w:rsid w:val="4A3B1EA4"/>
    <w:rsid w:val="4A3F32A8"/>
    <w:rsid w:val="4A4A7708"/>
    <w:rsid w:val="4A6470E1"/>
    <w:rsid w:val="4A8511FA"/>
    <w:rsid w:val="4A860E05"/>
    <w:rsid w:val="4A931014"/>
    <w:rsid w:val="4ADA0975"/>
    <w:rsid w:val="4ADE60CE"/>
    <w:rsid w:val="4AE8318F"/>
    <w:rsid w:val="4B0F3A6F"/>
    <w:rsid w:val="4B1350CE"/>
    <w:rsid w:val="4B311BF9"/>
    <w:rsid w:val="4B34291B"/>
    <w:rsid w:val="4B3B6258"/>
    <w:rsid w:val="4B454DBC"/>
    <w:rsid w:val="4B546778"/>
    <w:rsid w:val="4B696760"/>
    <w:rsid w:val="4B6E40FC"/>
    <w:rsid w:val="4B704FF7"/>
    <w:rsid w:val="4B8372E4"/>
    <w:rsid w:val="4BC340A9"/>
    <w:rsid w:val="4BCE41F8"/>
    <w:rsid w:val="4BE9532D"/>
    <w:rsid w:val="4BF94762"/>
    <w:rsid w:val="4C0F19C7"/>
    <w:rsid w:val="4C1A1D91"/>
    <w:rsid w:val="4C2A1CB1"/>
    <w:rsid w:val="4C3071A5"/>
    <w:rsid w:val="4C343139"/>
    <w:rsid w:val="4C355A67"/>
    <w:rsid w:val="4C39059F"/>
    <w:rsid w:val="4C5B3893"/>
    <w:rsid w:val="4C5F513E"/>
    <w:rsid w:val="4C664A3C"/>
    <w:rsid w:val="4C863869"/>
    <w:rsid w:val="4CA462D2"/>
    <w:rsid w:val="4CCC44CC"/>
    <w:rsid w:val="4CD036E5"/>
    <w:rsid w:val="4CD62D3F"/>
    <w:rsid w:val="4CD96500"/>
    <w:rsid w:val="4CDF77B6"/>
    <w:rsid w:val="4CE704A1"/>
    <w:rsid w:val="4CF936D0"/>
    <w:rsid w:val="4D2154F2"/>
    <w:rsid w:val="4D24451A"/>
    <w:rsid w:val="4D325DFC"/>
    <w:rsid w:val="4D490FB8"/>
    <w:rsid w:val="4D6075EA"/>
    <w:rsid w:val="4D836756"/>
    <w:rsid w:val="4D8618FD"/>
    <w:rsid w:val="4D891735"/>
    <w:rsid w:val="4D9E3042"/>
    <w:rsid w:val="4DB6353D"/>
    <w:rsid w:val="4DC9172B"/>
    <w:rsid w:val="4DD33F06"/>
    <w:rsid w:val="4DD637AF"/>
    <w:rsid w:val="4DDA6AE1"/>
    <w:rsid w:val="4DE4194D"/>
    <w:rsid w:val="4E1A07AD"/>
    <w:rsid w:val="4E2063E1"/>
    <w:rsid w:val="4E3B2537"/>
    <w:rsid w:val="4E4A637E"/>
    <w:rsid w:val="4E563ED7"/>
    <w:rsid w:val="4E5E4F26"/>
    <w:rsid w:val="4E87578E"/>
    <w:rsid w:val="4E9B7729"/>
    <w:rsid w:val="4EB04646"/>
    <w:rsid w:val="4EF36DA3"/>
    <w:rsid w:val="4EFB6229"/>
    <w:rsid w:val="4F406F48"/>
    <w:rsid w:val="4F4F05F9"/>
    <w:rsid w:val="4F7719C6"/>
    <w:rsid w:val="4F7D2D17"/>
    <w:rsid w:val="4F7F318B"/>
    <w:rsid w:val="4FDB3710"/>
    <w:rsid w:val="4FE65A4B"/>
    <w:rsid w:val="4FED1C38"/>
    <w:rsid w:val="4FF6422A"/>
    <w:rsid w:val="50010C95"/>
    <w:rsid w:val="501908C3"/>
    <w:rsid w:val="501B37F2"/>
    <w:rsid w:val="503522A9"/>
    <w:rsid w:val="503C6C31"/>
    <w:rsid w:val="503D474A"/>
    <w:rsid w:val="50474629"/>
    <w:rsid w:val="50496841"/>
    <w:rsid w:val="504D6C85"/>
    <w:rsid w:val="505B4BB5"/>
    <w:rsid w:val="50861D85"/>
    <w:rsid w:val="50A26180"/>
    <w:rsid w:val="50A73949"/>
    <w:rsid w:val="50B82AAD"/>
    <w:rsid w:val="50BA1F4B"/>
    <w:rsid w:val="50DE023E"/>
    <w:rsid w:val="50E40A70"/>
    <w:rsid w:val="50F9520A"/>
    <w:rsid w:val="50FA3B74"/>
    <w:rsid w:val="510223EF"/>
    <w:rsid w:val="51022931"/>
    <w:rsid w:val="510721FD"/>
    <w:rsid w:val="513A32D9"/>
    <w:rsid w:val="513C4AEE"/>
    <w:rsid w:val="51556EC9"/>
    <w:rsid w:val="517432BF"/>
    <w:rsid w:val="51793B31"/>
    <w:rsid w:val="51F475E8"/>
    <w:rsid w:val="51FC597C"/>
    <w:rsid w:val="520E1C28"/>
    <w:rsid w:val="521B1330"/>
    <w:rsid w:val="52366D57"/>
    <w:rsid w:val="523E4536"/>
    <w:rsid w:val="52421BF6"/>
    <w:rsid w:val="52603B2D"/>
    <w:rsid w:val="52684C56"/>
    <w:rsid w:val="52770B21"/>
    <w:rsid w:val="52803958"/>
    <w:rsid w:val="52832C26"/>
    <w:rsid w:val="52892022"/>
    <w:rsid w:val="52896A96"/>
    <w:rsid w:val="528A6D42"/>
    <w:rsid w:val="529B0E68"/>
    <w:rsid w:val="52B3357E"/>
    <w:rsid w:val="52CA62B6"/>
    <w:rsid w:val="52D927BF"/>
    <w:rsid w:val="52F669BF"/>
    <w:rsid w:val="53106DA1"/>
    <w:rsid w:val="533873C4"/>
    <w:rsid w:val="53454A36"/>
    <w:rsid w:val="534B6569"/>
    <w:rsid w:val="537D2D9B"/>
    <w:rsid w:val="53992EEA"/>
    <w:rsid w:val="53B66D91"/>
    <w:rsid w:val="53C23601"/>
    <w:rsid w:val="53C9282F"/>
    <w:rsid w:val="53F96628"/>
    <w:rsid w:val="54223C84"/>
    <w:rsid w:val="54307A0B"/>
    <w:rsid w:val="544C5A3E"/>
    <w:rsid w:val="54605DD0"/>
    <w:rsid w:val="54732019"/>
    <w:rsid w:val="547D3C5A"/>
    <w:rsid w:val="54B734F3"/>
    <w:rsid w:val="54E35FFA"/>
    <w:rsid w:val="54EA59EC"/>
    <w:rsid w:val="54FC38D8"/>
    <w:rsid w:val="5519381B"/>
    <w:rsid w:val="554E2794"/>
    <w:rsid w:val="556A780E"/>
    <w:rsid w:val="55715E5F"/>
    <w:rsid w:val="557824F7"/>
    <w:rsid w:val="55A01229"/>
    <w:rsid w:val="55A82D9F"/>
    <w:rsid w:val="55B90985"/>
    <w:rsid w:val="560C679B"/>
    <w:rsid w:val="561508AE"/>
    <w:rsid w:val="5616628B"/>
    <w:rsid w:val="562647FC"/>
    <w:rsid w:val="56343529"/>
    <w:rsid w:val="56375698"/>
    <w:rsid w:val="564C4C2C"/>
    <w:rsid w:val="56590207"/>
    <w:rsid w:val="56863089"/>
    <w:rsid w:val="56AE1CBC"/>
    <w:rsid w:val="56CB741E"/>
    <w:rsid w:val="56E1365D"/>
    <w:rsid w:val="56E91A5E"/>
    <w:rsid w:val="56EB2DCD"/>
    <w:rsid w:val="56EE6D44"/>
    <w:rsid w:val="570D2E03"/>
    <w:rsid w:val="57475948"/>
    <w:rsid w:val="5748125C"/>
    <w:rsid w:val="574F32F5"/>
    <w:rsid w:val="5767575A"/>
    <w:rsid w:val="576E7B83"/>
    <w:rsid w:val="577D4FA6"/>
    <w:rsid w:val="57A35D40"/>
    <w:rsid w:val="57BF5967"/>
    <w:rsid w:val="57EE32D6"/>
    <w:rsid w:val="58096601"/>
    <w:rsid w:val="58350AA3"/>
    <w:rsid w:val="58477EBA"/>
    <w:rsid w:val="58602853"/>
    <w:rsid w:val="58673049"/>
    <w:rsid w:val="58901902"/>
    <w:rsid w:val="58956539"/>
    <w:rsid w:val="589C57D2"/>
    <w:rsid w:val="58B80096"/>
    <w:rsid w:val="58D54199"/>
    <w:rsid w:val="58F34C8C"/>
    <w:rsid w:val="58F6200B"/>
    <w:rsid w:val="595A219C"/>
    <w:rsid w:val="596702D8"/>
    <w:rsid w:val="59805E0C"/>
    <w:rsid w:val="599445B7"/>
    <w:rsid w:val="59987884"/>
    <w:rsid w:val="59D92002"/>
    <w:rsid w:val="59E431FE"/>
    <w:rsid w:val="59E467D6"/>
    <w:rsid w:val="59E8179D"/>
    <w:rsid w:val="5A253A93"/>
    <w:rsid w:val="5A262388"/>
    <w:rsid w:val="5A2703B6"/>
    <w:rsid w:val="5A292701"/>
    <w:rsid w:val="5A2E2269"/>
    <w:rsid w:val="5A3018B7"/>
    <w:rsid w:val="5A494414"/>
    <w:rsid w:val="5A5600C9"/>
    <w:rsid w:val="5A720B31"/>
    <w:rsid w:val="5A751B23"/>
    <w:rsid w:val="5A806877"/>
    <w:rsid w:val="5A871A53"/>
    <w:rsid w:val="5A8B674F"/>
    <w:rsid w:val="5A94165A"/>
    <w:rsid w:val="5AB72B6E"/>
    <w:rsid w:val="5ABF606A"/>
    <w:rsid w:val="5ADA56BF"/>
    <w:rsid w:val="5AFE771D"/>
    <w:rsid w:val="5B2F721F"/>
    <w:rsid w:val="5B3F5B55"/>
    <w:rsid w:val="5B6B2465"/>
    <w:rsid w:val="5B837604"/>
    <w:rsid w:val="5B9B37BB"/>
    <w:rsid w:val="5B9C0D49"/>
    <w:rsid w:val="5BAD0826"/>
    <w:rsid w:val="5BCC7244"/>
    <w:rsid w:val="5BDA6539"/>
    <w:rsid w:val="5BDF7DD0"/>
    <w:rsid w:val="5BF63E69"/>
    <w:rsid w:val="5C227774"/>
    <w:rsid w:val="5C292DCE"/>
    <w:rsid w:val="5C3D188A"/>
    <w:rsid w:val="5C5115CB"/>
    <w:rsid w:val="5C5E1006"/>
    <w:rsid w:val="5C600227"/>
    <w:rsid w:val="5CA67C89"/>
    <w:rsid w:val="5CA7544C"/>
    <w:rsid w:val="5CD80408"/>
    <w:rsid w:val="5CD95344"/>
    <w:rsid w:val="5CDC4D4B"/>
    <w:rsid w:val="5CEC5E00"/>
    <w:rsid w:val="5CF96061"/>
    <w:rsid w:val="5D0C6072"/>
    <w:rsid w:val="5D0E3CC6"/>
    <w:rsid w:val="5D2664DB"/>
    <w:rsid w:val="5D2742D9"/>
    <w:rsid w:val="5D311C20"/>
    <w:rsid w:val="5D506A9C"/>
    <w:rsid w:val="5D53070A"/>
    <w:rsid w:val="5D5430CB"/>
    <w:rsid w:val="5D660164"/>
    <w:rsid w:val="5D705AFF"/>
    <w:rsid w:val="5D8324A8"/>
    <w:rsid w:val="5D8F6A43"/>
    <w:rsid w:val="5DA330EC"/>
    <w:rsid w:val="5DA92E0C"/>
    <w:rsid w:val="5DAB1E88"/>
    <w:rsid w:val="5DB95EFC"/>
    <w:rsid w:val="5DD112DB"/>
    <w:rsid w:val="5DDF5B50"/>
    <w:rsid w:val="5E167C5B"/>
    <w:rsid w:val="5E252E52"/>
    <w:rsid w:val="5E2B7A57"/>
    <w:rsid w:val="5E3934D7"/>
    <w:rsid w:val="5E6B6D77"/>
    <w:rsid w:val="5E6C0500"/>
    <w:rsid w:val="5E750201"/>
    <w:rsid w:val="5E7C1397"/>
    <w:rsid w:val="5E9A5E1A"/>
    <w:rsid w:val="5E9C1D7E"/>
    <w:rsid w:val="5ECE3773"/>
    <w:rsid w:val="5EE428AB"/>
    <w:rsid w:val="5F004E91"/>
    <w:rsid w:val="5F0A4EF9"/>
    <w:rsid w:val="5F0C2099"/>
    <w:rsid w:val="5F1D648F"/>
    <w:rsid w:val="5F35204B"/>
    <w:rsid w:val="5F364B0E"/>
    <w:rsid w:val="5F3B3386"/>
    <w:rsid w:val="5F464FAB"/>
    <w:rsid w:val="5F7864AE"/>
    <w:rsid w:val="5FA239B7"/>
    <w:rsid w:val="5FB876A5"/>
    <w:rsid w:val="5FD67159"/>
    <w:rsid w:val="5FE22B47"/>
    <w:rsid w:val="5FF736CF"/>
    <w:rsid w:val="600E3C63"/>
    <w:rsid w:val="60185EAE"/>
    <w:rsid w:val="60313768"/>
    <w:rsid w:val="606625F8"/>
    <w:rsid w:val="60753C9D"/>
    <w:rsid w:val="609439A4"/>
    <w:rsid w:val="60BF5988"/>
    <w:rsid w:val="60C3636C"/>
    <w:rsid w:val="60D14237"/>
    <w:rsid w:val="60D709E2"/>
    <w:rsid w:val="60DA10A1"/>
    <w:rsid w:val="60DE549E"/>
    <w:rsid w:val="60DF12EF"/>
    <w:rsid w:val="60E31708"/>
    <w:rsid w:val="60EC3CA7"/>
    <w:rsid w:val="60F50747"/>
    <w:rsid w:val="61096A9B"/>
    <w:rsid w:val="61120021"/>
    <w:rsid w:val="612A4F9B"/>
    <w:rsid w:val="61343B7B"/>
    <w:rsid w:val="61401BCC"/>
    <w:rsid w:val="615B67E6"/>
    <w:rsid w:val="61603B8B"/>
    <w:rsid w:val="618155F4"/>
    <w:rsid w:val="61AF4AC4"/>
    <w:rsid w:val="61FD24CA"/>
    <w:rsid w:val="620D66A7"/>
    <w:rsid w:val="622A4AF1"/>
    <w:rsid w:val="62442E30"/>
    <w:rsid w:val="6266029D"/>
    <w:rsid w:val="6267061A"/>
    <w:rsid w:val="626D7071"/>
    <w:rsid w:val="62910015"/>
    <w:rsid w:val="629B7BFB"/>
    <w:rsid w:val="62A12069"/>
    <w:rsid w:val="62B852B5"/>
    <w:rsid w:val="62BF5D10"/>
    <w:rsid w:val="62F263EC"/>
    <w:rsid w:val="62F47071"/>
    <w:rsid w:val="62F82035"/>
    <w:rsid w:val="62F97BDA"/>
    <w:rsid w:val="631D0759"/>
    <w:rsid w:val="63410B02"/>
    <w:rsid w:val="634C4AA8"/>
    <w:rsid w:val="635E0B0B"/>
    <w:rsid w:val="636E3690"/>
    <w:rsid w:val="63875F86"/>
    <w:rsid w:val="63920FA8"/>
    <w:rsid w:val="639940FD"/>
    <w:rsid w:val="63A65DEB"/>
    <w:rsid w:val="63D6114E"/>
    <w:rsid w:val="63D61C77"/>
    <w:rsid w:val="63E76443"/>
    <w:rsid w:val="640B1AEC"/>
    <w:rsid w:val="642C4ED5"/>
    <w:rsid w:val="642E2788"/>
    <w:rsid w:val="643829BB"/>
    <w:rsid w:val="64416B9A"/>
    <w:rsid w:val="64512006"/>
    <w:rsid w:val="64972330"/>
    <w:rsid w:val="649E3CA0"/>
    <w:rsid w:val="64AE79C0"/>
    <w:rsid w:val="64CE77D0"/>
    <w:rsid w:val="64D8544F"/>
    <w:rsid w:val="64F513F5"/>
    <w:rsid w:val="65237407"/>
    <w:rsid w:val="65423F60"/>
    <w:rsid w:val="656F16D3"/>
    <w:rsid w:val="65BF2E66"/>
    <w:rsid w:val="65D53884"/>
    <w:rsid w:val="65F22FAF"/>
    <w:rsid w:val="65F544D4"/>
    <w:rsid w:val="66046034"/>
    <w:rsid w:val="6613270B"/>
    <w:rsid w:val="66252676"/>
    <w:rsid w:val="662B7764"/>
    <w:rsid w:val="66331E1F"/>
    <w:rsid w:val="66336230"/>
    <w:rsid w:val="663F6AB4"/>
    <w:rsid w:val="66482999"/>
    <w:rsid w:val="666777EE"/>
    <w:rsid w:val="66734BFE"/>
    <w:rsid w:val="667B2B2D"/>
    <w:rsid w:val="66AE3C4F"/>
    <w:rsid w:val="66AE4823"/>
    <w:rsid w:val="66B068EE"/>
    <w:rsid w:val="66BC06EE"/>
    <w:rsid w:val="66C81820"/>
    <w:rsid w:val="66D5454F"/>
    <w:rsid w:val="66E463D5"/>
    <w:rsid w:val="66E810F3"/>
    <w:rsid w:val="67185361"/>
    <w:rsid w:val="673F2F71"/>
    <w:rsid w:val="67441C94"/>
    <w:rsid w:val="674D064C"/>
    <w:rsid w:val="675F2165"/>
    <w:rsid w:val="67720AAA"/>
    <w:rsid w:val="67731990"/>
    <w:rsid w:val="67766794"/>
    <w:rsid w:val="678F0CD9"/>
    <w:rsid w:val="67920993"/>
    <w:rsid w:val="67983DE1"/>
    <w:rsid w:val="67B4708A"/>
    <w:rsid w:val="67CB38B6"/>
    <w:rsid w:val="67CD1F52"/>
    <w:rsid w:val="67E32881"/>
    <w:rsid w:val="67F96F22"/>
    <w:rsid w:val="68047879"/>
    <w:rsid w:val="680C00C2"/>
    <w:rsid w:val="685369CB"/>
    <w:rsid w:val="685F2957"/>
    <w:rsid w:val="686050C3"/>
    <w:rsid w:val="686F5CF7"/>
    <w:rsid w:val="68773418"/>
    <w:rsid w:val="688850D9"/>
    <w:rsid w:val="688A7948"/>
    <w:rsid w:val="689D13E2"/>
    <w:rsid w:val="68AA5D59"/>
    <w:rsid w:val="68C800A6"/>
    <w:rsid w:val="68CD254A"/>
    <w:rsid w:val="68DA37FB"/>
    <w:rsid w:val="68FF4A6C"/>
    <w:rsid w:val="69007DEC"/>
    <w:rsid w:val="691E505B"/>
    <w:rsid w:val="693D1CCD"/>
    <w:rsid w:val="69592AF3"/>
    <w:rsid w:val="69964D43"/>
    <w:rsid w:val="69A56ED4"/>
    <w:rsid w:val="69A87224"/>
    <w:rsid w:val="69AA5960"/>
    <w:rsid w:val="69DE77C5"/>
    <w:rsid w:val="69E63F0E"/>
    <w:rsid w:val="69EF19AA"/>
    <w:rsid w:val="69F71B6A"/>
    <w:rsid w:val="6A1234A6"/>
    <w:rsid w:val="6A157EB1"/>
    <w:rsid w:val="6A173164"/>
    <w:rsid w:val="6A1A0605"/>
    <w:rsid w:val="6A1A40C5"/>
    <w:rsid w:val="6A3466E7"/>
    <w:rsid w:val="6A5B38CE"/>
    <w:rsid w:val="6A797E7E"/>
    <w:rsid w:val="6A9C7BD0"/>
    <w:rsid w:val="6AA2085A"/>
    <w:rsid w:val="6AA91C2B"/>
    <w:rsid w:val="6AAC21FD"/>
    <w:rsid w:val="6AF944F8"/>
    <w:rsid w:val="6B1A69E9"/>
    <w:rsid w:val="6B1D353B"/>
    <w:rsid w:val="6B200067"/>
    <w:rsid w:val="6B252C14"/>
    <w:rsid w:val="6B2B6CDA"/>
    <w:rsid w:val="6B3C6BD6"/>
    <w:rsid w:val="6B4976AD"/>
    <w:rsid w:val="6B50302F"/>
    <w:rsid w:val="6B550295"/>
    <w:rsid w:val="6B593675"/>
    <w:rsid w:val="6B7A7259"/>
    <w:rsid w:val="6B834AD6"/>
    <w:rsid w:val="6B8B559E"/>
    <w:rsid w:val="6BB544C9"/>
    <w:rsid w:val="6BB92F22"/>
    <w:rsid w:val="6BC66FD8"/>
    <w:rsid w:val="6BE111D3"/>
    <w:rsid w:val="6BE62764"/>
    <w:rsid w:val="6BFF0063"/>
    <w:rsid w:val="6C095F62"/>
    <w:rsid w:val="6C0E4A3E"/>
    <w:rsid w:val="6C215E66"/>
    <w:rsid w:val="6C266422"/>
    <w:rsid w:val="6C267950"/>
    <w:rsid w:val="6C277969"/>
    <w:rsid w:val="6C2E3842"/>
    <w:rsid w:val="6C532730"/>
    <w:rsid w:val="6C60125F"/>
    <w:rsid w:val="6C6F5000"/>
    <w:rsid w:val="6C743799"/>
    <w:rsid w:val="6C9B34EB"/>
    <w:rsid w:val="6CEA3760"/>
    <w:rsid w:val="6CF6769A"/>
    <w:rsid w:val="6D2A32F8"/>
    <w:rsid w:val="6D5126BE"/>
    <w:rsid w:val="6D610119"/>
    <w:rsid w:val="6D675A6E"/>
    <w:rsid w:val="6D79531D"/>
    <w:rsid w:val="6D82048E"/>
    <w:rsid w:val="6DA76EC0"/>
    <w:rsid w:val="6DAD592E"/>
    <w:rsid w:val="6DF239F7"/>
    <w:rsid w:val="6E1278AE"/>
    <w:rsid w:val="6E2F6BE6"/>
    <w:rsid w:val="6E393B2F"/>
    <w:rsid w:val="6E4118C1"/>
    <w:rsid w:val="6E480ACD"/>
    <w:rsid w:val="6E697499"/>
    <w:rsid w:val="6E7D205F"/>
    <w:rsid w:val="6EA128B7"/>
    <w:rsid w:val="6EB436D3"/>
    <w:rsid w:val="6EB464DA"/>
    <w:rsid w:val="6EB8380A"/>
    <w:rsid w:val="6EC456CC"/>
    <w:rsid w:val="6EC67427"/>
    <w:rsid w:val="6ED52551"/>
    <w:rsid w:val="6EDC3DB1"/>
    <w:rsid w:val="6EE3242C"/>
    <w:rsid w:val="6F30064D"/>
    <w:rsid w:val="6F3522D8"/>
    <w:rsid w:val="6F551767"/>
    <w:rsid w:val="6F8211FB"/>
    <w:rsid w:val="6F8A3DF5"/>
    <w:rsid w:val="6F8C57B4"/>
    <w:rsid w:val="6FB31150"/>
    <w:rsid w:val="6FCA4DE4"/>
    <w:rsid w:val="6FD655F6"/>
    <w:rsid w:val="6FF56E20"/>
    <w:rsid w:val="70101819"/>
    <w:rsid w:val="7011281B"/>
    <w:rsid w:val="70506D9A"/>
    <w:rsid w:val="7053746C"/>
    <w:rsid w:val="70625B30"/>
    <w:rsid w:val="707B4835"/>
    <w:rsid w:val="70820B99"/>
    <w:rsid w:val="708D6090"/>
    <w:rsid w:val="70B24122"/>
    <w:rsid w:val="70B379D9"/>
    <w:rsid w:val="70C1098C"/>
    <w:rsid w:val="70CD2062"/>
    <w:rsid w:val="70E723E0"/>
    <w:rsid w:val="71023B2A"/>
    <w:rsid w:val="71063AD2"/>
    <w:rsid w:val="71113AC3"/>
    <w:rsid w:val="715030BE"/>
    <w:rsid w:val="71545AFC"/>
    <w:rsid w:val="716579B2"/>
    <w:rsid w:val="71926142"/>
    <w:rsid w:val="719870EF"/>
    <w:rsid w:val="71C25EE0"/>
    <w:rsid w:val="71C80351"/>
    <w:rsid w:val="71D20BE9"/>
    <w:rsid w:val="71DA7E70"/>
    <w:rsid w:val="720B40B3"/>
    <w:rsid w:val="720C2BBF"/>
    <w:rsid w:val="7224133C"/>
    <w:rsid w:val="72397402"/>
    <w:rsid w:val="72424DA5"/>
    <w:rsid w:val="724D5C2C"/>
    <w:rsid w:val="72600AD0"/>
    <w:rsid w:val="72661F39"/>
    <w:rsid w:val="72693A92"/>
    <w:rsid w:val="727E7C6D"/>
    <w:rsid w:val="72800A51"/>
    <w:rsid w:val="728D6F18"/>
    <w:rsid w:val="729B7421"/>
    <w:rsid w:val="72C174F9"/>
    <w:rsid w:val="72C83F06"/>
    <w:rsid w:val="72EE29F6"/>
    <w:rsid w:val="73183F7B"/>
    <w:rsid w:val="731A07F5"/>
    <w:rsid w:val="731F32E0"/>
    <w:rsid w:val="731F761F"/>
    <w:rsid w:val="735F2F43"/>
    <w:rsid w:val="736F36F0"/>
    <w:rsid w:val="73895388"/>
    <w:rsid w:val="738A6E6C"/>
    <w:rsid w:val="73B6556B"/>
    <w:rsid w:val="73D07E96"/>
    <w:rsid w:val="73F20C06"/>
    <w:rsid w:val="7405436C"/>
    <w:rsid w:val="74083C91"/>
    <w:rsid w:val="74196EF1"/>
    <w:rsid w:val="74203ECB"/>
    <w:rsid w:val="742569A0"/>
    <w:rsid w:val="74732E9E"/>
    <w:rsid w:val="74892486"/>
    <w:rsid w:val="748C6DEB"/>
    <w:rsid w:val="74AB3E7E"/>
    <w:rsid w:val="74B466BB"/>
    <w:rsid w:val="74C32766"/>
    <w:rsid w:val="751E37A7"/>
    <w:rsid w:val="75217392"/>
    <w:rsid w:val="752D5A69"/>
    <w:rsid w:val="75306047"/>
    <w:rsid w:val="754B7D40"/>
    <w:rsid w:val="755A1543"/>
    <w:rsid w:val="755C3ACD"/>
    <w:rsid w:val="755D755F"/>
    <w:rsid w:val="75634355"/>
    <w:rsid w:val="756F3161"/>
    <w:rsid w:val="75706CC2"/>
    <w:rsid w:val="757E471E"/>
    <w:rsid w:val="75A37A75"/>
    <w:rsid w:val="75A81698"/>
    <w:rsid w:val="75AD4251"/>
    <w:rsid w:val="75EB70CC"/>
    <w:rsid w:val="75F7555C"/>
    <w:rsid w:val="76037C4E"/>
    <w:rsid w:val="760A12CA"/>
    <w:rsid w:val="760F629E"/>
    <w:rsid w:val="76184A4E"/>
    <w:rsid w:val="761A0380"/>
    <w:rsid w:val="762E007E"/>
    <w:rsid w:val="762E2C01"/>
    <w:rsid w:val="762F6B5A"/>
    <w:rsid w:val="763E03D0"/>
    <w:rsid w:val="764A482E"/>
    <w:rsid w:val="76682342"/>
    <w:rsid w:val="766B3F69"/>
    <w:rsid w:val="76A56361"/>
    <w:rsid w:val="76A7533E"/>
    <w:rsid w:val="76C20CCB"/>
    <w:rsid w:val="76CD007A"/>
    <w:rsid w:val="76F97AB9"/>
    <w:rsid w:val="76FA4280"/>
    <w:rsid w:val="76FF6DA8"/>
    <w:rsid w:val="771E58A6"/>
    <w:rsid w:val="773E0996"/>
    <w:rsid w:val="774259B7"/>
    <w:rsid w:val="77426789"/>
    <w:rsid w:val="774B21A9"/>
    <w:rsid w:val="77563C13"/>
    <w:rsid w:val="77671E2B"/>
    <w:rsid w:val="77676C3E"/>
    <w:rsid w:val="777258E9"/>
    <w:rsid w:val="77984761"/>
    <w:rsid w:val="77D106C7"/>
    <w:rsid w:val="77D239AC"/>
    <w:rsid w:val="77FC2DAB"/>
    <w:rsid w:val="780730B1"/>
    <w:rsid w:val="7808551B"/>
    <w:rsid w:val="780A7FE0"/>
    <w:rsid w:val="780D5692"/>
    <w:rsid w:val="781045E1"/>
    <w:rsid w:val="782567EC"/>
    <w:rsid w:val="78460446"/>
    <w:rsid w:val="786D29B4"/>
    <w:rsid w:val="787D3996"/>
    <w:rsid w:val="78A5068C"/>
    <w:rsid w:val="78A93A32"/>
    <w:rsid w:val="78B64A14"/>
    <w:rsid w:val="78C43116"/>
    <w:rsid w:val="78D36003"/>
    <w:rsid w:val="78D81459"/>
    <w:rsid w:val="78DA799B"/>
    <w:rsid w:val="79092AE0"/>
    <w:rsid w:val="79244DA8"/>
    <w:rsid w:val="792E5248"/>
    <w:rsid w:val="795E5FD8"/>
    <w:rsid w:val="796A2B33"/>
    <w:rsid w:val="796D3C29"/>
    <w:rsid w:val="79867552"/>
    <w:rsid w:val="79920503"/>
    <w:rsid w:val="799C14FD"/>
    <w:rsid w:val="7A100FB7"/>
    <w:rsid w:val="7A26557F"/>
    <w:rsid w:val="7A3718FD"/>
    <w:rsid w:val="7A450C2B"/>
    <w:rsid w:val="7A604D0F"/>
    <w:rsid w:val="7A8168A4"/>
    <w:rsid w:val="7A831EAD"/>
    <w:rsid w:val="7A9B2BFB"/>
    <w:rsid w:val="7AA018B8"/>
    <w:rsid w:val="7AA065EA"/>
    <w:rsid w:val="7AA7134E"/>
    <w:rsid w:val="7AEC2CF6"/>
    <w:rsid w:val="7B0E00BB"/>
    <w:rsid w:val="7B1402CE"/>
    <w:rsid w:val="7B396EF0"/>
    <w:rsid w:val="7B3B62E0"/>
    <w:rsid w:val="7B3D13AA"/>
    <w:rsid w:val="7B863EC5"/>
    <w:rsid w:val="7B8A48C5"/>
    <w:rsid w:val="7B8F2F45"/>
    <w:rsid w:val="7BAE7D60"/>
    <w:rsid w:val="7BAF649F"/>
    <w:rsid w:val="7BB92FC7"/>
    <w:rsid w:val="7BCC74DE"/>
    <w:rsid w:val="7BCF0919"/>
    <w:rsid w:val="7BDB5371"/>
    <w:rsid w:val="7BE16155"/>
    <w:rsid w:val="7BEB54FE"/>
    <w:rsid w:val="7BF82A9A"/>
    <w:rsid w:val="7C075D6E"/>
    <w:rsid w:val="7C233FC4"/>
    <w:rsid w:val="7C4F46A3"/>
    <w:rsid w:val="7C5F48E2"/>
    <w:rsid w:val="7C603D6A"/>
    <w:rsid w:val="7C7678F7"/>
    <w:rsid w:val="7C7C36B6"/>
    <w:rsid w:val="7CC94C7F"/>
    <w:rsid w:val="7CEE651B"/>
    <w:rsid w:val="7CF240E1"/>
    <w:rsid w:val="7CF9773C"/>
    <w:rsid w:val="7D0B0AD8"/>
    <w:rsid w:val="7D106EFF"/>
    <w:rsid w:val="7D306CC1"/>
    <w:rsid w:val="7D621F21"/>
    <w:rsid w:val="7D860E4B"/>
    <w:rsid w:val="7D950EA8"/>
    <w:rsid w:val="7DBA7D8D"/>
    <w:rsid w:val="7DC04781"/>
    <w:rsid w:val="7DD62961"/>
    <w:rsid w:val="7DDA1FB1"/>
    <w:rsid w:val="7DEA6FE5"/>
    <w:rsid w:val="7E095674"/>
    <w:rsid w:val="7E183BEE"/>
    <w:rsid w:val="7E3051DC"/>
    <w:rsid w:val="7E3411DF"/>
    <w:rsid w:val="7E36024D"/>
    <w:rsid w:val="7E3E3C42"/>
    <w:rsid w:val="7E7D2E7E"/>
    <w:rsid w:val="7E980255"/>
    <w:rsid w:val="7EA304A8"/>
    <w:rsid w:val="7EBB0806"/>
    <w:rsid w:val="7EC13BDA"/>
    <w:rsid w:val="7EC65D45"/>
    <w:rsid w:val="7ED966C0"/>
    <w:rsid w:val="7EE73F0A"/>
    <w:rsid w:val="7EFB1A5F"/>
    <w:rsid w:val="7F120462"/>
    <w:rsid w:val="7F1F31A0"/>
    <w:rsid w:val="7F244DAA"/>
    <w:rsid w:val="7F292562"/>
    <w:rsid w:val="7F35458C"/>
    <w:rsid w:val="7F5F4BB4"/>
    <w:rsid w:val="7F712A5C"/>
    <w:rsid w:val="7F8E39F9"/>
    <w:rsid w:val="7FA133E4"/>
    <w:rsid w:val="7FBA07B0"/>
    <w:rsid w:val="7FBA59CD"/>
    <w:rsid w:val="7FCA368F"/>
    <w:rsid w:val="7FD23A9F"/>
    <w:rsid w:val="7FF9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8">
    <w:name w:val="heading 5"/>
    <w:basedOn w:val="1"/>
    <w:next w:val="1"/>
    <w:autoRedefine/>
    <w:qFormat/>
    <w:uiPriority w:val="99"/>
    <w:pPr>
      <w:keepNext/>
      <w:keepLines/>
      <w:spacing w:before="280" w:after="290" w:line="372" w:lineRule="auto"/>
      <w:outlineLvl w:val="4"/>
    </w:pPr>
    <w:rPr>
      <w:b/>
      <w:bCs/>
      <w:sz w:val="28"/>
      <w:szCs w:val="28"/>
    </w:rPr>
  </w:style>
  <w:style w:type="paragraph" w:styleId="9">
    <w:name w:val="heading 6"/>
    <w:basedOn w:val="1"/>
    <w:next w:val="1"/>
    <w:autoRedefine/>
    <w:qFormat/>
    <w:uiPriority w:val="1"/>
    <w:pPr>
      <w:ind w:left="1"/>
      <w:jc w:val="center"/>
      <w:outlineLvl w:val="5"/>
    </w:pPr>
    <w:rPr>
      <w:rFonts w:ascii="宋体" w:hAnsi="宋体" w:cs="宋体"/>
      <w:sz w:val="30"/>
      <w:szCs w:val="30"/>
      <w:lang w:val="zh-CN" w:bidi="zh-CN"/>
    </w:rPr>
  </w:style>
  <w:style w:type="paragraph" w:styleId="10">
    <w:name w:val="heading 7"/>
    <w:basedOn w:val="1"/>
    <w:next w:val="1"/>
    <w:autoRedefine/>
    <w:qFormat/>
    <w:uiPriority w:val="1"/>
    <w:pPr>
      <w:ind w:left="607"/>
      <w:outlineLvl w:val="6"/>
    </w:pPr>
    <w:rPr>
      <w:rFonts w:ascii="微软雅黑" w:hAnsi="微软雅黑" w:eastAsia="微软雅黑" w:cs="微软雅黑"/>
      <w:b/>
      <w:bCs/>
      <w:sz w:val="28"/>
      <w:szCs w:val="28"/>
      <w:lang w:val="zh-CN" w:bidi="zh-CN"/>
    </w:rPr>
  </w:style>
  <w:style w:type="paragraph" w:styleId="11">
    <w:name w:val="heading 8"/>
    <w:basedOn w:val="1"/>
    <w:next w:val="1"/>
    <w:autoRedefine/>
    <w:qFormat/>
    <w:uiPriority w:val="1"/>
    <w:pPr>
      <w:ind w:left="1000"/>
      <w:outlineLvl w:val="7"/>
    </w:pPr>
    <w:rPr>
      <w:rFonts w:ascii="宋体" w:hAnsi="宋体" w:cs="宋体"/>
      <w:sz w:val="24"/>
      <w:lang w:val="zh-CN" w:bidi="zh-CN"/>
    </w:rPr>
  </w:style>
  <w:style w:type="paragraph" w:styleId="12">
    <w:name w:val="heading 9"/>
    <w:basedOn w:val="1"/>
    <w:next w:val="1"/>
    <w:autoRedefine/>
    <w:qFormat/>
    <w:uiPriority w:val="1"/>
    <w:pPr>
      <w:ind w:left="535"/>
      <w:outlineLvl w:val="8"/>
    </w:pPr>
    <w:rPr>
      <w:rFonts w:ascii="宋体" w:hAnsi="宋体" w:cs="宋体"/>
      <w:b/>
      <w:bCs/>
      <w:szCs w:val="21"/>
      <w:lang w:val="zh-CN" w:bidi="zh-CN"/>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ind w:firstLine="200" w:firstLineChars="200"/>
    </w:pPr>
    <w:rPr>
      <w:rFonts w:asciiTheme="minorHAnsi" w:hAnsiTheme="minorHAnsi" w:cstheme="minorBidi"/>
      <w:szCs w:val="21"/>
    </w:rPr>
  </w:style>
  <w:style w:type="paragraph" w:styleId="3">
    <w:name w:val="Plain Text"/>
    <w:basedOn w:val="1"/>
    <w:next w:val="1"/>
    <w:autoRedefine/>
    <w:semiHidden/>
    <w:unhideWhenUsed/>
    <w:qFormat/>
    <w:uiPriority w:val="99"/>
    <w:pPr>
      <w:adjustRightInd w:val="0"/>
      <w:snapToGrid w:val="0"/>
      <w:spacing w:line="360" w:lineRule="auto"/>
    </w:pPr>
    <w:rPr>
      <w:rFonts w:ascii="宋体" w:hAnsi="Courier New"/>
    </w:rPr>
  </w:style>
  <w:style w:type="paragraph" w:styleId="13">
    <w:name w:val="toa heading"/>
    <w:basedOn w:val="1"/>
    <w:next w:val="1"/>
    <w:autoRedefine/>
    <w:semiHidden/>
    <w:qFormat/>
    <w:uiPriority w:val="99"/>
    <w:pPr>
      <w:spacing w:before="120"/>
    </w:pPr>
    <w:rPr>
      <w:rFonts w:ascii="Cambria" w:hAnsi="Cambria"/>
      <w:sz w:val="24"/>
    </w:rPr>
  </w:style>
  <w:style w:type="paragraph" w:styleId="14">
    <w:name w:val="annotation text"/>
    <w:basedOn w:val="1"/>
    <w:autoRedefine/>
    <w:qFormat/>
    <w:uiPriority w:val="0"/>
    <w:pPr>
      <w:adjustRightInd w:val="0"/>
      <w:spacing w:line="360" w:lineRule="atLeast"/>
      <w:jc w:val="left"/>
      <w:textAlignment w:val="baseline"/>
    </w:pPr>
    <w:rPr>
      <w:kern w:val="0"/>
      <w:sz w:val="24"/>
      <w:szCs w:val="20"/>
    </w:rPr>
  </w:style>
  <w:style w:type="paragraph" w:styleId="15">
    <w:name w:val="Body Text 3"/>
    <w:basedOn w:val="1"/>
    <w:autoRedefine/>
    <w:qFormat/>
    <w:uiPriority w:val="0"/>
    <w:rPr>
      <w:rFonts w:ascii="宋体"/>
      <w:sz w:val="24"/>
      <w:szCs w:val="20"/>
    </w:rPr>
  </w:style>
  <w:style w:type="paragraph" w:styleId="16">
    <w:name w:val="Body Text"/>
    <w:basedOn w:val="1"/>
    <w:next w:val="1"/>
    <w:autoRedefine/>
    <w:qFormat/>
    <w:uiPriority w:val="0"/>
    <w:pPr>
      <w:jc w:val="center"/>
    </w:pPr>
    <w:rPr>
      <w:szCs w:val="20"/>
    </w:rPr>
  </w:style>
  <w:style w:type="paragraph" w:styleId="17">
    <w:name w:val="Body Text Indent"/>
    <w:basedOn w:val="1"/>
    <w:autoRedefine/>
    <w:qFormat/>
    <w:uiPriority w:val="0"/>
    <w:pPr>
      <w:spacing w:line="700" w:lineRule="exact"/>
      <w:ind w:left="960"/>
    </w:pPr>
    <w:rPr>
      <w:sz w:val="44"/>
    </w:rPr>
  </w:style>
  <w:style w:type="paragraph" w:styleId="18">
    <w:name w:val="Date"/>
    <w:basedOn w:val="1"/>
    <w:next w:val="1"/>
    <w:autoRedefine/>
    <w:qFormat/>
    <w:uiPriority w:val="0"/>
    <w:pPr>
      <w:ind w:left="100" w:leftChars="2500"/>
    </w:pPr>
  </w:style>
  <w:style w:type="paragraph" w:styleId="19">
    <w:name w:val="Body Text Indent 2"/>
    <w:basedOn w:val="1"/>
    <w:autoRedefine/>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20">
    <w:name w:val="Balloon Text"/>
    <w:basedOn w:val="1"/>
    <w:link w:val="61"/>
    <w:autoRedefine/>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autoRedefine/>
    <w:qFormat/>
    <w:uiPriority w:val="0"/>
    <w:pPr>
      <w:tabs>
        <w:tab w:val="left" w:pos="1260"/>
        <w:tab w:val="left" w:pos="1685"/>
        <w:tab w:val="right" w:leader="dot" w:pos="8400"/>
      </w:tabs>
      <w:spacing w:line="320" w:lineRule="exact"/>
      <w:ind w:firstLine="280" w:firstLineChars="100"/>
    </w:pPr>
    <w:rPr>
      <w:lang w:val="zh-CN"/>
    </w:rPr>
  </w:style>
  <w:style w:type="paragraph" w:styleId="24">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25">
    <w:name w:val="Normal (Web)"/>
    <w:basedOn w:val="1"/>
    <w:autoRedefine/>
    <w:qFormat/>
    <w:uiPriority w:val="0"/>
    <w:pPr>
      <w:widowControl/>
      <w:spacing w:beforeAutospacing="1" w:afterAutospacing="1"/>
      <w:jc w:val="left"/>
    </w:pPr>
    <w:rPr>
      <w:rFonts w:ascii="Arial Unicode MS" w:hAnsi="Arial Unicode MS"/>
      <w:kern w:val="0"/>
      <w:sz w:val="24"/>
    </w:rPr>
  </w:style>
  <w:style w:type="paragraph" w:styleId="26">
    <w:name w:val="Body Text First Indent"/>
    <w:basedOn w:val="16"/>
    <w:autoRedefine/>
    <w:unhideWhenUsed/>
    <w:qFormat/>
    <w:uiPriority w:val="99"/>
    <w:pPr>
      <w:ind w:firstLine="420" w:firstLineChars="100"/>
    </w:pPr>
  </w:style>
  <w:style w:type="paragraph" w:styleId="27">
    <w:name w:val="Body Text First Indent 2"/>
    <w:basedOn w:val="17"/>
    <w:autoRedefine/>
    <w:qFormat/>
    <w:uiPriority w:val="0"/>
    <w:pPr>
      <w:ind w:firstLine="420"/>
    </w:p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rPr>
  </w:style>
  <w:style w:type="character" w:styleId="32">
    <w:name w:val="page number"/>
    <w:basedOn w:val="30"/>
    <w:autoRedefine/>
    <w:qFormat/>
    <w:uiPriority w:val="0"/>
  </w:style>
  <w:style w:type="character" w:styleId="33">
    <w:name w:val="FollowedHyperlink"/>
    <w:basedOn w:val="30"/>
    <w:autoRedefine/>
    <w:qFormat/>
    <w:uiPriority w:val="0"/>
    <w:rPr>
      <w:color w:val="333333"/>
      <w:u w:val="none"/>
    </w:rPr>
  </w:style>
  <w:style w:type="character" w:styleId="34">
    <w:name w:val="Emphasis"/>
    <w:basedOn w:val="30"/>
    <w:autoRedefine/>
    <w:qFormat/>
    <w:uiPriority w:val="0"/>
  </w:style>
  <w:style w:type="character" w:styleId="35">
    <w:name w:val="HTML Definition"/>
    <w:basedOn w:val="30"/>
    <w:autoRedefine/>
    <w:qFormat/>
    <w:uiPriority w:val="0"/>
    <w:rPr>
      <w:i/>
    </w:rPr>
  </w:style>
  <w:style w:type="character" w:styleId="36">
    <w:name w:val="Hyperlink"/>
    <w:basedOn w:val="30"/>
    <w:autoRedefine/>
    <w:unhideWhenUsed/>
    <w:qFormat/>
    <w:uiPriority w:val="99"/>
    <w:rPr>
      <w:color w:val="0000FF"/>
      <w:u w:val="single"/>
    </w:rPr>
  </w:style>
  <w:style w:type="character" w:styleId="37">
    <w:name w:val="HTML Code"/>
    <w:basedOn w:val="30"/>
    <w:autoRedefine/>
    <w:qFormat/>
    <w:uiPriority w:val="0"/>
    <w:rPr>
      <w:rFonts w:ascii="Consolas" w:hAnsi="Consolas" w:eastAsia="Consolas" w:cs="Consolas"/>
      <w:color w:val="C7254E"/>
      <w:sz w:val="21"/>
      <w:szCs w:val="21"/>
      <w:shd w:val="clear" w:color="auto" w:fill="F9F2F4"/>
    </w:rPr>
  </w:style>
  <w:style w:type="character" w:styleId="38">
    <w:name w:val="annotation reference"/>
    <w:basedOn w:val="30"/>
    <w:autoRedefine/>
    <w:qFormat/>
    <w:uiPriority w:val="0"/>
    <w:rPr>
      <w:sz w:val="21"/>
      <w:szCs w:val="21"/>
    </w:rPr>
  </w:style>
  <w:style w:type="character" w:styleId="39">
    <w:name w:val="HTML Keyboard"/>
    <w:basedOn w:val="30"/>
    <w:autoRedefine/>
    <w:qFormat/>
    <w:uiPriority w:val="0"/>
    <w:rPr>
      <w:rFonts w:hint="default" w:ascii="Consolas" w:hAnsi="Consolas" w:eastAsia="Consolas" w:cs="Consolas"/>
      <w:color w:val="FFFFFF"/>
      <w:sz w:val="21"/>
      <w:szCs w:val="21"/>
      <w:shd w:val="clear" w:color="auto" w:fill="333333"/>
    </w:rPr>
  </w:style>
  <w:style w:type="character" w:styleId="40">
    <w:name w:val="HTML Sample"/>
    <w:basedOn w:val="30"/>
    <w:autoRedefine/>
    <w:qFormat/>
    <w:uiPriority w:val="0"/>
    <w:rPr>
      <w:rFonts w:hint="default" w:ascii="Consolas" w:hAnsi="Consolas" w:eastAsia="Consolas" w:cs="Consolas"/>
      <w:sz w:val="21"/>
      <w:szCs w:val="21"/>
    </w:rPr>
  </w:style>
  <w:style w:type="paragraph" w:customStyle="1" w:styleId="41">
    <w:name w:val="我的正文"/>
    <w:basedOn w:val="1"/>
    <w:autoRedefine/>
    <w:qFormat/>
    <w:uiPriority w:val="0"/>
    <w:pPr>
      <w:spacing w:line="360" w:lineRule="auto"/>
      <w:ind w:firstLine="200" w:firstLineChars="200"/>
    </w:pPr>
  </w:style>
  <w:style w:type="paragraph" w:customStyle="1" w:styleId="42">
    <w:name w:val="NormalIndent"/>
    <w:basedOn w:val="1"/>
    <w:autoRedefine/>
    <w:qFormat/>
    <w:uiPriority w:val="0"/>
    <w:pPr>
      <w:ind w:firstLine="200" w:firstLineChars="200"/>
      <w:textAlignment w:val="baseline"/>
    </w:pPr>
    <w:rPr>
      <w:rFonts w:ascii="Calibri" w:hAnsi="Calibri"/>
      <w:sz w:val="28"/>
      <w:szCs w:val="21"/>
    </w:rPr>
  </w:style>
  <w:style w:type="paragraph" w:customStyle="1" w:styleId="43">
    <w:name w:val="目录"/>
    <w:basedOn w:val="1"/>
    <w:autoRedefine/>
    <w:qFormat/>
    <w:uiPriority w:val="0"/>
    <w:pPr>
      <w:widowControl/>
      <w:jc w:val="center"/>
    </w:pPr>
    <w:rPr>
      <w:rFonts w:ascii="宋体"/>
      <w:b/>
      <w:kern w:val="0"/>
      <w:sz w:val="36"/>
      <w:szCs w:val="20"/>
    </w:rPr>
  </w:style>
  <w:style w:type="paragraph" w:customStyle="1" w:styleId="44">
    <w:name w:val="p0"/>
    <w:basedOn w:val="1"/>
    <w:autoRedefine/>
    <w:qFormat/>
    <w:uiPriority w:val="0"/>
    <w:pPr>
      <w:widowControl/>
    </w:pPr>
    <w:rPr>
      <w:kern w:val="0"/>
      <w:szCs w:val="21"/>
    </w:rPr>
  </w:style>
  <w:style w:type="paragraph" w:customStyle="1" w:styleId="45">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sz w:val="28"/>
      <w:szCs w:val="20"/>
    </w:rPr>
  </w:style>
  <w:style w:type="paragraph" w:customStyle="1" w:styleId="46">
    <w:name w:val="样式 标题 3 + (中文) 黑体 小四 非加粗 段前: 7.8 磅 段后: 0 磅 行距: 固定值 20 磅"/>
    <w:basedOn w:val="6"/>
    <w:autoRedefine/>
    <w:qFormat/>
    <w:uiPriority w:val="0"/>
    <w:pPr>
      <w:spacing w:before="0" w:after="0" w:line="400" w:lineRule="exact"/>
    </w:pPr>
    <w:rPr>
      <w:rFonts w:eastAsia="黑体" w:cs="宋体"/>
      <w:b w:val="0"/>
      <w:bCs w:val="0"/>
      <w:sz w:val="24"/>
      <w:szCs w:val="20"/>
    </w:rPr>
  </w:style>
  <w:style w:type="paragraph" w:customStyle="1" w:styleId="47">
    <w:name w:val="Table Paragraph"/>
    <w:basedOn w:val="1"/>
    <w:autoRedefine/>
    <w:qFormat/>
    <w:uiPriority w:val="1"/>
  </w:style>
  <w:style w:type="paragraph" w:styleId="48">
    <w:name w:val="List Paragraph"/>
    <w:basedOn w:val="1"/>
    <w:autoRedefine/>
    <w:qFormat/>
    <w:uiPriority w:val="1"/>
    <w:pPr>
      <w:ind w:left="1062" w:hanging="530"/>
    </w:pPr>
    <w:rPr>
      <w:rFonts w:ascii="宋体" w:hAnsi="宋体" w:cs="宋体"/>
      <w:lang w:val="zh-CN" w:bidi="zh-CN"/>
    </w:rPr>
  </w:style>
  <w:style w:type="character" w:customStyle="1" w:styleId="4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50">
    <w:name w:val="BodyTextIndent"/>
    <w:basedOn w:val="1"/>
    <w:autoRedefine/>
    <w:qFormat/>
    <w:uiPriority w:val="0"/>
    <w:pPr>
      <w:spacing w:line="360" w:lineRule="auto"/>
      <w:ind w:firstLine="600"/>
      <w:textAlignment w:val="baseline"/>
    </w:pPr>
    <w:rPr>
      <w:rFonts w:ascii="仿宋_GB2312" w:hAnsi="Calibri" w:eastAsia="仿宋_GB2312"/>
      <w:sz w:val="30"/>
      <w:szCs w:val="22"/>
    </w:rPr>
  </w:style>
  <w:style w:type="paragraph" w:customStyle="1" w:styleId="51">
    <w:name w:val="UserStyle_8"/>
    <w:basedOn w:val="1"/>
    <w:autoRedefine/>
    <w:qFormat/>
    <w:uiPriority w:val="0"/>
    <w:pPr>
      <w:textAlignment w:val="baseline"/>
    </w:pPr>
  </w:style>
  <w:style w:type="character" w:customStyle="1" w:styleId="52">
    <w:name w:val="hover3"/>
    <w:basedOn w:val="30"/>
    <w:autoRedefine/>
    <w:qFormat/>
    <w:uiPriority w:val="0"/>
    <w:rPr>
      <w:shd w:val="clear" w:color="auto" w:fill="EEEEEE"/>
    </w:rPr>
  </w:style>
  <w:style w:type="character" w:customStyle="1" w:styleId="53">
    <w:name w:val="old"/>
    <w:basedOn w:val="30"/>
    <w:autoRedefine/>
    <w:qFormat/>
    <w:uiPriority w:val="0"/>
    <w:rPr>
      <w:color w:val="999999"/>
    </w:rPr>
  </w:style>
  <w:style w:type="character" w:customStyle="1" w:styleId="54">
    <w:name w:val="glyphicon4"/>
    <w:basedOn w:val="30"/>
    <w:autoRedefine/>
    <w:qFormat/>
    <w:uiPriority w:val="0"/>
  </w:style>
  <w:style w:type="character" w:customStyle="1" w:styleId="55">
    <w:name w:val="hour_am"/>
    <w:basedOn w:val="30"/>
    <w:autoRedefine/>
    <w:qFormat/>
    <w:uiPriority w:val="0"/>
  </w:style>
  <w:style w:type="character" w:customStyle="1" w:styleId="56">
    <w:name w:val="hour_pm"/>
    <w:basedOn w:val="30"/>
    <w:autoRedefine/>
    <w:qFormat/>
    <w:uiPriority w:val="0"/>
  </w:style>
  <w:style w:type="character" w:customStyle="1" w:styleId="57">
    <w:name w:val="indent"/>
    <w:basedOn w:val="30"/>
    <w:autoRedefine/>
    <w:qFormat/>
    <w:uiPriority w:val="0"/>
  </w:style>
  <w:style w:type="character" w:customStyle="1" w:styleId="58">
    <w:name w:val="button"/>
    <w:basedOn w:val="30"/>
    <w:autoRedefine/>
    <w:qFormat/>
    <w:uiPriority w:val="0"/>
  </w:style>
  <w:style w:type="character" w:customStyle="1" w:styleId="59">
    <w:name w:val="tmpztreemove_arrow"/>
    <w:basedOn w:val="30"/>
    <w:autoRedefine/>
    <w:qFormat/>
    <w:uiPriority w:val="0"/>
    <w:rPr>
      <w:shd w:val="clear" w:color="auto" w:fill="FFFFFF"/>
    </w:rPr>
  </w:style>
  <w:style w:type="paragraph" w:customStyle="1" w:styleId="60">
    <w:name w:val="p15"/>
    <w:basedOn w:val="1"/>
    <w:autoRedefine/>
    <w:qFormat/>
    <w:uiPriority w:val="99"/>
    <w:pPr>
      <w:widowControl/>
    </w:pPr>
    <w:rPr>
      <w:kern w:val="0"/>
      <w:szCs w:val="21"/>
    </w:rPr>
  </w:style>
  <w:style w:type="character" w:customStyle="1" w:styleId="61">
    <w:name w:val="批注框文本 Char"/>
    <w:basedOn w:val="30"/>
    <w:link w:val="20"/>
    <w:autoRedefine/>
    <w:qFormat/>
    <w:uiPriority w:val="0"/>
    <w:rPr>
      <w:kern w:val="2"/>
      <w:sz w:val="18"/>
      <w:szCs w:val="18"/>
    </w:rPr>
  </w:style>
  <w:style w:type="paragraph" w:customStyle="1" w:styleId="62">
    <w:name w:val="正文 New"/>
    <w:autoRedefine/>
    <w:qFormat/>
    <w:uiPriority w:val="99"/>
    <w:pPr>
      <w:widowControl w:val="0"/>
      <w:jc w:val="both"/>
    </w:pPr>
    <w:rPr>
      <w:rFonts w:ascii="Times New Roman" w:hAnsi="Times New Roman" w:eastAsia="宋体" w:cs="Times New Roman"/>
      <w:kern w:val="0"/>
      <w:sz w:val="20"/>
      <w:szCs w:val="20"/>
      <w:lang w:val="en-US" w:eastAsia="zh-CN" w:bidi="ar-SA"/>
    </w:rPr>
  </w:style>
  <w:style w:type="paragraph" w:customStyle="1" w:styleId="6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GIF"/><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127</Pages>
  <Words>49415</Words>
  <Characters>55642</Characters>
  <Lines>357</Lines>
  <Paragraphs>100</Paragraphs>
  <TotalTime>58</TotalTime>
  <ScaleCrop>false</ScaleCrop>
  <LinksUpToDate>false</LinksUpToDate>
  <CharactersWithSpaces>58917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2020-02-26T02:10:00Z</dcterms:created>
  <dc:creator>Administrator</dc:creator>
  <cp:lastModifiedBy>左左</cp:lastModifiedBy>
  <cp:lastPrinted>2023-05-24T03:16:00Z</cp:lastPrinted>
  <dcterms:modified xsi:type="dcterms:W3CDTF">2024-08-08T06:30:43Z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D243054C6E984613A71FEFA0EEC72F1E_13</vt:lpwstr>
  </property>
</Properties>
</file>