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71956">
      <w:pPr>
        <w:pStyle w:val="2"/>
        <w:numPr>
          <w:ilvl w:val="0"/>
          <w:numId w:val="0"/>
        </w:numPr>
        <w:spacing w:before="0" w:after="0" w:line="360" w:lineRule="auto"/>
        <w:jc w:val="center"/>
        <w:rPr>
          <w:rFonts w:hint="eastAsia" w:ascii="宋体" w:hAnsi="宋体" w:eastAsia="宋体" w:cs="宋体"/>
        </w:rPr>
      </w:pPr>
      <w:bookmarkStart w:id="0" w:name="_Toc2365"/>
      <w:r>
        <w:rPr>
          <w:rFonts w:hint="eastAsia" w:ascii="宋体" w:hAnsi="宋体" w:eastAsia="宋体" w:cs="宋体"/>
          <w:kern w:val="0"/>
          <w:lang w:eastAsia="zh-CN"/>
        </w:rPr>
        <w:t>采购</w:t>
      </w:r>
      <w:r>
        <w:rPr>
          <w:rFonts w:hint="eastAsia" w:ascii="宋体" w:hAnsi="宋体" w:eastAsia="宋体" w:cs="宋体"/>
          <w:kern w:val="0"/>
        </w:rPr>
        <w:t>内容及要求</w:t>
      </w:r>
      <w:bookmarkEnd w:id="0"/>
    </w:p>
    <w:p w14:paraId="389B804C">
      <w:pPr>
        <w:keepNext w:val="0"/>
        <w:keepLines w:val="0"/>
        <w:pageBreakBefore w:val="0"/>
        <w:widowControl w:val="0"/>
        <w:pBdr>
          <w:bottom w:val="single" w:color="auto" w:sz="4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line="240" w:lineRule="auto"/>
        <w:ind w:left="420" w:hanging="420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一、项目概况</w:t>
      </w:r>
    </w:p>
    <w:p w14:paraId="2C6A979D">
      <w:pPr>
        <w:keepNext w:val="0"/>
        <w:keepLines w:val="0"/>
        <w:pageBreakBefore w:val="0"/>
        <w:widowControl w:val="0"/>
        <w:tabs>
          <w:tab w:val="left" w:pos="27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本项目为蒲城县2024年尧山片区历史遗留矿山生态修复项目，主要内容为：危岩清理，废渣修整，覆土平整，排水，绿化（植树、撒播草籽），管护，监测等措施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。项目地址为陕西省渭南市蒲城县。</w:t>
      </w:r>
    </w:p>
    <w:p w14:paraId="27E1FBAD">
      <w:pPr>
        <w:keepNext w:val="0"/>
        <w:keepLines w:val="0"/>
        <w:pageBreakBefore w:val="0"/>
        <w:widowControl w:val="0"/>
        <w:pBdr>
          <w:bottom w:val="single" w:color="auto" w:sz="4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line="240" w:lineRule="auto"/>
        <w:ind w:left="420" w:hanging="420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二、工程内容和施工地点、计划工期</w:t>
      </w:r>
    </w:p>
    <w:p w14:paraId="413F57D4">
      <w:pPr>
        <w:keepNext w:val="0"/>
        <w:keepLines w:val="0"/>
        <w:pageBreakBefore w:val="0"/>
        <w:widowControl w:val="0"/>
        <w:tabs>
          <w:tab w:val="left" w:pos="27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）工程内容：蒲城县2024年尧山片区历史遗留矿山生态修复项目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危岩清理，废渣修整，覆土平整，排水，绿化（植树、撒播草籽），管护，监测等措施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其中一标段治理范围为Ⅰ 区 和 Ⅱ 区 ， 共 包 含 13 处 图 斑 ， 图 斑 编 号 为 CT6105262016000633015、CT6105262016000006008、CT6105262016000006009、 CT6105262016000006012、CT6105262016000633046、CT6105262016000633050、CT6105262016000633052、CT6105262016000633058、CT6105262016000006013、CT6105262016000006014、CT6105262016000006016、CT6105262016000006017、CT6105262016000006018，图斑面积 13.71hm2，治理面积 16.54hm2。二标段治 理 范 围 为 Ⅲ 区 ， 共 包 含 6 处 图 斑 ， 图 斑 编 号 为 CT6105262016000006015、CT6105262016000006019、CT6105262016000006023、 CT6105262016000006024、CT6105262016000006025、CT6105262016000006026，图斑面积 7.31hm2，治理面积 9.40hm2。三标段治 理 范 围 为 Ⅳ 区 ， 共 包 含 6 处 图 斑 ， 图 斑 编 号 为 CT6105262016000006020、CT6105262016000006021、CT6105262016000006022、 CT6105262016000006027、CT6105262016000006028、CT6105262016000633090， 图斑面积 10.68hm2，治理面积 13.22hm2。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详见工程量清单。</w:t>
      </w:r>
    </w:p>
    <w:p w14:paraId="4747464C">
      <w:pPr>
        <w:keepNext w:val="0"/>
        <w:keepLines w:val="0"/>
        <w:pageBreakBefore w:val="0"/>
        <w:widowControl w:val="0"/>
        <w:tabs>
          <w:tab w:val="left" w:pos="27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）施工地点：陕西省</w:t>
      </w:r>
      <w:r>
        <w:rPr>
          <w:rFonts w:hint="eastAsia" w:ascii="宋体" w:hAnsi="宋体" w:eastAsia="宋体" w:cs="宋体"/>
          <w:sz w:val="24"/>
          <w:szCs w:val="32"/>
        </w:rPr>
        <w:t>渭南市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蒲城县</w:t>
      </w:r>
    </w:p>
    <w:p w14:paraId="0796804B">
      <w:pPr>
        <w:keepNext w:val="0"/>
        <w:keepLines w:val="0"/>
        <w:pageBreakBefore w:val="0"/>
        <w:widowControl w:val="0"/>
        <w:tabs>
          <w:tab w:val="left" w:pos="27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）计划工期：</w:t>
      </w:r>
    </w:p>
    <w:p w14:paraId="049BCC90">
      <w:pPr>
        <w:keepNext w:val="0"/>
        <w:keepLines w:val="0"/>
        <w:pageBreakBefore w:val="0"/>
        <w:widowControl w:val="0"/>
        <w:tabs>
          <w:tab w:val="left" w:pos="27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2" w:lineRule="auto"/>
        <w:ind w:firstLine="480" w:firstLineChars="200"/>
        <w:textAlignment w:val="auto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szCs w:val="32"/>
          <w:lang w:eastAsia="zh-CN"/>
        </w:rPr>
        <w:t>（</w:t>
      </w:r>
      <w:r>
        <w:rPr>
          <w:rFonts w:hint="eastAsia" w:ascii="宋体" w:hAnsi="宋体" w:cs="宋体"/>
          <w:sz w:val="24"/>
          <w:szCs w:val="32"/>
          <w:lang w:val="en-US" w:eastAsia="zh-CN"/>
        </w:rPr>
        <w:t>1</w:t>
      </w:r>
      <w:r>
        <w:rPr>
          <w:rFonts w:hint="eastAsia" w:ascii="宋体" w:hAnsi="宋体" w:cs="宋体"/>
          <w:sz w:val="24"/>
          <w:szCs w:val="32"/>
          <w:lang w:eastAsia="zh-CN"/>
        </w:rPr>
        <w:t>）</w:t>
      </w:r>
      <w:r>
        <w:rPr>
          <w:rFonts w:hint="eastAsia" w:ascii="宋体" w:hAnsi="宋体" w:cs="宋体"/>
          <w:sz w:val="24"/>
          <w:szCs w:val="32"/>
          <w:lang w:val="en-US" w:eastAsia="zh-CN"/>
        </w:rPr>
        <w:t>治理工期：</w:t>
      </w:r>
      <w:r>
        <w:rPr>
          <w:rFonts w:hint="eastAsia" w:ascii="宋体" w:hAnsi="宋体" w:eastAsia="宋体" w:cs="宋体"/>
          <w:sz w:val="24"/>
        </w:rPr>
        <w:t>自合同签订之日起</w:t>
      </w:r>
      <w:r>
        <w:rPr>
          <w:rFonts w:hint="eastAsia" w:ascii="宋体" w:hAnsi="宋体" w:cs="宋体"/>
          <w:sz w:val="24"/>
          <w:lang w:val="en-US" w:eastAsia="zh-CN"/>
        </w:rPr>
        <w:t>6个月内</w:t>
      </w:r>
      <w:r>
        <w:rPr>
          <w:rFonts w:hint="eastAsia" w:ascii="宋体" w:hAnsi="宋体" w:eastAsia="宋体" w:cs="宋体"/>
          <w:sz w:val="24"/>
        </w:rPr>
        <w:t>竣工</w:t>
      </w:r>
      <w:r>
        <w:rPr>
          <w:rFonts w:hint="eastAsia" w:ascii="宋体" w:hAnsi="宋体" w:cs="宋体"/>
          <w:sz w:val="24"/>
          <w:lang w:eastAsia="zh-CN"/>
        </w:rPr>
        <w:t>；</w:t>
      </w:r>
    </w:p>
    <w:p w14:paraId="4641CD1B">
      <w:pPr>
        <w:keepNext w:val="0"/>
        <w:keepLines w:val="0"/>
        <w:pageBreakBefore w:val="0"/>
        <w:widowControl w:val="0"/>
        <w:tabs>
          <w:tab w:val="left" w:pos="27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2" w:lineRule="auto"/>
        <w:ind w:firstLine="480" w:firstLineChars="200"/>
        <w:textAlignment w:val="auto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2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  <w:lang w:val="en-US" w:eastAsia="zh-CN"/>
        </w:rPr>
        <w:t>绿化养护期：3年。</w:t>
      </w:r>
    </w:p>
    <w:p w14:paraId="2C64B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2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4"/>
          <w:highlight w:val="none"/>
          <w:lang w:eastAsia="zh-CN"/>
        </w:rPr>
        <w:t>）质量标准：达到国家现行验收规范合格标准。</w:t>
      </w:r>
    </w:p>
    <w:p w14:paraId="26DE1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2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4"/>
          <w:highlight w:val="none"/>
        </w:rPr>
        <w:t>工程进度款结算与支付</w:t>
      </w:r>
      <w:r>
        <w:rPr>
          <w:rFonts w:hint="eastAsia" w:ascii="宋体" w:hAnsi="宋体" w:eastAsia="宋体" w:cs="宋体"/>
          <w:kern w:val="0"/>
          <w:sz w:val="24"/>
          <w:highlight w:val="none"/>
          <w:lang w:eastAsia="zh-CN"/>
        </w:rPr>
        <w:t>：</w:t>
      </w:r>
    </w:p>
    <w:p w14:paraId="27E97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2" w:lineRule="auto"/>
        <w:ind w:firstLine="480" w:firstLineChars="200"/>
        <w:textAlignment w:val="auto"/>
        <w:rPr>
          <w:rFonts w:hint="default" w:ascii="宋体" w:hAnsi="宋体" w:eastAsia="宋体" w:cs="宋体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1、工程预付款支付</w:t>
      </w:r>
    </w:p>
    <w:p w14:paraId="50EDA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2" w:lineRule="auto"/>
        <w:ind w:firstLine="480" w:firstLineChars="200"/>
        <w:textAlignment w:val="auto"/>
        <w:rPr>
          <w:rFonts w:hint="eastAsia" w:ascii="宋体" w:hAnsi="宋体" w:cs="宋体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预付款支付比例或金额：合同价款除暂列金、养护、检测费用外总额的40%作为预付款。</w:t>
      </w:r>
    </w:p>
    <w:p w14:paraId="3BD97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2" w:lineRule="auto"/>
        <w:ind w:firstLine="480" w:firstLineChars="200"/>
        <w:textAlignment w:val="auto"/>
        <w:rPr>
          <w:rFonts w:hint="eastAsia" w:ascii="宋体" w:hAnsi="宋体" w:cs="宋体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2、付款周期</w:t>
      </w:r>
    </w:p>
    <w:p w14:paraId="1B04D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2" w:lineRule="auto"/>
        <w:ind w:firstLine="480" w:firstLineChars="200"/>
        <w:textAlignment w:val="auto"/>
        <w:rPr>
          <w:rFonts w:hint="eastAsia" w:ascii="宋体" w:hAnsi="宋体" w:cs="宋体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（1）本合同签订且治理工程正式开工后，甲方向乙方支付约定的工程预付款；</w:t>
      </w:r>
    </w:p>
    <w:p w14:paraId="51CE0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2" w:lineRule="auto"/>
        <w:ind w:firstLine="480" w:firstLineChars="200"/>
        <w:textAlignment w:val="auto"/>
        <w:rPr>
          <w:rFonts w:hint="default" w:ascii="宋体" w:hAnsi="宋体" w:cs="宋体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 w:val="24"/>
          <w:highlight w:val="none"/>
          <w:lang w:val="en-US" w:eastAsia="zh-CN"/>
        </w:rPr>
        <w:t>（2）治理工程完工且初验合格后，甲方向乙方支付至建安工程结算价款总额的97%（扣除预付款）；剩余3%作为工程质量保证金，待工程质量缺陷质保期满后予以支付；绿化养护部分费用按三年逐年分别支付30%、30%、40%。</w:t>
      </w:r>
    </w:p>
    <w:p w14:paraId="136E468E">
      <w:pPr>
        <w:keepNext w:val="0"/>
        <w:keepLines w:val="0"/>
        <w:pageBreakBefore w:val="0"/>
        <w:widowControl w:val="0"/>
        <w:pBdr>
          <w:bottom w:val="single" w:color="auto" w:sz="4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line="240" w:lineRule="auto"/>
        <w:ind w:left="420" w:hanging="42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三、施工要求</w:t>
      </w:r>
    </w:p>
    <w:p w14:paraId="180E8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3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kern w:val="0"/>
          <w:sz w:val="24"/>
          <w:highlight w:val="none"/>
          <w:lang w:eastAsia="zh-CN"/>
        </w:rPr>
        <w:t>在施工期间，中标投标人必须注意现场人员安全，加强安全措施，并对施工人员进行安全教育。施工人员必须持证上岗。因采购人工作的特殊性，要求中标投标人在施工中做到封闭性施工</w:t>
      </w:r>
      <w:r>
        <w:rPr>
          <w:rFonts w:hint="eastAsia" w:ascii="宋体" w:hAnsi="宋体" w:eastAsia="宋体" w:cs="宋体"/>
          <w:sz w:val="24"/>
          <w:szCs w:val="32"/>
        </w:rPr>
        <w:t>。</w:t>
      </w:r>
    </w:p>
    <w:p w14:paraId="4FAE2858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1635FB"/>
    <w:multiLevelType w:val="singleLevel"/>
    <w:tmpl w:val="1F1635FB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mZWFhMmQ5ZjRiNGVhMDMwMGY2YmY3ZTEwMzlkNmUifQ=="/>
  </w:docVars>
  <w:rsids>
    <w:rsidRoot w:val="26042F7A"/>
    <w:rsid w:val="1686516B"/>
    <w:rsid w:val="26042F7A"/>
    <w:rsid w:val="36636A2E"/>
    <w:rsid w:val="3FEE42F3"/>
    <w:rsid w:val="414C4A61"/>
    <w:rsid w:val="4CDF64AD"/>
    <w:rsid w:val="4DA208AC"/>
    <w:rsid w:val="4EC7403D"/>
    <w:rsid w:val="526D122D"/>
    <w:rsid w:val="56D9239A"/>
    <w:rsid w:val="58726CC1"/>
    <w:rsid w:val="5BEF05CB"/>
    <w:rsid w:val="606616FB"/>
    <w:rsid w:val="61801E69"/>
    <w:rsid w:val="7CAA10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keepNext/>
      <w:keepLines/>
      <w:numPr>
        <w:ilvl w:val="0"/>
        <w:numId w:val="1"/>
      </w:numPr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标题 2 Char"/>
    <w:basedOn w:val="6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8">
    <w:name w:val="font51"/>
    <w:basedOn w:val="6"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9">
    <w:name w:val="font01"/>
    <w:basedOn w:val="6"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6804</Words>
  <Characters>11912</Characters>
  <Lines>0</Lines>
  <Paragraphs>0</Paragraphs>
  <TotalTime>0</TotalTime>
  <ScaleCrop>false</ScaleCrop>
  <LinksUpToDate>false</LinksUpToDate>
  <CharactersWithSpaces>12312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2023-06-06T06:16:00Z</dcterms:created>
  <dc:creator>WPS_1564808538</dc:creator>
  <cp:lastModifiedBy>WPS_1700187878</cp:lastModifiedBy>
  <dcterms:modified xsi:type="dcterms:W3CDTF">2024-07-22T09:31:47Z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0E5D0A925DAE4469AC5CCF33B68234FF_11</vt:lpwstr>
  </property>
</Properties>
</file>