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60F21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750" w:lineRule="atLeast"/>
        <w:ind w:left="0" w:right="0" w:firstLine="0"/>
        <w:jc w:val="left"/>
        <w:rPr>
          <w:rFonts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6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项目基本情况</w:t>
      </w:r>
    </w:p>
    <w:p w14:paraId="618478A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项目编号：ZZTT-CG-2024-39</w:t>
      </w:r>
    </w:p>
    <w:p w14:paraId="283AE2C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项目名称：蒲城县2024年国家秸秆综合利用重点县建设项目</w:t>
      </w:r>
    </w:p>
    <w:p w14:paraId="6D6BE15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采购方式：公开招标</w:t>
      </w:r>
    </w:p>
    <w:p w14:paraId="5B7C3F1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预算金额：7,590,000.00元</w:t>
      </w:r>
    </w:p>
    <w:p w14:paraId="3A61168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采购需求：</w:t>
      </w:r>
    </w:p>
    <w:p w14:paraId="3EBE87D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合同包1(蒲城县2024年国家秸秆综合利用重点县建设项目):</w:t>
      </w:r>
    </w:p>
    <w:p w14:paraId="7EB59E5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合同包预算金额：7,590,000.00元</w:t>
      </w:r>
    </w:p>
    <w:p w14:paraId="5F4D1B0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合同包最高限价：7,590,000.00元</w:t>
      </w:r>
    </w:p>
    <w:tbl>
      <w:tblPr>
        <w:tblStyle w:val="4"/>
        <w:tblW w:w="4998" w:type="pct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51"/>
        <w:gridCol w:w="1617"/>
        <w:gridCol w:w="1766"/>
        <w:gridCol w:w="662"/>
        <w:gridCol w:w="1046"/>
        <w:gridCol w:w="1500"/>
        <w:gridCol w:w="1501"/>
      </w:tblGrid>
      <w:tr w14:paraId="6CB9418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335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C66AC3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品目号</w:t>
            </w:r>
          </w:p>
        </w:tc>
        <w:tc>
          <w:tcPr>
            <w:tcW w:w="1078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9B8640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品目名称</w:t>
            </w:r>
          </w:p>
        </w:tc>
        <w:tc>
          <w:tcPr>
            <w:tcW w:w="1135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40D8F5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采购标的</w:t>
            </w:r>
          </w:p>
        </w:tc>
        <w:tc>
          <w:tcPr>
            <w:tcW w:w="43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2792A0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数量（单位）</w:t>
            </w:r>
          </w:p>
        </w:tc>
        <w:tc>
          <w:tcPr>
            <w:tcW w:w="77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7ED154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技术规格、参数及要求</w:t>
            </w:r>
          </w:p>
        </w:tc>
        <w:tc>
          <w:tcPr>
            <w:tcW w:w="62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DF70E7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品目预算(元)</w:t>
            </w:r>
          </w:p>
        </w:tc>
        <w:tc>
          <w:tcPr>
            <w:tcW w:w="62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7ADBBA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最高限价(元)</w:t>
            </w:r>
          </w:p>
        </w:tc>
      </w:tr>
      <w:tr w14:paraId="5A53C55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35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7B2E80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1-1</w:t>
            </w:r>
          </w:p>
        </w:tc>
        <w:tc>
          <w:tcPr>
            <w:tcW w:w="1078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65611C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其他农业服务</w:t>
            </w:r>
          </w:p>
        </w:tc>
        <w:tc>
          <w:tcPr>
            <w:tcW w:w="1135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B65E06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蒲城县2024年国家秸秆综合利用重点县建设项目</w:t>
            </w:r>
          </w:p>
        </w:tc>
        <w:tc>
          <w:tcPr>
            <w:tcW w:w="43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00AA0A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1(项)</w:t>
            </w:r>
          </w:p>
        </w:tc>
        <w:tc>
          <w:tcPr>
            <w:tcW w:w="77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C5D61F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详见采购文件</w:t>
            </w:r>
          </w:p>
        </w:tc>
        <w:tc>
          <w:tcPr>
            <w:tcW w:w="62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F3DDB08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7,590,000.00</w:t>
            </w:r>
          </w:p>
        </w:tc>
        <w:tc>
          <w:tcPr>
            <w:tcW w:w="62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C62404A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7,590,000.00</w:t>
            </w:r>
          </w:p>
        </w:tc>
      </w:tr>
    </w:tbl>
    <w:p w14:paraId="48DF7A0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本合同包不接受联合体投标</w:t>
      </w:r>
    </w:p>
    <w:p w14:paraId="7DCEE98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合同履行期限：（1）设备交货期：合同签订后30日历天内完成供货 （2）作业服务期：均须在2024年11月10日前完成</w:t>
      </w:r>
    </w:p>
    <w:p w14:paraId="17D32B7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其余具体内容详见招标文件</w:t>
      </w:r>
      <w:bookmarkStart w:id="0" w:name="_GoBack"/>
      <w:bookmarkEnd w:id="0"/>
    </w:p>
    <w:p w14:paraId="2532E3B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0YWI2MjJkMGIwMGE0YWFkNmIwYjNhMmRmZjEyYWUifQ=="/>
  </w:docVars>
  <w:rsids>
    <w:rsidRoot w:val="00000000"/>
    <w:rsid w:val="5FEF0820"/>
    <w:rsid w:val="6F0C7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245</Words>
  <Characters>334</Characters>
  <Lines>0</Lines>
  <Paragraphs>0</Paragraphs>
  <TotalTime>0</TotalTime>
  <ScaleCrop>false</ScaleCrop>
  <LinksUpToDate>false</LinksUpToDate>
  <CharactersWithSpaces>335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2024-09-05T03:19:00Z</dcterms:created>
  <dc:creator>123</dc:creator>
  <cp:lastModifiedBy>♛『蘇』</cp:lastModifiedBy>
  <dcterms:modified xsi:type="dcterms:W3CDTF">2024-09-05T03:22:06Z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94D8546823FA4FEB947CA4C62BA9570B_12</vt:lpwstr>
  </property>
</Properties>
</file>