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版本号：JZDCG-2025-05120251217001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网安大队战训基地及三级实验室装备采购项目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JZDCG-2025-051</w:t>
      </w:r>
      <w:r>
        <w:br/>
      </w:r>
      <w:r>
        <w:br/>
      </w:r>
      <w:r>
        <w:br/>
      </w:r>
    </w:p>
    <w:p>
      <w:pPr>
        <w:pStyle w:val="null3"/>
        <w:jc w:val="center"/>
        <w:outlineLvl w:val="2"/>
      </w:pPr>
      <w:r>
        <w:rPr>
          <w:rFonts w:ascii="仿宋_GB2312" w:hAnsi="仿宋_GB2312" w:cs="仿宋_GB2312" w:eastAsia="仿宋_GB2312"/>
          <w:sz w:val="28"/>
          <w:b/>
        </w:rPr>
        <w:t>蒲城县公安局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蒲城县公安局</w:t>
      </w:r>
      <w:r>
        <w:rPr>
          <w:rFonts w:ascii="仿宋_GB2312" w:hAnsi="仿宋_GB2312" w:cs="仿宋_GB2312" w:eastAsia="仿宋_GB2312"/>
        </w:rPr>
        <w:t>委托，拟对</w:t>
      </w:r>
      <w:r>
        <w:rPr>
          <w:rFonts w:ascii="仿宋_GB2312" w:hAnsi="仿宋_GB2312" w:cs="仿宋_GB2312" w:eastAsia="仿宋_GB2312"/>
        </w:rPr>
        <w:t>网安大队战训基地及三级实验室装备采购项目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网安大队战训基地及三级实验室装备采购项目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网安大队战训基地及三级实验室装备采购项目，具体采购内容包含：数据分析系统、专网双向交换盘、激光彩色打印机、激光打印机、装订机、碎纸机、检材存储柜、移动工作站、值班室床、值班室衣柜、办公室定制柜、展示墙定制柜、工作台、办公桌、办公椅、会议桌、会议椅、轻便会议椅、值班室储物柜、文件柜、储物柜、标语贴字、拆除服务、环境改造服务、照明插座布线及灯具、信息点布线、线材辅材、办公计算机（台式）。</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健全的财务会计制度证明：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p>
    <w:p>
      <w:pPr>
        <w:pStyle w:val="null3"/>
      </w:pPr>
      <w:r>
        <w:rPr>
          <w:rFonts w:ascii="仿宋_GB2312" w:hAnsi="仿宋_GB2312" w:cs="仿宋_GB2312" w:eastAsia="仿宋_GB2312"/>
        </w:rPr>
        <w:t>3、社会保障资金缴纳证明：自2025年06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4、税收缴纳证明：自2025年06月01日以来已缴存的至少一个月的纳税证明或完税证明，纳税证明或完税证明上应有代收机构或税务机关的公章或业务专用章。依法免税的投标人应提供相关文件证明；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信用查询：未被列入“信用中国”网站（www.creditchina.gov.cn）失信被执行人和重大税收违法案件当事人名单，不得为“中国政府采购网”(www.ccgp.gov.cn)政府采购严重违法失信行为记录名单中禁止参加政府采购活动的投标人；</w:t>
      </w:r>
    </w:p>
    <w:p>
      <w:pPr>
        <w:pStyle w:val="null3"/>
      </w:pPr>
      <w:r>
        <w:rPr>
          <w:rFonts w:ascii="仿宋_GB2312" w:hAnsi="仿宋_GB2312" w:cs="仿宋_GB2312" w:eastAsia="仿宋_GB2312"/>
        </w:rPr>
        <w:t>6、法定代表人授权委托书：须提供法定代表人授权书（附法定代表人、被授权人身份证复印件）；法定代表人直接参加投标的，须提供法定代表人身份证明文件；</w:t>
      </w:r>
    </w:p>
    <w:p>
      <w:pPr>
        <w:pStyle w:val="null3"/>
      </w:pPr>
      <w:r>
        <w:rPr>
          <w:rFonts w:ascii="仿宋_GB2312" w:hAnsi="仿宋_GB2312" w:cs="仿宋_GB2312" w:eastAsia="仿宋_GB2312"/>
        </w:rPr>
        <w:t>7、无重大违法记录：参加政府采购活动前三年内在经营活动中没有重大违法记录的书面声明；</w:t>
      </w:r>
    </w:p>
    <w:p>
      <w:pPr>
        <w:pStyle w:val="null3"/>
      </w:pPr>
      <w:r>
        <w:rPr>
          <w:rFonts w:ascii="仿宋_GB2312" w:hAnsi="仿宋_GB2312" w:cs="仿宋_GB2312" w:eastAsia="仿宋_GB2312"/>
        </w:rPr>
        <w:t>8、履行合同所必需的设备和专业技术能力：提供具有履行合同所必需的设备和专业技术能力的承诺函；</w:t>
      </w:r>
    </w:p>
    <w:p>
      <w:pPr>
        <w:pStyle w:val="null3"/>
      </w:pPr>
      <w:r>
        <w:rPr>
          <w:rFonts w:ascii="仿宋_GB2312" w:hAnsi="仿宋_GB2312" w:cs="仿宋_GB2312" w:eastAsia="仿宋_GB2312"/>
        </w:rPr>
        <w:t>9、联合体不得参与：投标人应提供针对本项目的非联合体声明。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陕西省渭南市蒲城县城南新区开元街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13892550533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激光彩色打印机、激光打印机、办公计算机（台式）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办公计算机（台式）、移动工作站、激光彩色打印机、激光打印机、床类、桌类、椅凳类、柜类</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招标代理服务收费管理暂行办法的通知》（计价格【2002】1980号）和国家发改委办公厅颁发的《关于招标代理服务收费有关问题的通知》（发改办价格【2003】857号）文件为计算依据计取。 2、代理服务费的交纳方式：由成交人在领取成交通知书前向采购代理机构一次性支付；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蒲城县公安局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联系人：王军、刘萌萌</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网安大队战训基地及三级实验室装备采购项目，具体采购内容包含：数据分析系统、专网双向交换盘、激光彩色打印机、激光打印机、装订机、碎纸机、检材存储柜、移动工作站、值班室床、值班室衣柜、办公室定制柜、展示墙定制柜、工作台、办公桌、办公椅、会议桌、会议椅、轻便会议椅、值班室储物柜、文件柜、储物柜、标语贴字、拆除服务、环境改造服务、照明插座布线及灯具、信息点布线、线材辅材、办公计算机（台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网安大队战训基地及三级实验室装备采购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标的名称：网安大队战训基地及三级实验室装备采购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（一）数据分析系统1套</w:t>
            </w:r>
          </w:p>
          <w:p>
            <w:pPr>
              <w:pStyle w:val="null3"/>
            </w:pPr>
            <w:r>
              <w:rPr>
                <w:rFonts w:ascii="仿宋_GB2312" w:hAnsi="仿宋_GB2312" w:cs="仿宋_GB2312" w:eastAsia="仿宋_GB2312"/>
              </w:rPr>
              <w:t>1.支持案件管理，支持快速查看案件概览及数据统计信息，支持创建、搜索、编辑、删除和打开离线案件，支持按照名称、编号、人员、时间等进行排序。</w:t>
            </w:r>
          </w:p>
          <w:p>
            <w:pPr>
              <w:pStyle w:val="null3"/>
            </w:pPr>
            <w:r>
              <w:rPr>
                <w:rFonts w:ascii="仿宋_GB2312" w:hAnsi="仿宋_GB2312" w:cs="仿宋_GB2312" w:eastAsia="仿宋_GB2312"/>
              </w:rPr>
              <w:t>▲2.支持模板数据按固定数据模板类型导入并分析，包括组织架构、资金流水、通话详单、取证数据、聊天数据、网易云信；均提供可操作的演示案件数据。</w:t>
            </w:r>
          </w:p>
          <w:p>
            <w:pPr>
              <w:pStyle w:val="null3"/>
            </w:pPr>
            <w:r>
              <w:rPr>
                <w:rFonts w:ascii="仿宋_GB2312" w:hAnsi="仿宋_GB2312" w:cs="仿宋_GB2312" w:eastAsia="仿宋_GB2312"/>
              </w:rPr>
              <w:t>3.支持向导式数据导入功能，按照业务场景、模版数据、自定义数据等三大类进行数据导入。</w:t>
            </w:r>
          </w:p>
          <w:p>
            <w:pPr>
              <w:pStyle w:val="null3"/>
            </w:pPr>
            <w:r>
              <w:rPr>
                <w:rFonts w:ascii="仿宋_GB2312" w:hAnsi="仿宋_GB2312" w:cs="仿宋_GB2312" w:eastAsia="仿宋_GB2312"/>
              </w:rPr>
              <w:t>（1）业务场景包括但不限于：公民个人信息汇总统计场景、网站访问日志文件分析场景、电信诈骗案件资金追踪场景、诈骗团伙分析场景；</w:t>
            </w:r>
          </w:p>
          <w:p>
            <w:pPr>
              <w:pStyle w:val="null3"/>
            </w:pPr>
            <w:r>
              <w:rPr>
                <w:rFonts w:ascii="仿宋_GB2312" w:hAnsi="仿宋_GB2312" w:cs="仿宋_GB2312" w:eastAsia="仿宋_GB2312"/>
              </w:rPr>
              <w:t>（2）模板数据包括但不限于：组织架构分析模板、资金流水分析模板、通话详单分析模板、取证数据可视化分析模板、聊天数据还原模板；</w:t>
            </w:r>
          </w:p>
          <w:p>
            <w:pPr>
              <w:pStyle w:val="null3"/>
            </w:pPr>
            <w:r>
              <w:rPr>
                <w:rFonts w:ascii="仿宋_GB2312" w:hAnsi="仿宋_GB2312" w:cs="仿宋_GB2312" w:eastAsia="仿宋_GB2312"/>
              </w:rPr>
              <w:t>（3）自定义数据包括但不限于：数据类型包括文本、SQL文件、MySQL在线数据库、JSON文件、PDF文件、MySQL离线数据库文件、主流取证厂商html报告、二进制文件（Parquet、Feather）。</w:t>
            </w:r>
          </w:p>
          <w:p>
            <w:pPr>
              <w:pStyle w:val="null3"/>
            </w:pPr>
            <w:r>
              <w:rPr>
                <w:rFonts w:ascii="仿宋_GB2312" w:hAnsi="仿宋_GB2312" w:cs="仿宋_GB2312" w:eastAsia="仿宋_GB2312"/>
              </w:rPr>
              <w:t>4.支持自定义创建并运行 Python 脚本分析功能。</w:t>
            </w:r>
          </w:p>
          <w:p>
            <w:pPr>
              <w:pStyle w:val="null3"/>
            </w:pPr>
            <w:r>
              <w:rPr>
                <w:rFonts w:ascii="仿宋_GB2312" w:hAnsi="仿宋_GB2312" w:cs="仿宋_GB2312" w:eastAsia="仿宋_GB2312"/>
              </w:rPr>
              <w:t>5.支持人物画像，导入取证BCP数据进行自动分析，展示社交规律、经济规律、出行信息等结果。</w:t>
            </w:r>
          </w:p>
          <w:p>
            <w:pPr>
              <w:pStyle w:val="null3"/>
            </w:pPr>
            <w:r>
              <w:rPr>
                <w:rFonts w:ascii="仿宋_GB2312" w:hAnsi="仿宋_GB2312" w:cs="仿宋_GB2312" w:eastAsia="仿宋_GB2312"/>
              </w:rPr>
              <w:t>6.支持Neo4j转换工具，支持将取证BCP数据中关联数据转换成可导入Neo4j的CSV文件。</w:t>
            </w:r>
          </w:p>
          <w:p>
            <w:pPr>
              <w:pStyle w:val="null3"/>
            </w:pPr>
            <w:r>
              <w:rPr>
                <w:rFonts w:ascii="仿宋_GB2312" w:hAnsi="仿宋_GB2312" w:cs="仿宋_GB2312" w:eastAsia="仿宋_GB2312"/>
              </w:rPr>
              <w:t>7.数据分析</w:t>
            </w:r>
          </w:p>
          <w:p>
            <w:pPr>
              <w:pStyle w:val="null3"/>
            </w:pPr>
            <w:r>
              <w:rPr>
                <w:rFonts w:ascii="仿宋_GB2312" w:hAnsi="仿宋_GB2312" w:cs="仿宋_GB2312" w:eastAsia="仿宋_GB2312"/>
              </w:rPr>
              <w:t>（1）支持自定义修改文本文件解析配置，包括字段分隔符、文本限定符、字符集、字段名称、跳过开头行数等解析参数配置，其中字段分隔符、字符集支持自动识别。</w:t>
            </w:r>
          </w:p>
          <w:p>
            <w:pPr>
              <w:pStyle w:val="null3"/>
            </w:pPr>
            <w:r>
              <w:rPr>
                <w:rFonts w:ascii="仿宋_GB2312" w:hAnsi="仿宋_GB2312" w:cs="仿宋_GB2312" w:eastAsia="仿宋_GB2312"/>
              </w:rPr>
              <w:t>（2）支持MySQL在线数据库直接连接，可选通过SSH隧道连接，提供选择指定数据库和数据表解析，数据表备注和字段备注自动展示，可通过SQL语句查询并导入数据，支持MySQL离线数据库数据恢复。</w:t>
            </w:r>
          </w:p>
          <w:p>
            <w:pPr>
              <w:pStyle w:val="null3"/>
            </w:pPr>
            <w:r>
              <w:rPr>
                <w:rFonts w:ascii="仿宋_GB2312" w:hAnsi="仿宋_GB2312" w:cs="仿宋_GB2312" w:eastAsia="仿宋_GB2312"/>
              </w:rPr>
              <w:t>（3）支持取证BCP数据解析，支持导入取证BCP文件、多BCP文件的压缩包文件；支持解析BCP中的资金表，通过资金分析场景进行分析；支持解析BCP中的话单表，通过通话详单分析场景进行分析。</w:t>
            </w:r>
          </w:p>
          <w:p>
            <w:pPr>
              <w:pStyle w:val="null3"/>
            </w:pPr>
            <w:r>
              <w:rPr>
                <w:rFonts w:ascii="仿宋_GB2312" w:hAnsi="仿宋_GB2312" w:cs="仿宋_GB2312" w:eastAsia="仿宋_GB2312"/>
              </w:rPr>
              <w:t>（4）支持聊天记录解析并还原（须支持网易云信、环信文本）；支持BCP文件数据的还原，支持查看图片消息、音频消息、视频消息、位置信息、红包消息、转账消息、名片消息、系统消息、链接消息等；支持导出聊天记录，导出格式为html。</w:t>
            </w:r>
          </w:p>
          <w:p>
            <w:pPr>
              <w:pStyle w:val="null3"/>
            </w:pPr>
            <w:r>
              <w:rPr>
                <w:rFonts w:ascii="仿宋_GB2312" w:hAnsi="仿宋_GB2312" w:cs="仿宋_GB2312" w:eastAsia="仿宋_GB2312"/>
              </w:rPr>
              <w:t>▲（5）支持导入不同格式的文件，对公民信息进行提取，文件格式包括csv、docx、txt、doc、7z、et、jpeg、jpg、png、rar、xls、xlsm、xlsx、zip；分析包括对个人的银行卡号、电子邮箱、身份证号码、手机号码、单项数据统计、文件数据统计等信息进行提取和统计。</w:t>
            </w:r>
          </w:p>
          <w:p>
            <w:pPr>
              <w:pStyle w:val="null3"/>
            </w:pPr>
            <w:r>
              <w:rPr>
                <w:rFonts w:ascii="仿宋_GB2312" w:hAnsi="仿宋_GB2312" w:cs="仿宋_GB2312" w:eastAsia="仿宋_GB2312"/>
              </w:rPr>
              <w:t>（6）支持不同平台的网站日志，日志格式来源包括Apache、IIS、Nginx、代理服务器日志、网站日志等；分析结果包括IP流量分析、页面访问分析、静态资源访问分析、死链分析、来源分析、用户代理分析、地域分析、状态码分析等；安全类分析包括攻击类型分布、攻击IP分布、攻击曲线、恶意IP（漏洞攻击）、攻击行为统计、超长URL等；支持通过表格、饼状图等多种形式对统计数据进行展示</w:t>
            </w:r>
          </w:p>
          <w:p>
            <w:pPr>
              <w:pStyle w:val="null3"/>
            </w:pPr>
            <w:r>
              <w:rPr>
                <w:rFonts w:ascii="仿宋_GB2312" w:hAnsi="仿宋_GB2312" w:cs="仿宋_GB2312" w:eastAsia="仿宋_GB2312"/>
              </w:rPr>
              <w:t>▲（7）支持导入 BCP 文件和 数据库数据对团伙关系进行分析，通过网络关联情况、蓝牙关联情况等判定可能存在的团伙关系、账号关联</w:t>
            </w:r>
          </w:p>
          <w:p>
            <w:pPr>
              <w:pStyle w:val="null3"/>
            </w:pPr>
            <w:r>
              <w:rPr>
                <w:rFonts w:ascii="仿宋_GB2312" w:hAnsi="仿宋_GB2312" w:cs="仿宋_GB2312" w:eastAsia="仿宋_GB2312"/>
              </w:rPr>
              <w:t>（8）内置组织架构数据分析模块，通过快速匹配组织架构模板和相关资金数据，实现自动汇总和分析及自动生成层级关系图。数据导入部分支持自定义编辑模板、管理模板，支持对数据预清洗，分析模式支持宽松和严格两种；支持通过可视化图表展示重点层级、重点人员，包括各层级人数总和排名、直接下游人数总和排名；支持自动计算节点所在层级、直接下游人数、下游人数、下游层数、最大层数、交易金额、伞下会员交易总额（不含自身）、伞下会员交易总额（含自身）等结果。分析结束后支持导出指定人员所有下级人员svg图和列表（csv、Excel），svg图支持附加分析结果数据,导出文件默认生成对应的哈希。</w:t>
            </w:r>
          </w:p>
          <w:p>
            <w:pPr>
              <w:pStyle w:val="null3"/>
            </w:pPr>
            <w:r>
              <w:rPr>
                <w:rFonts w:ascii="仿宋_GB2312" w:hAnsi="仿宋_GB2312" w:cs="仿宋_GB2312" w:eastAsia="仿宋_GB2312"/>
              </w:rPr>
              <w:t>（9）内置资金账单数据解析模块，支持导入各地区各银行的账单，及微信支付宝调证数据实现资金账单分析。分析结果包括但不限于交易概况、交易对手概况、交易时段分布、可疑大额交易行为、资金来源、资金中转、资金沉淀账号等；分析结果支持可视化图表展示。</w:t>
            </w:r>
          </w:p>
          <w:p>
            <w:pPr>
              <w:pStyle w:val="null3"/>
            </w:pPr>
            <w:r>
              <w:rPr>
                <w:rFonts w:ascii="仿宋_GB2312" w:hAnsi="仿宋_GB2312" w:cs="仿宋_GB2312" w:eastAsia="仿宋_GB2312"/>
              </w:rPr>
              <w:t>（10）内置话单数据解析模块，支持快速匹配三大运营商通话数据模板，对数据进行预清洗后实现话单数据分析。分析结果但不限于通话概览、通联对象概况、通话省份/城市/时段分布；分析结果支持通过可视化图表展示。</w:t>
            </w:r>
          </w:p>
          <w:p>
            <w:pPr>
              <w:pStyle w:val="null3"/>
            </w:pPr>
            <w:r>
              <w:rPr>
                <w:rFonts w:ascii="仿宋_GB2312" w:hAnsi="仿宋_GB2312" w:cs="仿宋_GB2312" w:eastAsia="仿宋_GB2312"/>
              </w:rPr>
              <w:t>▲（11）支持手工清洗模式，清洗方式包括：数据筛选、去重功能，支持添加多个筛选、去重条件，非时间列提供条件过滤、正则过滤、使用其他列内容过滤三种过滤方式，时间列支持时间范围过滤、时间条件过滤两种过滤方式；支持导出CSV、Excel等多种文件类型，可选择指定列导出，提供设置分割行数进行分割导出</w:t>
            </w:r>
          </w:p>
          <w:p>
            <w:pPr>
              <w:pStyle w:val="null3"/>
            </w:pPr>
            <w:r>
              <w:rPr>
                <w:rFonts w:ascii="仿宋_GB2312" w:hAnsi="仿宋_GB2312" w:cs="仿宋_GB2312" w:eastAsia="仿宋_GB2312"/>
              </w:rPr>
              <w:t>▲（12）支持手工清洗模式，对列数据进行清洗，清洗方式包括列字段类型转换、列数据更新、列数据排序、列状态设置、合并列功能、自定义拆分功能、特定内容拆分及扩展、列格式转换、时间转换、空值填充、快捷工具</w:t>
            </w:r>
          </w:p>
          <w:p>
            <w:pPr>
              <w:pStyle w:val="null3"/>
            </w:pPr>
            <w:r>
              <w:rPr>
                <w:rFonts w:ascii="仿宋_GB2312" w:hAnsi="仿宋_GB2312" w:cs="仿宋_GB2312" w:eastAsia="仿宋_GB2312"/>
              </w:rPr>
              <w:t>（13）支持对手工清洗结果自定义可视化分析，包括饼图、柱状图、折线图、雷达图、关系图等图表，基础图表支持多度量创建和使用记录数作为度量，支持标签显示、排序、旋转、图表联动、图表切换查看聚合后的结果数据；支持多维度聚合，多维度、多度量数据统计，如年月日等时间统计。</w:t>
            </w:r>
          </w:p>
          <w:p>
            <w:pPr>
              <w:pStyle w:val="null3"/>
            </w:pPr>
            <w:r>
              <w:rPr>
                <w:rFonts w:ascii="仿宋_GB2312" w:hAnsi="仿宋_GB2312" w:cs="仿宋_GB2312" w:eastAsia="仿宋_GB2312"/>
              </w:rPr>
              <w:t>8.智能分析</w:t>
            </w:r>
          </w:p>
          <w:p>
            <w:pPr>
              <w:pStyle w:val="null3"/>
            </w:pPr>
            <w:r>
              <w:rPr>
                <w:rFonts w:ascii="仿宋_GB2312" w:hAnsi="仿宋_GB2312" w:cs="仿宋_GB2312" w:eastAsia="仿宋_GB2312"/>
              </w:rPr>
              <w:t>（1）支持调用离线AI大数据清洗功能，如通过对话模式对单个、多个百万级表数据进行清洗、分析；支持通过自然语言直接询问，查找重点数据、生成统计图/关系图、支持分析挖掘数据；其中离线AI为本地部署的DeepSeek 大模型；支持查看过程代码；回答结果支持复制；当回答数据为表格时，支持另存为数据源。</w:t>
            </w:r>
          </w:p>
          <w:p>
            <w:pPr>
              <w:pStyle w:val="null3"/>
            </w:pPr>
            <w:r>
              <w:rPr>
                <w:rFonts w:ascii="仿宋_GB2312" w:hAnsi="仿宋_GB2312" w:cs="仿宋_GB2312" w:eastAsia="仿宋_GB2312"/>
              </w:rPr>
              <w:t>（2）支持新增在线/本地自定义AI模型。</w:t>
            </w:r>
          </w:p>
          <w:p>
            <w:pPr>
              <w:pStyle w:val="null3"/>
            </w:pPr>
            <w:r>
              <w:rPr>
                <w:rFonts w:ascii="仿宋_GB2312" w:hAnsi="仿宋_GB2312" w:cs="仿宋_GB2312" w:eastAsia="仿宋_GB2312"/>
              </w:rPr>
              <w:t>（3）支持分组、一人多卡检测。</w:t>
            </w:r>
          </w:p>
          <w:p>
            <w:pPr>
              <w:pStyle w:val="null3"/>
            </w:pPr>
            <w:r>
              <w:rPr>
                <w:rFonts w:ascii="仿宋_GB2312" w:hAnsi="仿宋_GB2312" w:cs="仿宋_GB2312" w:eastAsia="仿宋_GB2312"/>
              </w:rPr>
              <w:t>（4）支持多个文件的同时批量导入，单机客户端可存储数据量为10T级。</w:t>
            </w:r>
          </w:p>
          <w:p>
            <w:pPr>
              <w:pStyle w:val="null3"/>
            </w:pPr>
            <w:r>
              <w:rPr>
                <w:rFonts w:ascii="仿宋_GB2312" w:hAnsi="仿宋_GB2312" w:cs="仿宋_GB2312" w:eastAsia="仿宋_GB2312"/>
              </w:rPr>
              <w:t>（5）支持百万之内数据导入、清洗和分析。</w:t>
            </w:r>
          </w:p>
          <w:p>
            <w:pPr>
              <w:pStyle w:val="null3"/>
            </w:pPr>
            <w:r>
              <w:rPr>
                <w:rFonts w:ascii="仿宋_GB2312" w:hAnsi="仿宋_GB2312" w:cs="仿宋_GB2312" w:eastAsia="仿宋_GB2312"/>
              </w:rPr>
              <w:t>（6）三年内免费升级到最新版本。</w:t>
            </w:r>
          </w:p>
          <w:p>
            <w:pPr>
              <w:pStyle w:val="null3"/>
            </w:pPr>
            <w:r>
              <w:rPr>
                <w:rFonts w:ascii="仿宋_GB2312" w:hAnsi="仿宋_GB2312" w:cs="仿宋_GB2312" w:eastAsia="仿宋_GB2312"/>
                <w:b/>
                <w:u w:val="single"/>
              </w:rPr>
              <w:t>*此产品为核心产品。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（二）专网双向交换盘20套</w:t>
            </w:r>
          </w:p>
          <w:p>
            <w:pPr>
              <w:pStyle w:val="null3"/>
            </w:pPr>
            <w:r>
              <w:rPr>
                <w:rFonts w:ascii="仿宋_GB2312" w:hAnsi="仿宋_GB2312" w:cs="仿宋_GB2312" w:eastAsia="仿宋_GB2312"/>
              </w:rPr>
              <w:t>1. 尝试密码超过预设限制次数，自动锁定U盘，防止黑客或病毒等恶意破解。</w:t>
            </w:r>
          </w:p>
          <w:p>
            <w:pPr>
              <w:pStyle w:val="null3"/>
            </w:pPr>
            <w:r>
              <w:rPr>
                <w:rFonts w:ascii="仿宋_GB2312" w:hAnsi="仿宋_GB2312" w:cs="仿宋_GB2312" w:eastAsia="仿宋_GB2312"/>
              </w:rPr>
              <w:t>2. 禁止非法程序对U盘进行读写操作，防止病毒自动拷入U盘导致病毒传播。</w:t>
            </w:r>
          </w:p>
          <w:p>
            <w:pPr>
              <w:pStyle w:val="null3"/>
            </w:pPr>
            <w:r>
              <w:rPr>
                <w:rFonts w:ascii="仿宋_GB2312" w:hAnsi="仿宋_GB2312" w:cs="仿宋_GB2312" w:eastAsia="仿宋_GB2312"/>
              </w:rPr>
              <w:t>3. 基于内网管理软件设置访问权限和审计策略,提供数据的多级多域安全防护。</w:t>
            </w:r>
          </w:p>
          <w:p>
            <w:pPr>
              <w:pStyle w:val="null3"/>
            </w:pPr>
            <w:r>
              <w:rPr>
                <w:rFonts w:ascii="仿宋_GB2312" w:hAnsi="仿宋_GB2312" w:cs="仿宋_GB2312" w:eastAsia="仿宋_GB2312"/>
              </w:rPr>
              <w:t>4. 详细记录用户操作，定位用户操作的计算机设备，审计信息记录在U盘中。</w:t>
            </w:r>
          </w:p>
          <w:p>
            <w:pPr>
              <w:pStyle w:val="null3"/>
            </w:pPr>
            <w:r>
              <w:rPr>
                <w:rFonts w:ascii="仿宋_GB2312" w:hAnsi="仿宋_GB2312" w:cs="仿宋_GB2312" w:eastAsia="仿宋_GB2312"/>
              </w:rPr>
              <w:t>5. 采用内置安全容器技术，实现数据信息的存储安全。</w:t>
            </w:r>
          </w:p>
          <w:p>
            <w:pPr>
              <w:pStyle w:val="null3"/>
            </w:pPr>
            <w:r>
              <w:rPr>
                <w:rFonts w:ascii="仿宋_GB2312" w:hAnsi="仿宋_GB2312" w:cs="仿宋_GB2312" w:eastAsia="仿宋_GB2312"/>
              </w:rPr>
              <w:t>6. 支持龙芯、飞腾、兆芯、 海光、AMD、英特尔等 CPU，兼容UOS、中标、银河、方德、麒麟、 Windows等系统。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（三）激光彩色打印机2台</w:t>
            </w:r>
          </w:p>
          <w:p>
            <w:pPr>
              <w:pStyle w:val="null3"/>
            </w:pPr>
            <w:r>
              <w:rPr>
                <w:rFonts w:ascii="仿宋_GB2312" w:hAnsi="仿宋_GB2312" w:cs="仿宋_GB2312" w:eastAsia="仿宋_GB2312"/>
              </w:rPr>
              <w:t>A4彩色激光打印、复印、扫描、传真一体机，无线、有线，自动双面，打印速度≥30页/分钟。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（四）激光打印机4台</w:t>
            </w:r>
          </w:p>
          <w:p>
            <w:pPr>
              <w:pStyle w:val="null3"/>
            </w:pPr>
            <w:r>
              <w:rPr>
                <w:rFonts w:ascii="仿宋_GB2312" w:hAnsi="仿宋_GB2312" w:cs="仿宋_GB2312" w:eastAsia="仿宋_GB2312"/>
              </w:rPr>
              <w:t>A4黑白激光打印、复印、扫描多功能一体，无线、有线，自动双面，打印速度≥35页/分钟。</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（五）装订机1台</w:t>
            </w:r>
          </w:p>
          <w:p>
            <w:pPr>
              <w:pStyle w:val="null3"/>
            </w:pPr>
            <w:r>
              <w:rPr>
                <w:rFonts w:ascii="仿宋_GB2312" w:hAnsi="仿宋_GB2312" w:cs="仿宋_GB2312" w:eastAsia="仿宋_GB2312"/>
              </w:rPr>
              <w:t>装订厚度≥60mm，电机具备人体感应，双电机协同≥3300转/分。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（六）碎纸机6台</w:t>
            </w:r>
          </w:p>
          <w:p>
            <w:pPr>
              <w:pStyle w:val="null3"/>
            </w:pPr>
            <w:r>
              <w:rPr>
                <w:rFonts w:ascii="仿宋_GB2312" w:hAnsi="仿宋_GB2312" w:cs="仿宋_GB2312" w:eastAsia="仿宋_GB2312"/>
              </w:rPr>
              <w:t>碎纸能力≥8张，碎纸效果≤2×12mm，连续碎纸时间≥30分钟，垃圾桶容量≥22L。</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rPr>
              <w:t>（七）检材存储柜（定制）1台</w:t>
            </w:r>
          </w:p>
          <w:p>
            <w:pPr>
              <w:pStyle w:val="null3"/>
            </w:pPr>
            <w:r>
              <w:rPr>
                <w:rFonts w:ascii="仿宋_GB2312" w:hAnsi="仿宋_GB2312" w:cs="仿宋_GB2312" w:eastAsia="仿宋_GB2312"/>
              </w:rPr>
              <w:t>电子物证防磁柜档案专用磁带柜光盘存储柜，尺寸：高1800mm×宽700mm×深500mm。</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rPr>
              <w:t>（八）移动工作站2台</w:t>
            </w:r>
          </w:p>
          <w:p>
            <w:pPr>
              <w:pStyle w:val="null3"/>
            </w:pPr>
            <w:r>
              <w:rPr>
                <w:rFonts w:ascii="仿宋_GB2312" w:hAnsi="仿宋_GB2312" w:cs="仿宋_GB2312" w:eastAsia="仿宋_GB2312"/>
              </w:rPr>
              <w:t>1.CPU核心数≥8核；</w:t>
            </w:r>
          </w:p>
          <w:p>
            <w:pPr>
              <w:pStyle w:val="null3"/>
            </w:pPr>
            <w:r>
              <w:rPr>
                <w:rFonts w:ascii="仿宋_GB2312" w:hAnsi="仿宋_GB2312" w:cs="仿宋_GB2312" w:eastAsia="仿宋_GB2312"/>
              </w:rPr>
              <w:t>2.单核主频≥3.5GHz；</w:t>
            </w:r>
          </w:p>
          <w:p>
            <w:pPr>
              <w:pStyle w:val="null3"/>
            </w:pPr>
            <w:r>
              <w:rPr>
                <w:rFonts w:ascii="仿宋_GB2312" w:hAnsi="仿宋_GB2312" w:cs="仿宋_GB2312" w:eastAsia="仿宋_GB2312"/>
              </w:rPr>
              <w:t>▲3.内存容量≥32G；</w:t>
            </w:r>
          </w:p>
          <w:p>
            <w:pPr>
              <w:pStyle w:val="null3"/>
            </w:pPr>
            <w:r>
              <w:rPr>
                <w:rFonts w:ascii="仿宋_GB2312" w:hAnsi="仿宋_GB2312" w:cs="仿宋_GB2312" w:eastAsia="仿宋_GB2312"/>
              </w:rPr>
              <w:t>4.硬盘容量≥1TBSSD固态硬盘；</w:t>
            </w:r>
          </w:p>
          <w:p>
            <w:pPr>
              <w:pStyle w:val="null3"/>
            </w:pPr>
            <w:r>
              <w:rPr>
                <w:rFonts w:ascii="仿宋_GB2312" w:hAnsi="仿宋_GB2312" w:cs="仿宋_GB2312" w:eastAsia="仿宋_GB2312"/>
              </w:rPr>
              <w:t>5.屏幕尺寸≥14英寸；</w:t>
            </w:r>
          </w:p>
          <w:p>
            <w:pPr>
              <w:pStyle w:val="null3"/>
            </w:pPr>
            <w:r>
              <w:rPr>
                <w:rFonts w:ascii="仿宋_GB2312" w:hAnsi="仿宋_GB2312" w:cs="仿宋_GB2312" w:eastAsia="仿宋_GB2312"/>
              </w:rPr>
              <w:t>▲6.屏幕分辨率：≥2560×1600；</w:t>
            </w:r>
          </w:p>
          <w:p>
            <w:pPr>
              <w:pStyle w:val="null3"/>
            </w:pPr>
            <w:r>
              <w:rPr>
                <w:rFonts w:ascii="仿宋_GB2312" w:hAnsi="仿宋_GB2312" w:cs="仿宋_GB2312" w:eastAsia="仿宋_GB2312"/>
              </w:rPr>
              <w:t>7.集成显卡、声卡、网卡。</w:t>
            </w:r>
          </w:p>
          <w:p>
            <w:pPr>
              <w:pStyle w:val="null3"/>
            </w:pPr>
            <w:r>
              <w:rPr>
                <w:rFonts w:ascii="仿宋_GB2312" w:hAnsi="仿宋_GB2312" w:cs="仿宋_GB2312" w:eastAsia="仿宋_GB2312"/>
              </w:rPr>
              <w:t>8.配备电源、鼠标、键盘。</w:t>
            </w:r>
          </w:p>
          <w:p>
            <w:pPr>
              <w:pStyle w:val="null3"/>
            </w:pPr>
            <w:r>
              <w:rPr>
                <w:rFonts w:ascii="仿宋_GB2312" w:hAnsi="仿宋_GB2312" w:cs="仿宋_GB2312" w:eastAsia="仿宋_GB2312"/>
                <w:b/>
              </w:rPr>
              <w:t>注：根据财政部、工业和信息化部关于印发《工作站政府采购需求标准(2023年版)》的通知，本项计算机的CPU（处理器）、操作系统须符合安全可靠测评要求，供应商应提供拟供产品CPU（处理器）、操作系统相关安全可靠性评测结果公告，否则按无效投标处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rPr>
              <w:t>（九）</w:t>
            </w:r>
            <w:r>
              <w:rPr>
                <w:rFonts w:ascii="仿宋_GB2312" w:hAnsi="仿宋_GB2312" w:cs="仿宋_GB2312" w:eastAsia="仿宋_GB2312"/>
              </w:rPr>
              <w:t>值班室床（定制）9套</w:t>
            </w:r>
          </w:p>
          <w:p>
            <w:pPr>
              <w:pStyle w:val="null3"/>
            </w:pPr>
            <w:r>
              <w:rPr>
                <w:rFonts w:ascii="仿宋_GB2312" w:hAnsi="仿宋_GB2312" w:cs="仿宋_GB2312" w:eastAsia="仿宋_GB2312"/>
              </w:rPr>
              <w:t>1.尺寸：宽900mm×长2000mm×高980mm；</w:t>
            </w:r>
          </w:p>
          <w:p>
            <w:pPr>
              <w:pStyle w:val="null3"/>
            </w:pPr>
            <w:r>
              <w:rPr>
                <w:rFonts w:ascii="仿宋_GB2312" w:hAnsi="仿宋_GB2312" w:cs="仿宋_GB2312" w:eastAsia="仿宋_GB2312"/>
              </w:rPr>
              <w:t>2.基材：符合E0级标准的MFC板材；</w:t>
            </w:r>
          </w:p>
          <w:p>
            <w:pPr>
              <w:pStyle w:val="null3"/>
            </w:pPr>
            <w:r>
              <w:rPr>
                <w:rFonts w:ascii="仿宋_GB2312" w:hAnsi="仿宋_GB2312" w:cs="仿宋_GB2312" w:eastAsia="仿宋_GB2312"/>
              </w:rPr>
              <w:t>3.五金：配套五金配件。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rPr>
              <w:t>（十）值班室衣柜（定制）4套</w:t>
            </w:r>
          </w:p>
          <w:p>
            <w:pPr>
              <w:pStyle w:val="null3"/>
            </w:pPr>
            <w:r>
              <w:rPr>
                <w:rFonts w:ascii="仿宋_GB2312" w:hAnsi="仿宋_GB2312" w:cs="仿宋_GB2312" w:eastAsia="仿宋_GB2312"/>
              </w:rPr>
              <w:t>1.钢制衣柜、文件柜储物柜、带锁员工柜；</w:t>
            </w:r>
          </w:p>
          <w:p>
            <w:pPr>
              <w:pStyle w:val="null3"/>
            </w:pPr>
            <w:r>
              <w:rPr>
                <w:rFonts w:ascii="仿宋_GB2312" w:hAnsi="仿宋_GB2312" w:cs="仿宋_GB2312" w:eastAsia="仿宋_GB2312"/>
              </w:rPr>
              <w:t>2.双开门，2人使用，钢板厚度≥1.2mm。</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rPr>
              <w:t>（十一）办公室定制柜8组</w:t>
            </w:r>
          </w:p>
          <w:p>
            <w:pPr>
              <w:pStyle w:val="null3"/>
            </w:pPr>
            <w:r>
              <w:rPr>
                <w:rFonts w:ascii="仿宋_GB2312" w:hAnsi="仿宋_GB2312" w:cs="仿宋_GB2312" w:eastAsia="仿宋_GB2312"/>
              </w:rPr>
              <w:t>1.尺寸：宽800mm×深490mm×高2700mm ；</w:t>
            </w:r>
          </w:p>
          <w:p>
            <w:pPr>
              <w:pStyle w:val="null3"/>
            </w:pPr>
            <w:r>
              <w:rPr>
                <w:rFonts w:ascii="仿宋_GB2312" w:hAnsi="仿宋_GB2312" w:cs="仿宋_GB2312" w:eastAsia="仿宋_GB2312"/>
              </w:rPr>
              <w:t>2.基材：符合E0级标准的MFC板材；</w:t>
            </w:r>
          </w:p>
          <w:p>
            <w:pPr>
              <w:pStyle w:val="null3"/>
            </w:pPr>
            <w:r>
              <w:rPr>
                <w:rFonts w:ascii="仿宋_GB2312" w:hAnsi="仿宋_GB2312" w:cs="仿宋_GB2312" w:eastAsia="仿宋_GB2312"/>
              </w:rPr>
              <w:t>3.饰面：采用优质装饰纸和PVC封边带；</w:t>
            </w:r>
          </w:p>
          <w:p>
            <w:pPr>
              <w:pStyle w:val="null3"/>
            </w:pPr>
            <w:r>
              <w:rPr>
                <w:rFonts w:ascii="仿宋_GB2312" w:hAnsi="仿宋_GB2312" w:cs="仿宋_GB2312" w:eastAsia="仿宋_GB2312"/>
              </w:rPr>
              <w:t>4.五金：配套五金配件。</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rPr>
              <w:t>（十二）展示墙定制柜8米</w:t>
            </w:r>
          </w:p>
          <w:p>
            <w:pPr>
              <w:pStyle w:val="null3"/>
            </w:pPr>
            <w:r>
              <w:rPr>
                <w:rFonts w:ascii="仿宋_GB2312" w:hAnsi="仿宋_GB2312" w:cs="仿宋_GB2312" w:eastAsia="仿宋_GB2312"/>
              </w:rPr>
              <w:t>1.尺寸：宽7800mm×深290mm×高2700mm；</w:t>
            </w:r>
          </w:p>
          <w:p>
            <w:pPr>
              <w:pStyle w:val="null3"/>
            </w:pPr>
            <w:r>
              <w:rPr>
                <w:rFonts w:ascii="仿宋_GB2312" w:hAnsi="仿宋_GB2312" w:cs="仿宋_GB2312" w:eastAsia="仿宋_GB2312"/>
              </w:rPr>
              <w:t>2.带玻璃门；</w:t>
            </w:r>
          </w:p>
          <w:p>
            <w:pPr>
              <w:pStyle w:val="null3"/>
            </w:pPr>
            <w:r>
              <w:rPr>
                <w:rFonts w:ascii="仿宋_GB2312" w:hAnsi="仿宋_GB2312" w:cs="仿宋_GB2312" w:eastAsia="仿宋_GB2312"/>
              </w:rPr>
              <w:t>3.基材：符合E0级标准的MFC板材；</w:t>
            </w:r>
          </w:p>
          <w:p>
            <w:pPr>
              <w:pStyle w:val="null3"/>
            </w:pPr>
            <w:r>
              <w:rPr>
                <w:rFonts w:ascii="仿宋_GB2312" w:hAnsi="仿宋_GB2312" w:cs="仿宋_GB2312" w:eastAsia="仿宋_GB2312"/>
              </w:rPr>
              <w:t>4.饰面：采用优质装饰纸和PVC封边带；</w:t>
            </w:r>
          </w:p>
          <w:p>
            <w:pPr>
              <w:pStyle w:val="null3"/>
            </w:pPr>
            <w:r>
              <w:rPr>
                <w:rFonts w:ascii="仿宋_GB2312" w:hAnsi="仿宋_GB2312" w:cs="仿宋_GB2312" w:eastAsia="仿宋_GB2312"/>
              </w:rPr>
              <w:t>5.五金：配套五金配件。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rPr>
              <w:t>（十三）工作台（定制）8米</w:t>
            </w:r>
          </w:p>
          <w:p>
            <w:pPr>
              <w:pStyle w:val="null3"/>
            </w:pPr>
            <w:r>
              <w:rPr>
                <w:rFonts w:ascii="仿宋_GB2312" w:hAnsi="仿宋_GB2312" w:cs="仿宋_GB2312" w:eastAsia="仿宋_GB2312"/>
              </w:rPr>
              <w:t>1.尺寸：宽100mm×深290mm×高750mm；</w:t>
            </w:r>
          </w:p>
          <w:p>
            <w:pPr>
              <w:pStyle w:val="null3"/>
            </w:pPr>
            <w:r>
              <w:rPr>
                <w:rFonts w:ascii="仿宋_GB2312" w:hAnsi="仿宋_GB2312" w:cs="仿宋_GB2312" w:eastAsia="仿宋_GB2312"/>
              </w:rPr>
              <w:t>2.基材：符合E0级标准的MFC板材；</w:t>
            </w:r>
          </w:p>
          <w:p>
            <w:pPr>
              <w:pStyle w:val="null3"/>
            </w:pPr>
            <w:r>
              <w:rPr>
                <w:rFonts w:ascii="仿宋_GB2312" w:hAnsi="仿宋_GB2312" w:cs="仿宋_GB2312" w:eastAsia="仿宋_GB2312"/>
              </w:rPr>
              <w:t>3.饰面：采用优质装饰纸和PVC封边带；</w:t>
            </w:r>
          </w:p>
          <w:p>
            <w:pPr>
              <w:pStyle w:val="null3"/>
            </w:pPr>
            <w:r>
              <w:rPr>
                <w:rFonts w:ascii="仿宋_GB2312" w:hAnsi="仿宋_GB2312" w:cs="仿宋_GB2312" w:eastAsia="仿宋_GB2312"/>
              </w:rPr>
              <w:t>4.五金：配套五金配件。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rPr>
              <w:t>（十四）办公桌（定制）20套</w:t>
            </w:r>
          </w:p>
          <w:p>
            <w:pPr>
              <w:pStyle w:val="null3"/>
            </w:pPr>
            <w:r>
              <w:rPr>
                <w:rFonts w:ascii="仿宋_GB2312" w:hAnsi="仿宋_GB2312" w:cs="仿宋_GB2312" w:eastAsia="仿宋_GB2312"/>
              </w:rPr>
              <w:t>1.尺寸：长1500mm×宽1000mm×高1100mm；</w:t>
            </w:r>
          </w:p>
          <w:p>
            <w:pPr>
              <w:pStyle w:val="null3"/>
            </w:pPr>
            <w:r>
              <w:rPr>
                <w:rFonts w:ascii="仿宋_GB2312" w:hAnsi="仿宋_GB2312" w:cs="仿宋_GB2312" w:eastAsia="仿宋_GB2312"/>
              </w:rPr>
              <w:t>2.基材：符合E0级标准的MFC板材；</w:t>
            </w:r>
          </w:p>
          <w:p>
            <w:pPr>
              <w:pStyle w:val="null3"/>
            </w:pPr>
            <w:r>
              <w:rPr>
                <w:rFonts w:ascii="仿宋_GB2312" w:hAnsi="仿宋_GB2312" w:cs="仿宋_GB2312" w:eastAsia="仿宋_GB2312"/>
              </w:rPr>
              <w:t>3.饰面：采用优质装饰纸和PVC封边带；</w:t>
            </w:r>
          </w:p>
          <w:p>
            <w:pPr>
              <w:pStyle w:val="null3"/>
            </w:pPr>
            <w:r>
              <w:rPr>
                <w:rFonts w:ascii="仿宋_GB2312" w:hAnsi="仿宋_GB2312" w:cs="仿宋_GB2312" w:eastAsia="仿宋_GB2312"/>
              </w:rPr>
              <w:t>4.五金：配套五金配件。</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rPr>
              <w:t>（十五）办公桌（定制）3套</w:t>
            </w:r>
          </w:p>
          <w:p>
            <w:pPr>
              <w:pStyle w:val="null3"/>
            </w:pPr>
            <w:r>
              <w:rPr>
                <w:rFonts w:ascii="仿宋_GB2312" w:hAnsi="仿宋_GB2312" w:cs="仿宋_GB2312" w:eastAsia="仿宋_GB2312"/>
              </w:rPr>
              <w:t>1.尺寸：长1600mm×宽1000mm×高1100mm；</w:t>
            </w:r>
          </w:p>
          <w:p>
            <w:pPr>
              <w:pStyle w:val="null3"/>
            </w:pPr>
            <w:r>
              <w:rPr>
                <w:rFonts w:ascii="仿宋_GB2312" w:hAnsi="仿宋_GB2312" w:cs="仿宋_GB2312" w:eastAsia="仿宋_GB2312"/>
              </w:rPr>
              <w:t>2.基材：符合E0级标准的MFC板材；</w:t>
            </w:r>
          </w:p>
          <w:p>
            <w:pPr>
              <w:pStyle w:val="null3"/>
            </w:pPr>
            <w:r>
              <w:rPr>
                <w:rFonts w:ascii="仿宋_GB2312" w:hAnsi="仿宋_GB2312" w:cs="仿宋_GB2312" w:eastAsia="仿宋_GB2312"/>
              </w:rPr>
              <w:t>3.饰面：采用优质装饰纸和PVC封边带；</w:t>
            </w:r>
          </w:p>
          <w:p>
            <w:pPr>
              <w:pStyle w:val="null3"/>
            </w:pPr>
            <w:r>
              <w:rPr>
                <w:rFonts w:ascii="仿宋_GB2312" w:hAnsi="仿宋_GB2312" w:cs="仿宋_GB2312" w:eastAsia="仿宋_GB2312"/>
              </w:rPr>
              <w:t>4.五金：配套五金配件。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rPr>
              <w:t>（十六）办公椅（定制）25套</w:t>
            </w:r>
          </w:p>
          <w:p>
            <w:pPr>
              <w:pStyle w:val="null3"/>
            </w:pPr>
            <w:r>
              <w:rPr>
                <w:rFonts w:ascii="仿宋_GB2312" w:hAnsi="仿宋_GB2312" w:cs="仿宋_GB2312" w:eastAsia="仿宋_GB2312"/>
              </w:rPr>
              <w:t>1.靠背：PP材质，靠背旋转角度，后仰角度；</w:t>
            </w:r>
          </w:p>
          <w:p>
            <w:pPr>
              <w:pStyle w:val="null3"/>
            </w:pPr>
            <w:r>
              <w:rPr>
                <w:rFonts w:ascii="仿宋_GB2312" w:hAnsi="仿宋_GB2312" w:cs="仿宋_GB2312" w:eastAsia="仿宋_GB2312"/>
              </w:rPr>
              <w:t>2.背网：尼龙网布；</w:t>
            </w:r>
          </w:p>
          <w:p>
            <w:pPr>
              <w:pStyle w:val="null3"/>
            </w:pPr>
            <w:r>
              <w:rPr>
                <w:rFonts w:ascii="仿宋_GB2312" w:hAnsi="仿宋_GB2312" w:cs="仿宋_GB2312" w:eastAsia="仿宋_GB2312"/>
              </w:rPr>
              <w:t>3.座垫：PP座壳+2E胶合板，高密度、高回弹、强透气复合纯棉；</w:t>
            </w:r>
          </w:p>
          <w:p>
            <w:pPr>
              <w:pStyle w:val="null3"/>
            </w:pPr>
            <w:r>
              <w:rPr>
                <w:rFonts w:ascii="仿宋_GB2312" w:hAnsi="仿宋_GB2312" w:cs="仿宋_GB2312" w:eastAsia="仿宋_GB2312"/>
              </w:rPr>
              <w:t>4.底盘：中班蝴蝶底盘，加厚机械钢制防爆机构；</w:t>
            </w:r>
          </w:p>
          <w:p>
            <w:pPr>
              <w:pStyle w:val="null3"/>
            </w:pPr>
            <w:r>
              <w:rPr>
                <w:rFonts w:ascii="仿宋_GB2312" w:hAnsi="仿宋_GB2312" w:cs="仿宋_GB2312" w:eastAsia="仿宋_GB2312"/>
              </w:rPr>
              <w:t>5.扶手：PP材质，一体成型扶手；</w:t>
            </w:r>
          </w:p>
          <w:p>
            <w:pPr>
              <w:pStyle w:val="null3"/>
            </w:pPr>
            <w:r>
              <w:rPr>
                <w:rFonts w:ascii="仿宋_GB2312" w:hAnsi="仿宋_GB2312" w:cs="仿宋_GB2312" w:eastAsia="仿宋_GB2312"/>
              </w:rPr>
              <w:t>6.气压棒：加厚三级气压棒，升降80mm行程；</w:t>
            </w:r>
          </w:p>
          <w:p>
            <w:pPr>
              <w:pStyle w:val="null3"/>
            </w:pPr>
            <w:r>
              <w:rPr>
                <w:rFonts w:ascii="仿宋_GB2312" w:hAnsi="仿宋_GB2312" w:cs="仿宋_GB2312" w:eastAsia="仿宋_GB2312"/>
              </w:rPr>
              <w:t>7.椅脚：PP脚/精抛铝合金脚；</w:t>
            </w:r>
          </w:p>
          <w:p>
            <w:pPr>
              <w:pStyle w:val="null3"/>
            </w:pPr>
            <w:r>
              <w:rPr>
                <w:rFonts w:ascii="仿宋_GB2312" w:hAnsi="仿宋_GB2312" w:cs="仿宋_GB2312" w:eastAsia="仿宋_GB2312"/>
              </w:rPr>
              <w:t>8.轮：黑色PA静音轮；</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rPr>
              <w:t>（十七）会议桌（定制）1套</w:t>
            </w:r>
          </w:p>
          <w:p>
            <w:pPr>
              <w:pStyle w:val="null3"/>
            </w:pPr>
            <w:r>
              <w:rPr>
                <w:rFonts w:ascii="仿宋_GB2312" w:hAnsi="仿宋_GB2312" w:cs="仿宋_GB2312" w:eastAsia="仿宋_GB2312"/>
              </w:rPr>
              <w:t>1.尺寸：长4800mm×宽1600mm×高750mm；</w:t>
            </w:r>
          </w:p>
          <w:p>
            <w:pPr>
              <w:pStyle w:val="null3"/>
            </w:pPr>
            <w:r>
              <w:rPr>
                <w:rFonts w:ascii="仿宋_GB2312" w:hAnsi="仿宋_GB2312" w:cs="仿宋_GB2312" w:eastAsia="仿宋_GB2312"/>
              </w:rPr>
              <w:t>2.基材：符合E0级标准的MFC板材；</w:t>
            </w:r>
          </w:p>
          <w:p>
            <w:pPr>
              <w:pStyle w:val="null3"/>
            </w:pPr>
            <w:r>
              <w:rPr>
                <w:rFonts w:ascii="仿宋_GB2312" w:hAnsi="仿宋_GB2312" w:cs="仿宋_GB2312" w:eastAsia="仿宋_GB2312"/>
              </w:rPr>
              <w:t>3.饰面：采用优质装饰纸和PVC封边带；</w:t>
            </w:r>
          </w:p>
          <w:p>
            <w:pPr>
              <w:pStyle w:val="null3"/>
            </w:pPr>
            <w:r>
              <w:rPr>
                <w:rFonts w:ascii="仿宋_GB2312" w:hAnsi="仿宋_GB2312" w:cs="仿宋_GB2312" w:eastAsia="仿宋_GB2312"/>
              </w:rPr>
              <w:t>4.五金：配套五金配件。</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rPr>
              <w:t>（十八）会议椅（定制）15套</w:t>
            </w:r>
          </w:p>
          <w:p>
            <w:pPr>
              <w:pStyle w:val="null3"/>
            </w:pPr>
            <w:r>
              <w:rPr>
                <w:rFonts w:ascii="仿宋_GB2312" w:hAnsi="仿宋_GB2312" w:cs="仿宋_GB2312" w:eastAsia="仿宋_GB2312"/>
              </w:rPr>
              <w:t>1.全新尼龙背框，腰靠可上下调节；</w:t>
            </w:r>
          </w:p>
          <w:p>
            <w:pPr>
              <w:pStyle w:val="null3"/>
            </w:pPr>
            <w:r>
              <w:rPr>
                <w:rFonts w:ascii="仿宋_GB2312" w:hAnsi="仿宋_GB2312" w:cs="仿宋_GB2312" w:eastAsia="仿宋_GB2312"/>
              </w:rPr>
              <w:t>2.∅28管配黑色PU扶手面；</w:t>
            </w:r>
          </w:p>
          <w:p>
            <w:pPr>
              <w:pStyle w:val="null3"/>
            </w:pPr>
            <w:r>
              <w:rPr>
                <w:rFonts w:ascii="仿宋_GB2312" w:hAnsi="仿宋_GB2312" w:cs="仿宋_GB2312" w:eastAsia="仿宋_GB2312"/>
              </w:rPr>
              <w:t>3. ≥45密高回弹定型海绵配PP座胶壳；</w:t>
            </w:r>
          </w:p>
          <w:p>
            <w:pPr>
              <w:pStyle w:val="null3"/>
            </w:pPr>
            <w:r>
              <w:rPr>
                <w:rFonts w:ascii="仿宋_GB2312" w:hAnsi="仿宋_GB2312" w:cs="仿宋_GB2312" w:eastAsia="仿宋_GB2312"/>
              </w:rPr>
              <w:t>4.亲肤面料配尼龙特网，∅28管加厚电镀弓形架。</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rPr>
              <w:t>（十九）轻便会议椅（定制）8套</w:t>
            </w:r>
          </w:p>
          <w:p>
            <w:pPr>
              <w:pStyle w:val="null3"/>
            </w:pPr>
            <w:r>
              <w:rPr>
                <w:rFonts w:ascii="仿宋_GB2312" w:hAnsi="仿宋_GB2312" w:cs="仿宋_GB2312" w:eastAsia="仿宋_GB2312"/>
              </w:rPr>
              <w:t>白色培训椅带写字板可折叠</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rPr>
              <w:t>（二十）值班室储物柜（定制）4套</w:t>
            </w:r>
          </w:p>
          <w:p>
            <w:pPr>
              <w:pStyle w:val="null3"/>
            </w:pPr>
            <w:r>
              <w:rPr>
                <w:rFonts w:ascii="仿宋_GB2312" w:hAnsi="仿宋_GB2312" w:cs="仿宋_GB2312" w:eastAsia="仿宋_GB2312"/>
              </w:rPr>
              <w:t>1.尺寸：宽900mm×深420mm×高1800mm；</w:t>
            </w:r>
          </w:p>
          <w:p>
            <w:pPr>
              <w:pStyle w:val="null3"/>
            </w:pPr>
            <w:r>
              <w:rPr>
                <w:rFonts w:ascii="仿宋_GB2312" w:hAnsi="仿宋_GB2312" w:cs="仿宋_GB2312" w:eastAsia="仿宋_GB2312"/>
              </w:rPr>
              <w:t>2.内置布局至少包含衣柜、文件柜、储物柜、带锁员工柜；</w:t>
            </w:r>
          </w:p>
          <w:p>
            <w:pPr>
              <w:pStyle w:val="null3"/>
            </w:pPr>
            <w:r>
              <w:rPr>
                <w:rFonts w:ascii="仿宋_GB2312" w:hAnsi="仿宋_GB2312" w:cs="仿宋_GB2312" w:eastAsia="仿宋_GB2312"/>
              </w:rPr>
              <w:t>3.钢材厚度≥1.2mm。</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rPr>
              <w:t>（二十一）文件柜（定制）4组</w:t>
            </w:r>
          </w:p>
          <w:p>
            <w:pPr>
              <w:pStyle w:val="null3"/>
            </w:pPr>
            <w:r>
              <w:rPr>
                <w:rFonts w:ascii="仿宋_GB2312" w:hAnsi="仿宋_GB2312" w:cs="仿宋_GB2312" w:eastAsia="仿宋_GB2312"/>
              </w:rPr>
              <w:t>1.尺寸：宽850mm×深390mm×高1800mm；</w:t>
            </w:r>
          </w:p>
          <w:p>
            <w:pPr>
              <w:pStyle w:val="null3"/>
            </w:pPr>
            <w:r>
              <w:rPr>
                <w:rFonts w:ascii="仿宋_GB2312" w:hAnsi="仿宋_GB2312" w:cs="仿宋_GB2312" w:eastAsia="仿宋_GB2312"/>
              </w:rPr>
              <w:t>2.内置布局至少包含档案柜、办公室资料柜。</w:t>
            </w:r>
          </w:p>
          <w:p>
            <w:pPr>
              <w:pStyle w:val="null3"/>
            </w:pPr>
            <w:r>
              <w:rPr>
                <w:rFonts w:ascii="仿宋_GB2312" w:hAnsi="仿宋_GB2312" w:cs="仿宋_GB2312" w:eastAsia="仿宋_GB2312"/>
              </w:rPr>
              <w:t>3.钢材厚度≥1.2mm。</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rPr>
              <w:t>（二十二）储物柜（定制）11组</w:t>
            </w:r>
          </w:p>
          <w:p>
            <w:pPr>
              <w:pStyle w:val="null3"/>
            </w:pPr>
            <w:r>
              <w:rPr>
                <w:rFonts w:ascii="仿宋_GB2312" w:hAnsi="仿宋_GB2312" w:cs="仿宋_GB2312" w:eastAsia="仿宋_GB2312"/>
              </w:rPr>
              <w:t>1.尺寸：宽850mm×深390mm×高920mm；</w:t>
            </w:r>
          </w:p>
          <w:p>
            <w:pPr>
              <w:pStyle w:val="null3"/>
            </w:pPr>
            <w:r>
              <w:rPr>
                <w:rFonts w:ascii="仿宋_GB2312" w:hAnsi="仿宋_GB2312" w:cs="仿宋_GB2312" w:eastAsia="仿宋_GB2312"/>
              </w:rPr>
              <w:t>2.内置布局至少包含档案柜、办公室资料柜。</w:t>
            </w:r>
          </w:p>
          <w:p>
            <w:pPr>
              <w:pStyle w:val="null3"/>
            </w:pPr>
            <w:r>
              <w:rPr>
                <w:rFonts w:ascii="仿宋_GB2312" w:hAnsi="仿宋_GB2312" w:cs="仿宋_GB2312" w:eastAsia="仿宋_GB2312"/>
              </w:rPr>
              <w:t>3.钢材厚度≥1.2mm。</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rPr>
              <w:t>（二十三）标语贴字（定制）1批</w:t>
            </w:r>
          </w:p>
          <w:p>
            <w:pPr>
              <w:pStyle w:val="null3"/>
            </w:pPr>
            <w:r>
              <w:rPr>
                <w:rFonts w:ascii="仿宋_GB2312" w:hAnsi="仿宋_GB2312" w:cs="仿宋_GB2312" w:eastAsia="仿宋_GB2312"/>
              </w:rPr>
              <w:t>按要求定制亚克力材质字体及图案，按需求安装。</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rPr>
              <w:t>（二十四）拆除1项</w:t>
            </w:r>
          </w:p>
          <w:p>
            <w:pPr>
              <w:pStyle w:val="null3"/>
            </w:pPr>
            <w:r>
              <w:rPr>
                <w:rFonts w:ascii="仿宋_GB2312" w:hAnsi="仿宋_GB2312" w:cs="仿宋_GB2312" w:eastAsia="仿宋_GB2312"/>
              </w:rPr>
              <w:t>1.拆除墙109.5㎡、吊顶340 ㎡、原有地板340 ㎡、灯具58盏；</w:t>
            </w:r>
          </w:p>
          <w:p>
            <w:pPr>
              <w:pStyle w:val="null3"/>
            </w:pPr>
            <w:r>
              <w:rPr>
                <w:rFonts w:ascii="仿宋_GB2312" w:hAnsi="仿宋_GB2312" w:cs="仿宋_GB2312" w:eastAsia="仿宋_GB2312"/>
              </w:rPr>
              <w:t>2.垃圾装袋外运；</w:t>
            </w:r>
          </w:p>
          <w:p>
            <w:pPr>
              <w:pStyle w:val="null3"/>
            </w:pPr>
            <w:r>
              <w:rPr>
                <w:rFonts w:ascii="仿宋_GB2312" w:hAnsi="仿宋_GB2312" w:cs="仿宋_GB2312" w:eastAsia="仿宋_GB2312"/>
              </w:rPr>
              <w:t>3.成品保护及保洁；</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rPr>
              <w:t>（二十五）环境改造地面340㎡</w:t>
            </w:r>
          </w:p>
          <w:p>
            <w:pPr>
              <w:pStyle w:val="null3"/>
            </w:pPr>
            <w:r>
              <w:rPr>
                <w:rFonts w:ascii="仿宋_GB2312" w:hAnsi="仿宋_GB2312" w:cs="仿宋_GB2312" w:eastAsia="仿宋_GB2312"/>
              </w:rPr>
              <w:t>1.做水泥自流平工艺，干透打磨浮灰刷界面剂一遍，长600mm×宽600mm×厚1.8mm厚高耐磨塑胶地板，环保胶固定；</w:t>
            </w:r>
          </w:p>
          <w:p>
            <w:pPr>
              <w:pStyle w:val="null3"/>
            </w:pPr>
            <w:r>
              <w:rPr>
                <w:rFonts w:ascii="仿宋_GB2312" w:hAnsi="仿宋_GB2312" w:cs="仿宋_GB2312" w:eastAsia="仿宋_GB2312"/>
              </w:rPr>
              <w:t>2.全钢陶瓷架空防静电地板。冷轧钢板全钢防火面，支架横梁加厚处理，内部填充发泡水泥。有效导电，降低静电对设备的损坏，铜条汇流排600mm×600mm十字安装。</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rPr>
              <w:t>（二十六）环境改造墙面195㎡</w:t>
            </w:r>
          </w:p>
          <w:p>
            <w:pPr>
              <w:pStyle w:val="null3"/>
            </w:pPr>
            <w:r>
              <w:rPr>
                <w:rFonts w:ascii="仿宋_GB2312" w:hAnsi="仿宋_GB2312" w:cs="仿宋_GB2312" w:eastAsia="仿宋_GB2312"/>
              </w:rPr>
              <w:t>1.墙面38卡式轻钢龙骨基础，C50轻钢龙骨结构，内置隔音棉，阻燃无纺布，12mm厚欧松板横向框架，9mm厚纤维板饰面，结构胶固定；</w:t>
            </w:r>
          </w:p>
          <w:p>
            <w:pPr>
              <w:pStyle w:val="null3"/>
            </w:pPr>
            <w:r>
              <w:rPr>
                <w:rFonts w:ascii="仿宋_GB2312" w:hAnsi="仿宋_GB2312" w:cs="仿宋_GB2312" w:eastAsia="仿宋_GB2312"/>
              </w:rPr>
              <w:t>2.石膏嵌缝：贴网格带或牛皮纸，环保腻子找平，水砂纸打磨平整，刷乳胶漆2遍；</w:t>
            </w:r>
          </w:p>
          <w:p>
            <w:pPr>
              <w:pStyle w:val="null3"/>
            </w:pPr>
            <w:r>
              <w:rPr>
                <w:rFonts w:ascii="仿宋_GB2312" w:hAnsi="仿宋_GB2312" w:cs="仿宋_GB2312" w:eastAsia="仿宋_GB2312"/>
              </w:rPr>
              <w:t>3.全遮光窗帘、窗台人造大理石6.6 m2（20m×0.33m）；</w:t>
            </w:r>
          </w:p>
          <w:p>
            <w:pPr>
              <w:pStyle w:val="null3"/>
            </w:pPr>
            <w:r>
              <w:rPr>
                <w:rFonts w:ascii="仿宋_GB2312" w:hAnsi="仿宋_GB2312" w:cs="仿宋_GB2312" w:eastAsia="仿宋_GB2312"/>
              </w:rPr>
              <w:t>4.80mm高木质地脚线；</w:t>
            </w:r>
          </w:p>
          <w:p>
            <w:pPr>
              <w:pStyle w:val="null3"/>
            </w:pPr>
            <w:r>
              <w:rPr>
                <w:rFonts w:ascii="仿宋_GB2312" w:hAnsi="仿宋_GB2312" w:cs="仿宋_GB2312" w:eastAsia="仿宋_GB2312"/>
              </w:rPr>
              <w:t>5.墙面宣传文化墙；</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rPr>
              <w:t>（二十七）环境改造吊顶340㎡</w:t>
            </w:r>
          </w:p>
          <w:p>
            <w:pPr>
              <w:pStyle w:val="null3"/>
            </w:pPr>
            <w:r>
              <w:rPr>
                <w:rFonts w:ascii="仿宋_GB2312" w:hAnsi="仿宋_GB2312" w:cs="仿宋_GB2312" w:eastAsia="仿宋_GB2312"/>
              </w:rPr>
              <w:t>1.C50轻钢龙骨基础，专业T型龙骨，600mm×600mm矿棉板吊顶；</w:t>
            </w:r>
          </w:p>
          <w:p>
            <w:pPr>
              <w:pStyle w:val="null3"/>
            </w:pPr>
            <w:r>
              <w:rPr>
                <w:rFonts w:ascii="仿宋_GB2312" w:hAnsi="仿宋_GB2312" w:cs="仿宋_GB2312" w:eastAsia="仿宋_GB2312"/>
              </w:rPr>
              <w:t>2.15mm厚环保ENF欧松框架基础，石膏板饰面，防火涂料腻子找平，安装专业铝合金龙骨，专业LED慢反射软膜专业灯无影胶装固定，定制尺寸，加工透光清晰0.12mm厚软膜安装；</w:t>
            </w:r>
          </w:p>
          <w:p>
            <w:pPr>
              <w:pStyle w:val="null3"/>
            </w:pPr>
            <w:r>
              <w:rPr>
                <w:rFonts w:ascii="仿宋_GB2312" w:hAnsi="仿宋_GB2312" w:cs="仿宋_GB2312" w:eastAsia="仿宋_GB2312"/>
              </w:rPr>
              <w:t>3.石膏嵌缝，贴网格带或牛皮纸，环保腻子找平，水砂纸打磨平整，刷乳胶漆2遍；</w:t>
            </w:r>
          </w:p>
          <w:p>
            <w:pPr>
              <w:pStyle w:val="null3"/>
            </w:pPr>
            <w:r>
              <w:rPr>
                <w:rFonts w:ascii="仿宋_GB2312" w:hAnsi="仿宋_GB2312" w:cs="仿宋_GB2312" w:eastAsia="仿宋_GB2312"/>
              </w:rPr>
              <w:t>4.专业T型龙骨，600mm×600mm矿棉板吊顶。</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rPr>
              <w:t>（二十八）环境改造玻璃高隔78㎡</w:t>
            </w:r>
          </w:p>
          <w:p>
            <w:pPr>
              <w:pStyle w:val="null3"/>
            </w:pPr>
            <w:r>
              <w:rPr>
                <w:rFonts w:ascii="仿宋_GB2312" w:hAnsi="仿宋_GB2312" w:cs="仿宋_GB2312" w:eastAsia="仿宋_GB2312"/>
              </w:rPr>
              <w:t>1.84系列高隔，双层，钢化玻璃≥5毫米，内置25毫米铝制百叶，手动旋钮传动系统；</w:t>
            </w:r>
          </w:p>
          <w:p>
            <w:pPr>
              <w:pStyle w:val="null3"/>
            </w:pPr>
            <w:r>
              <w:rPr>
                <w:rFonts w:ascii="仿宋_GB2312" w:hAnsi="仿宋_GB2312" w:cs="仿宋_GB2312" w:eastAsia="仿宋_GB2312"/>
              </w:rPr>
              <w:t>2.高2200mm×宽860mm×厚45mm铝合金封边免漆板饰面平板木门4樘；</w:t>
            </w:r>
          </w:p>
          <w:p>
            <w:pPr>
              <w:pStyle w:val="null3"/>
            </w:pPr>
            <w:r>
              <w:rPr>
                <w:rFonts w:ascii="仿宋_GB2312" w:hAnsi="仿宋_GB2312" w:cs="仿宋_GB2312" w:eastAsia="仿宋_GB2312"/>
              </w:rPr>
              <w:t>3.宽1400mm*高1800mm*厚12mm钢化玻璃门，配套电动开合轨道及地弹，配套不锈钢金属门套及五金1樘。</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rPr>
              <w:t>（二十九）照明插座布线及灯具1项</w:t>
            </w:r>
          </w:p>
          <w:p>
            <w:pPr>
              <w:pStyle w:val="null3"/>
            </w:pPr>
            <w:r>
              <w:rPr>
                <w:rFonts w:ascii="仿宋_GB2312" w:hAnsi="仿宋_GB2312" w:cs="仿宋_GB2312" w:eastAsia="仿宋_GB2312"/>
              </w:rPr>
              <w:t>1.20mmPVC线管，墙面开槽，吊顶采用吊丝卡件固定；</w:t>
            </w:r>
          </w:p>
          <w:p>
            <w:pPr>
              <w:pStyle w:val="null3"/>
            </w:pPr>
            <w:r>
              <w:rPr>
                <w:rFonts w:ascii="仿宋_GB2312" w:hAnsi="仿宋_GB2312" w:cs="仿宋_GB2312" w:eastAsia="仿宋_GB2312"/>
              </w:rPr>
              <w:t>2.ZR-BV2.5mm²铜芯线；</w:t>
            </w:r>
          </w:p>
          <w:p>
            <w:pPr>
              <w:pStyle w:val="null3"/>
            </w:pPr>
            <w:r>
              <w:rPr>
                <w:rFonts w:ascii="仿宋_GB2312" w:hAnsi="仿宋_GB2312" w:cs="仿宋_GB2312" w:eastAsia="仿宋_GB2312"/>
              </w:rPr>
              <w:t>3.顶面LED条形灯35米、平板灯26个、筒灯40个；</w:t>
            </w:r>
          </w:p>
          <w:p>
            <w:pPr>
              <w:pStyle w:val="null3"/>
            </w:pPr>
            <w:r>
              <w:rPr>
                <w:rFonts w:ascii="仿宋_GB2312" w:hAnsi="仿宋_GB2312" w:cs="仿宋_GB2312" w:eastAsia="仿宋_GB2312"/>
              </w:rPr>
              <w:t>4.PC86系列开关38个、五孔插座25个。</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rPr>
              <w:t>（三十）信息点布线1项</w:t>
            </w:r>
          </w:p>
          <w:p>
            <w:pPr>
              <w:pStyle w:val="null3"/>
            </w:pPr>
            <w:r>
              <w:rPr>
                <w:rFonts w:ascii="仿宋_GB2312" w:hAnsi="仿宋_GB2312" w:cs="仿宋_GB2312" w:eastAsia="仿宋_GB2312"/>
              </w:rPr>
              <w:t>各办公室网络，69个信息点布线。</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rPr>
              <w:t>（三十一）线材辅材1项</w:t>
            </w:r>
          </w:p>
          <w:p>
            <w:pPr>
              <w:pStyle w:val="null3"/>
            </w:pPr>
            <w:r>
              <w:rPr>
                <w:rFonts w:ascii="仿宋_GB2312" w:hAnsi="仿宋_GB2312" w:cs="仿宋_GB2312" w:eastAsia="仿宋_GB2312"/>
              </w:rPr>
              <w:t>自行考虑完成项目所需的各类线材。</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rPr>
              <w:t>（三十二）办公计算机（台式）40台</w:t>
            </w:r>
          </w:p>
          <w:p>
            <w:pPr>
              <w:pStyle w:val="null3"/>
            </w:pPr>
            <w:r>
              <w:rPr>
                <w:rFonts w:ascii="仿宋_GB2312" w:hAnsi="仿宋_GB2312" w:cs="仿宋_GB2312" w:eastAsia="仿宋_GB2312"/>
              </w:rPr>
              <w:t>1.显示屏尺寸≥23英寸；</w:t>
            </w:r>
          </w:p>
          <w:p>
            <w:pPr>
              <w:pStyle w:val="null3"/>
            </w:pPr>
            <w:r>
              <w:rPr>
                <w:rFonts w:ascii="仿宋_GB2312" w:hAnsi="仿宋_GB2312" w:cs="仿宋_GB2312" w:eastAsia="仿宋_GB2312"/>
              </w:rPr>
              <w:t>2.显示屏分辨率：≥2560×1600；</w:t>
            </w:r>
          </w:p>
          <w:p>
            <w:pPr>
              <w:pStyle w:val="null3"/>
            </w:pPr>
            <w:r>
              <w:rPr>
                <w:rFonts w:ascii="仿宋_GB2312" w:hAnsi="仿宋_GB2312" w:cs="仿宋_GB2312" w:eastAsia="仿宋_GB2312"/>
              </w:rPr>
              <w:t>3.cpu≥8核16线程；</w:t>
            </w:r>
          </w:p>
          <w:p>
            <w:pPr>
              <w:pStyle w:val="null3"/>
            </w:pPr>
            <w:r>
              <w:rPr>
                <w:rFonts w:ascii="仿宋_GB2312" w:hAnsi="仿宋_GB2312" w:cs="仿宋_GB2312" w:eastAsia="仿宋_GB2312"/>
              </w:rPr>
              <w:t>4.cpu单核主频≥2.7GHz；</w:t>
            </w:r>
          </w:p>
          <w:p>
            <w:pPr>
              <w:pStyle w:val="null3"/>
            </w:pPr>
            <w:r>
              <w:rPr>
                <w:rFonts w:ascii="仿宋_GB2312" w:hAnsi="仿宋_GB2312" w:cs="仿宋_GB2312" w:eastAsia="仿宋_GB2312"/>
              </w:rPr>
              <w:t>▲5.内存配置容量≥16GB；</w:t>
            </w:r>
          </w:p>
          <w:p>
            <w:pPr>
              <w:pStyle w:val="null3"/>
            </w:pPr>
            <w:r>
              <w:rPr>
                <w:rFonts w:ascii="仿宋_GB2312" w:hAnsi="仿宋_GB2312" w:cs="仿宋_GB2312" w:eastAsia="仿宋_GB2312"/>
              </w:rPr>
              <w:t>▲6.硬盘容量≥512GB SSD固态硬盘；</w:t>
            </w:r>
          </w:p>
          <w:p>
            <w:pPr>
              <w:pStyle w:val="null3"/>
            </w:pPr>
            <w:r>
              <w:rPr>
                <w:rFonts w:ascii="仿宋_GB2312" w:hAnsi="仿宋_GB2312" w:cs="仿宋_GB2312" w:eastAsia="仿宋_GB2312"/>
              </w:rPr>
              <w:t>▲7.配备独立显卡，显存容量≥2GB；</w:t>
            </w:r>
          </w:p>
          <w:p>
            <w:pPr>
              <w:pStyle w:val="null3"/>
            </w:pPr>
            <w:r>
              <w:rPr>
                <w:rFonts w:ascii="仿宋_GB2312" w:hAnsi="仿宋_GB2312" w:cs="仿宋_GB2312" w:eastAsia="仿宋_GB2312"/>
              </w:rPr>
              <w:t xml:space="preserve">8.配原厂三年免费售后上门服务；        </w:t>
            </w:r>
          </w:p>
          <w:p>
            <w:pPr>
              <w:pStyle w:val="null3"/>
            </w:pPr>
            <w:r>
              <w:rPr>
                <w:rFonts w:ascii="仿宋_GB2312" w:hAnsi="仿宋_GB2312" w:cs="仿宋_GB2312" w:eastAsia="仿宋_GB2312"/>
              </w:rPr>
              <w:t>9.包含麒麟系统、办公软件、ofd版式软件；</w:t>
            </w:r>
          </w:p>
          <w:p>
            <w:pPr>
              <w:pStyle w:val="null3"/>
            </w:pPr>
            <w:r>
              <w:rPr>
                <w:rFonts w:ascii="仿宋_GB2312" w:hAnsi="仿宋_GB2312" w:cs="仿宋_GB2312" w:eastAsia="仿宋_GB2312"/>
              </w:rPr>
              <w:t>10.配备电源、鼠标、键盘。</w:t>
            </w:r>
          </w:p>
          <w:p>
            <w:pPr>
              <w:pStyle w:val="null3"/>
            </w:pPr>
            <w:r>
              <w:rPr>
                <w:rFonts w:ascii="仿宋_GB2312" w:hAnsi="仿宋_GB2312" w:cs="仿宋_GB2312" w:eastAsia="仿宋_GB2312"/>
                <w:b/>
              </w:rPr>
              <w:t>注：根据财政部、工业和信息化部关于印发《台式计算机政府采购需求标准(2023年版)》的通知，本项计算机的CPU（处理器）、操作系统须符合安全可靠测评要求，供应商应提供拟供产品CPU（处理器）、操作系统相关安全可靠性评测结果公告，否则按无效投标处理。</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b/>
              </w:rPr>
              <w:t>注：1、“▲”为重要参数，若不符合评审要求，可能会被扣分；</w:t>
            </w:r>
          </w:p>
          <w:p>
            <w:pPr>
              <w:pStyle w:val="null3"/>
            </w:pPr>
            <w:r>
              <w:rPr>
                <w:rFonts w:ascii="仿宋_GB2312" w:hAnsi="仿宋_GB2312" w:cs="仿宋_GB2312" w:eastAsia="仿宋_GB2312"/>
                <w:b/>
              </w:rPr>
              <w:t>2、除“▲”以外的参数，投标人须在投标文件中出具满足招标文件要求的承诺函（在技术响应偏离表后承诺，格式自拟），对于未提供或未按要求提供承诺函的，按照无效投标处理；对于虚假承诺的，按照政府采购相关法律法规中有关“提供虚假材料的规定”进行处罚；对于承诺后未按照承诺内容履约的，采购人依法追究其违约责任；</w:t>
            </w:r>
          </w:p>
          <w:p>
            <w:pPr>
              <w:pStyle w:val="null3"/>
            </w:pPr>
            <w:r>
              <w:rPr>
                <w:rFonts w:ascii="仿宋_GB2312" w:hAnsi="仿宋_GB2312" w:cs="仿宋_GB2312" w:eastAsia="仿宋_GB2312"/>
                <w:b/>
              </w:rPr>
              <w:t>3、本项目采购的“办公计算机（台式）”最高限价为6000.00元/台，分项报价中超出“办公计算机（台式）”最高限价的按无效投标处理。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自合同签订之日起40个日历日内完成交货、安装、调试完成。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初验：货物到达交货地点后，由采购方根据合同对货物（产品）的名称、品牌、规格、型号、产地、数量进行检查。 终验：由采购人进行终验（最终验收），合格后签发《终验合格单》。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1、质保期为终验合格之日起1年。中标人承诺的质保时间超过上述要求的，按其承诺时间质保。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所涉及的家具制品、装修材料等应符合GB/T3324-2017《木家具通用技术条件》、GB/T3325-2017《金属家具通用技术条件》、GB/T32487-2016《塑料家具通用技术条件》、GB/T35607-2017《绿色产品评价家具》、GB18580-2017《室内装饰装修材料人造板及其制品中甲醛释放限量》等国家标准，若有新标准按照新标准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供应商需在项目电子化交易系统中按要求填写《投标函》及说明并进行电子签章。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健全的财务会计制度证明</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06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自2025年06月01日以来已缴存的至少一个月的纳税证明或完税证明，纳税证明或完税证明上应有代收机构或税务机关的公章或业务专用章。依法免税的投标人应提供相关文件证明；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未被列入“信用中国”网站（www.creditchina.gov.cn）失信被执行人和重大税收违法案件当事人名单，不得为“中国政府采购网”(www.ccgp.gov.cn)政府采购严重违法失信行为记录名单中禁止参加政府采购活动的投标人；</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须提供法定代表人授权书（附法定代表人、被授权人身份证复印件）；法定代表人直接参加投标的，须提供法定代表人身份证明文件；</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投标人应提供针对本项目的非联合体声明。</w:t>
            </w:r>
          </w:p>
        </w:tc>
        <w:tc>
          <w:tcPr>
            <w:tcW w:type="dxa" w:w="1661"/>
          </w:tcPr>
          <w:p>
            <w:pPr>
              <w:pStyle w:val="null3"/>
            </w:pPr>
            <w:r>
              <w:rPr>
                <w:rFonts w:ascii="仿宋_GB2312" w:hAnsi="仿宋_GB2312" w:cs="仿宋_GB2312" w:eastAsia="仿宋_GB2312"/>
              </w:rPr>
              <w:t>特殊资格审查资料.docx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符合招标文件中“投标文件格式”要求</w:t>
            </w:r>
          </w:p>
        </w:tc>
        <w:tc>
          <w:tcPr>
            <w:tcW w:type="dxa" w:w="1661"/>
          </w:tcPr>
          <w:p>
            <w:pPr>
              <w:pStyle w:val="null3"/>
            </w:pPr>
            <w:r>
              <w:rPr>
                <w:rFonts w:ascii="仿宋_GB2312" w:hAnsi="仿宋_GB2312" w:cs="仿宋_GB2312" w:eastAsia="仿宋_GB2312"/>
              </w:rPr>
              <w:t>商务响应偏离表 特殊资格审查资料.docx 开标一览表 分项报价表 技术响应偏离表 投标函 一般资格审查证明材料 标的清单 投标文件封面 类似业绩一览表 投标方案说明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文件应逐页盖章，有法定代表人或被授权人签字或盖章须按要求签字或盖章；</w:t>
            </w:r>
          </w:p>
        </w:tc>
        <w:tc>
          <w:tcPr>
            <w:tcW w:type="dxa" w:w="1661"/>
          </w:tcPr>
          <w:p>
            <w:pPr>
              <w:pStyle w:val="null3"/>
            </w:pPr>
            <w:r>
              <w:rPr>
                <w:rFonts w:ascii="仿宋_GB2312" w:hAnsi="仿宋_GB2312" w:cs="仿宋_GB2312" w:eastAsia="仿宋_GB2312"/>
              </w:rPr>
              <w:t>商务响应偏离表 特殊资格审查资料.docx 开标一览表 分项报价表 技术响应偏离表 投标函 一般资格审查证明材料 标的清单 投标文件封面 类似业绩一览表 投标方案说明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只能有一个有效报价，且不能超过本项目采购预算（最高限价）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应符合招标文件规定</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投标文件内容齐全、无遗漏，且完全</w:t>
            </w:r>
          </w:p>
        </w:tc>
        <w:tc>
          <w:tcPr>
            <w:tcW w:type="dxa" w:w="1661"/>
          </w:tcPr>
          <w:p>
            <w:pPr>
              <w:pStyle w:val="null3"/>
            </w:pPr>
            <w:r>
              <w:rPr>
                <w:rFonts w:ascii="仿宋_GB2312" w:hAnsi="仿宋_GB2312" w:cs="仿宋_GB2312" w:eastAsia="仿宋_GB2312"/>
              </w:rPr>
              <w:t>商务响应偏离表 开标一览表 分项报价表 技术响应偏离表 投标函 标的清单 投标文件封面 类似业绩一览表 投标方案说明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要求全面响应，不能有任何招标人不能接受的附加条件</w:t>
            </w:r>
          </w:p>
        </w:tc>
        <w:tc>
          <w:tcPr>
            <w:tcW w:type="dxa" w:w="1661"/>
          </w:tcPr>
          <w:p>
            <w:pPr>
              <w:pStyle w:val="null3"/>
            </w:pPr>
            <w:r>
              <w:rPr>
                <w:rFonts w:ascii="仿宋_GB2312" w:hAnsi="仿宋_GB2312" w:cs="仿宋_GB2312" w:eastAsia="仿宋_GB2312"/>
              </w:rPr>
              <w:t>商务响应偏离表 开标一览表 技术响应偏离表 分项报价表 标的清单 投标方案说明</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人提供“技术参数与性能指标”中序号1、2、3、4、5、6、8、32对应产品的合法来源渠道证明文件（投标人为代理商的提供包含但不限于：产品制造商授权或销售协议或代理协议或进货单等证明材料，供应商为制造商的提供产品为自己制造的说明材料），每提供一份合格的证明材料得0.5分，本项目最高得4分； 注：未提供合法来源渠道证明材料不得分。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“技术参数与性能指标”中标“▲”的共10项为主要技术参数要求。投标人全部满足要求的得10分，每有一项不满足的扣1分，扣完10分为止。 注：投标人应提供充足的佐证材料（包含但不限于：第三方检测机构出具的检测报告或官网功能截图或宣传彩页等）予以佐证，佐证材料应编制在投标文件中并注明“▲”对应技术参数，投标人自行承担因佐证材料不全而被视为技术参数不符合打分要求的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环保产品1</w:t>
            </w:r>
          </w:p>
        </w:tc>
        <w:tc>
          <w:tcPr>
            <w:tcW w:type="dxa" w:w="2492"/>
          </w:tcPr>
          <w:p>
            <w:pPr>
              <w:pStyle w:val="null3"/>
            </w:pPr>
            <w:r>
              <w:rPr>
                <w:rFonts w:ascii="仿宋_GB2312" w:hAnsi="仿宋_GB2312" w:cs="仿宋_GB2312" w:eastAsia="仿宋_GB2312"/>
              </w:rPr>
              <w:t>本项目采购的办公计算机（台式）、移动工作站、激光彩色打印机、激光打印机为“环境标志产品政府采购品目清单”内产品，供应商拟供产品符合环保要求的，每有一项加0.5分，满分2分。 注：供应商应提供相关产品经国家确定的认证机构出具的处于有效期内的中国环境标志认证证书予以证明，否则不予得分。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环保产品2</w:t>
            </w:r>
          </w:p>
        </w:tc>
        <w:tc>
          <w:tcPr>
            <w:tcW w:type="dxa" w:w="2492"/>
          </w:tcPr>
          <w:p>
            <w:pPr>
              <w:pStyle w:val="null3"/>
            </w:pPr>
            <w:r>
              <w:rPr>
                <w:rFonts w:ascii="仿宋_GB2312" w:hAnsi="仿宋_GB2312" w:cs="仿宋_GB2312" w:eastAsia="仿宋_GB2312"/>
              </w:rPr>
              <w:t>本项目采购的床类、桌类、椅凳类、柜类产品为“环境标志产品政府采购品目清单”内产品，供应商拟供产品符合环保要求的，每有一项加0.5分，满分2分。 注：供应商应提供相关产品经国家确定的认证机构出具的处于有效期内的中国环境标志认证证书予以证明，否则不予得分。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1、评审内容：包括但不限于①产品选型方法；②产品功能描述等。 2、评审标准： （1）方案内容完整，描述详细，产品选型合理得4分； （2）产品选型方案每有下列任意一项瑕疵的扣0.5分，扣完为止；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3、未提供产品选型方案本项不得分。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1、评审内容：包含但不限于①供货进度安排；②物流运输保障；③供货时间保障；④应急预案措施等。 2、评审标准： （1）方案内容完整，针对性强，可实施性强，供货实施方案得当得10分； （2）供货实施方案每有下列任意一项瑕疵的扣1分，扣完为止；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3、未提供供货实施方案本项不得分。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1、评审内容：包括但不限于①人员配备；②岗位职责划分；③从业经验；④组织管理等内容。 2、评审标准： （1）人员配备合理，内容详细，针对性强得8分； （2）项目人员配备方案每有下列任意一项瑕疵的扣1分，扣完为止；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3、未提供项目人员配备方案本项不得分。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1、评审内容：包括但不限于①设备（家具）、系统的调试、安装；②系统测试评估等。 2、评审标准： （1）方案内容完整，针对性强，可实施性强，安装调试方案得当得5分； （2）安装调试方案每有下列任意一项瑕疵的扣0.5分，扣完为止；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3、未提供安装调试方案本项不得分。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1、评审内容：包括但不限于①质量目标、②质量保障方案、③安装质量保障等。 2、评审标准： （1）方案内容完整，针对性强，可实施性强，质量保障方案详细得9分； （2）质量保障方案每有下列任意一项瑕疵的扣1分，扣完为止；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3、未提供质量保障方案本项不得分。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1、评审内容：包括但不限于①对采购方使用基础培训、②日常维护培训等。 2、评审标准： （1）方案内容完整，针对性强，可实施性强，培训方案得当得5分； （2）培训方案每有下列任意一项瑕疵的扣0.5分，扣完为止；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3、未提供培训方案本项不得分。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1、评审内容：包括但不限于①售后服务内容、②售后服务承诺等。 2、评审标准： （1）方案内容完整，针对性强，可实施性强，售后服务得当得5分； （2）售后服务方案每有下列任意一项瑕疵的扣0.5分，扣完为止；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⑩其他不利于本项目实施的任意情形； 3、未提供售后服务方案本项不得分。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提供2022年1月1日以来类似业绩，每提供1份业绩得2分，最高得6分。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价格分采用低价优先法计算，即满足采购文件要求且价格最低的报价为评标基准价，其价格分为满分。其他投标人的价格分统一按照下列公式计算：报价得分=（评标基准价/报价）×价格权值×100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详见附件：特殊资格审查资料.docx</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详见附件：类似业绩一览表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