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59B0B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13" w:afterLines="100" w:line="360" w:lineRule="auto"/>
        <w:ind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  <w:bookmarkStart w:id="0" w:name="_Toc18515"/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商务响应偏离表</w:t>
      </w:r>
      <w:bookmarkEnd w:id="0"/>
    </w:p>
    <w:p w14:paraId="0D78C2A0">
      <w:pPr>
        <w:pageBreakBefore w:val="0"/>
        <w:wordWrap/>
        <w:overflowPunct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tbl>
      <w:tblPr>
        <w:tblStyle w:val="4"/>
        <w:tblW w:w="504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2647"/>
        <w:gridCol w:w="2134"/>
        <w:gridCol w:w="1480"/>
        <w:gridCol w:w="1291"/>
      </w:tblGrid>
      <w:tr w14:paraId="56794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6477E6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 xml:space="preserve"> 序号</w:t>
            </w: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C68E00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招标文件</w:t>
            </w:r>
          </w:p>
          <w:p w14:paraId="0ECE7560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商务要求</w:t>
            </w: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467E55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投标文件</w:t>
            </w:r>
          </w:p>
          <w:p w14:paraId="4431648C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商务响应</w:t>
            </w: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3246F0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偏离情况</w:t>
            </w:r>
          </w:p>
        </w:tc>
        <w:tc>
          <w:tcPr>
            <w:tcW w:w="757" w:type="pct"/>
            <w:vAlign w:val="center"/>
          </w:tcPr>
          <w:p w14:paraId="20B3E92E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说明</w:t>
            </w:r>
          </w:p>
        </w:tc>
      </w:tr>
      <w:tr w14:paraId="24684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E221C1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8D7C79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5BB42A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150718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031FEA4C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7467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61A284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BDD0C3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589664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326EE7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10487681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5C78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9F1758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A0CA88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7F1FD2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452298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3F18C192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1C8F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F5C40D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34FB17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4862F6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5911BA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0765733B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215B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6C6383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7A72F2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7AE221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78E858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7CCCD540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E9EA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2D5332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16FB9C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37278F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70FBBB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56FFFB64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E865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7FC256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4D00D4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97D089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464CF6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0870D5A7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1B71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FDB87B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07D8AA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1A7923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0DC3CF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4BBDAEDE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654F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314F29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F3AB59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611F9E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452006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17576DF5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65FA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07644C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34A412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0D13F1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ED3461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092ADD94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19CE50C3">
      <w:pPr>
        <w:pStyle w:val="6"/>
        <w:pageBreakBefore w:val="0"/>
        <w:wordWrap/>
        <w:overflowPunct/>
        <w:bidi w:val="0"/>
        <w:adjustRightInd w:val="0"/>
        <w:snapToGrid w:val="0"/>
        <w:spacing w:line="360" w:lineRule="auto"/>
        <w:ind w:firstLine="422"/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注：1、偏离情况填写：正偏离、负偏离、无偏离，如有漏报、瞒报招标文件所要求的技术条款等将视为没有实质性响应招标文件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eastAsia="zh-CN"/>
        </w:rPr>
        <w:t>；</w:t>
      </w:r>
    </w:p>
    <w:p w14:paraId="13F866E4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、此表在不改变表式的情况下可自行扩展。</w:t>
      </w:r>
    </w:p>
    <w:p w14:paraId="23B88053">
      <w:pPr>
        <w:pStyle w:val="6"/>
        <w:pageBreakBefore w:val="0"/>
        <w:wordWrap/>
        <w:overflowPunct/>
        <w:bidi w:val="0"/>
        <w:adjustRightInd w:val="0"/>
        <w:snapToGrid w:val="0"/>
        <w:spacing w:line="360" w:lineRule="auto"/>
        <w:ind w:firstLine="0" w:firstLineChars="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3A6433C6">
      <w:pPr>
        <w:pStyle w:val="6"/>
        <w:pageBreakBefore w:val="0"/>
        <w:wordWrap/>
        <w:overflowPunct/>
        <w:bidi w:val="0"/>
        <w:adjustRightInd w:val="0"/>
        <w:snapToGrid w:val="0"/>
        <w:spacing w:line="360" w:lineRule="auto"/>
        <w:ind w:firstLine="0" w:firstLineChars="0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</w:p>
    <w:p w14:paraId="751FBFFC">
      <w:pPr>
        <w:pageBreakBefore w:val="0"/>
        <w:wordWrap/>
        <w:overflowPunct/>
        <w:bidi w:val="0"/>
        <w:adjustRightInd w:val="0"/>
        <w:snapToGrid w:val="0"/>
        <w:spacing w:line="360" w:lineRule="auto"/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投标人名称：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（单位公章）</w:t>
      </w:r>
    </w:p>
    <w:p w14:paraId="22A45132">
      <w:pPr>
        <w:pageBreakBefore w:val="0"/>
        <w:wordWrap/>
        <w:overflowPunct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highlight w:val="none"/>
        </w:rPr>
      </w:pPr>
      <w:bookmarkStart w:id="1" w:name="_GoBack"/>
      <w:bookmarkEnd w:id="1"/>
    </w:p>
    <w:p w14:paraId="5E479C3C">
      <w:pPr>
        <w:pageBreakBefore w:val="0"/>
        <w:wordWrap/>
        <w:overflowPunct/>
        <w:bidi w:val="0"/>
        <w:adjustRightInd w:val="0"/>
        <w:snapToGrid w:val="0"/>
        <w:spacing w:line="360" w:lineRule="auto"/>
        <w:ind w:firstLine="120" w:firstLineChars="50"/>
        <w:jc w:val="right"/>
      </w:pPr>
      <w:r>
        <w:rPr>
          <w:rFonts w:hint="eastAsia" w:ascii="宋体" w:hAnsi="宋体" w:eastAsia="宋体" w:cs="宋体"/>
          <w:sz w:val="24"/>
          <w:highlight w:val="none"/>
        </w:rPr>
        <w:t>日期：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CC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2025-09-02T08:14:50Z</dcterms:created>
  <dc:creator>pc</dc:creator>
  <cp:lastModifiedBy>超级刀刀贼</cp:lastModifiedBy>
  <dcterms:modified xsi:type="dcterms:W3CDTF">2025-09-02T08:16:49Z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eyJoZGlkIjoiOTE2ODUxZTQ2ZWVlNzNhMDhmZjdkZjBiZWIwODUxN2IiLCJ1c2VySWQiOiIyNzk1NDI0NDcifQ==</vt:lpwstr>
  </property>
  <property fmtid="{D5CDD505-2E9C-101B-9397-08002B2CF9AE}" pid="4" name="ICV">
    <vt:lpwstr>A468772385814641BC0D95B0A7F91501_12</vt:lpwstr>
  </property>
</Properties>
</file>