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版本号：JZDCG-2025--039.5.6B120251202001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2025年蒲城县实用技术培训项目(二次)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JZDCG-2025--039.5.6B1</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2025年蒲城县实用技术培训项目(二次)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JZDCG-2025--039.5.6B1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2025年蒲城县实用技术培训项目(二次)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蒲城县实用技术培训项目(二次)。供应商需立足全县农户，聚焦酥梨、苹果种植为主的种植业以及其他养殖业，通过集中授课、田间课堂等形式开展农村实用技术、高素质农民等各类培训，提升农户技术水平、生产经营能力和就业本领。本次招标为采购包1：（椿林镇）6000人、采购包2：（各镇酥梨苹果大户）3000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715599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王英武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15332258566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王军、曹莹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由中标人在领取中标通知书前向采购代理机构支付。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蒲城县实用技术培训项目(二次)。供应商需立足全县农户，聚焦酥梨、苹果种植为主的种植业以及其他养殖业，通过集中授课、田间课堂等形式开展农村实用技术、高素质农民等各类培训，提升农户技术水平、生产经营能力和就业本领。本次招标为采购包1：（椿林镇）6000人、采购包2：（各镇酥梨苹果大户）3000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椿林镇实用技术培训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各镇酥梨苹果大户实用技术培训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标的名称：椿林镇实用技术培训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（椿林镇）</w:t>
            </w:r>
            <w:r>
              <w:rPr>
                <w:rFonts w:ascii="仿宋_GB2312" w:hAnsi="仿宋_GB2312" w:cs="仿宋_GB2312" w:eastAsia="仿宋_GB2312"/>
              </w:rPr>
              <w:t>6000人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1.整体培训应在2026年1月前完成。供应商应根据各项因素统筹制定培训时间计划，报采购人批准方可实施。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jc w:val="both"/>
            </w:pPr>
            <w:r>
              <w:rPr>
                <w:rFonts w:ascii="仿宋_GB2312" w:hAnsi="仿宋_GB2312" w:cs="仿宋_GB2312" w:eastAsia="仿宋_GB2312"/>
              </w:rPr>
              <w:t>（五）</w:t>
            </w:r>
            <w:r>
              <w:rPr>
                <w:rFonts w:ascii="仿宋_GB2312" w:hAnsi="仿宋_GB2312" w:cs="仿宋_GB2312" w:eastAsia="仿宋_GB2312"/>
              </w:rPr>
              <w:t>培训设备</w:t>
            </w:r>
          </w:p>
          <w:p>
            <w:pPr>
              <w:pStyle w:val="null3"/>
              <w:jc w:val="both"/>
            </w:pPr>
            <w:r>
              <w:rPr>
                <w:rFonts w:ascii="仿宋_GB2312" w:hAnsi="仿宋_GB2312" w:cs="仿宋_GB2312" w:eastAsia="仿宋_GB2312"/>
              </w:rPr>
              <w:t>根据不同的农业产业类型和培训课程，提供符合实际需要的培训设备，包括但不限于农业机械、生产工具、</w:t>
            </w:r>
            <w:r>
              <w:rPr>
                <w:rFonts w:ascii="仿宋_GB2312" w:hAnsi="仿宋_GB2312" w:cs="仿宋_GB2312" w:eastAsia="仿宋_GB2312"/>
              </w:rPr>
              <w:t>实践</w:t>
            </w:r>
            <w:r>
              <w:rPr>
                <w:rFonts w:ascii="仿宋_GB2312" w:hAnsi="仿宋_GB2312" w:cs="仿宋_GB2312" w:eastAsia="仿宋_GB2312"/>
              </w:rPr>
              <w:t>器材等。</w:t>
            </w:r>
          </w:p>
          <w:p>
            <w:pPr>
              <w:pStyle w:val="null3"/>
              <w:jc w:val="both"/>
            </w:pPr>
            <w:r>
              <w:rPr>
                <w:rFonts w:ascii="仿宋_GB2312" w:hAnsi="仿宋_GB2312" w:cs="仿宋_GB2312" w:eastAsia="仿宋_GB2312"/>
              </w:rPr>
              <w:t>（六）培训考核</w:t>
            </w:r>
          </w:p>
          <w:p>
            <w:pPr>
              <w:pStyle w:val="null3"/>
              <w:jc w:val="both"/>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jc w:val="both"/>
            </w:pPr>
            <w:r>
              <w:rPr>
                <w:rFonts w:ascii="仿宋_GB2312" w:hAnsi="仿宋_GB2312" w:cs="仿宋_GB2312" w:eastAsia="仿宋_GB2312"/>
              </w:rPr>
              <w:t>（七）培训</w:t>
            </w:r>
            <w:r>
              <w:rPr>
                <w:rFonts w:ascii="仿宋_GB2312" w:hAnsi="仿宋_GB2312" w:cs="仿宋_GB2312" w:eastAsia="仿宋_GB2312"/>
              </w:rPr>
              <w:t>报备</w:t>
            </w:r>
            <w:r>
              <w:rPr>
                <w:rFonts w:ascii="仿宋_GB2312" w:hAnsi="仿宋_GB2312" w:cs="仿宋_GB2312" w:eastAsia="仿宋_GB2312"/>
              </w:rPr>
              <w:t>要求</w:t>
            </w:r>
          </w:p>
          <w:p>
            <w:pPr>
              <w:pStyle w:val="null3"/>
              <w:jc w:val="both"/>
            </w:pPr>
            <w:r>
              <w:rPr>
                <w:rFonts w:ascii="仿宋_GB2312" w:hAnsi="仿宋_GB2312" w:cs="仿宋_GB2312" w:eastAsia="仿宋_GB2312"/>
              </w:rPr>
              <w:t>供应商须</w:t>
            </w:r>
            <w:r>
              <w:rPr>
                <w:rFonts w:ascii="仿宋_GB2312" w:hAnsi="仿宋_GB2312" w:cs="仿宋_GB2312" w:eastAsia="仿宋_GB2312"/>
              </w:rPr>
              <w:t>提前将培训时间、地点、内容、人数报县农广校备案，县农广校将不定期对各培训机构培训情况进行随机检查</w:t>
            </w:r>
            <w:r>
              <w:rPr>
                <w:rFonts w:ascii="仿宋_GB2312" w:hAnsi="仿宋_GB2312" w:cs="仿宋_GB2312" w:eastAsia="仿宋_GB2312"/>
              </w:rPr>
              <w:t>，对于培训期间出现的不良情况和后果将追究投标人责任</w:t>
            </w:r>
            <w:r>
              <w:rPr>
                <w:rFonts w:ascii="仿宋_GB2312" w:hAnsi="仿宋_GB2312" w:cs="仿宋_GB2312" w:eastAsia="仿宋_GB2312"/>
              </w:rPr>
              <w:t>。</w:t>
            </w:r>
          </w:p>
          <w:p>
            <w:pPr>
              <w:pStyle w:val="null3"/>
              <w:jc w:val="both"/>
            </w:pPr>
            <w:r>
              <w:rPr>
                <w:rFonts w:ascii="仿宋_GB2312" w:hAnsi="仿宋_GB2312" w:cs="仿宋_GB2312" w:eastAsia="仿宋_GB2312"/>
              </w:rPr>
              <w:t>（八）培训后续服务要求</w:t>
            </w:r>
          </w:p>
          <w:p>
            <w:pPr>
              <w:pStyle w:val="null3"/>
              <w:jc w:val="both"/>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jc w:val="both"/>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标的名称：各镇酥梨苹果大户实用技术培训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（各镇酥梨苹果大户）</w:t>
            </w:r>
            <w:r>
              <w:rPr>
                <w:rFonts w:ascii="仿宋_GB2312" w:hAnsi="仿宋_GB2312" w:cs="仿宋_GB2312" w:eastAsia="仿宋_GB2312"/>
              </w:rPr>
              <w:t>3000人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1.整体培训应在2026年1月前完成。供应商应根据各项因素统筹制定培训时间计划，报采购人批准方可实施。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pPr>
            <w:r>
              <w:rPr>
                <w:rFonts w:ascii="仿宋_GB2312" w:hAnsi="仿宋_GB2312" w:cs="仿宋_GB2312" w:eastAsia="仿宋_GB2312"/>
              </w:rPr>
              <w:t>（五）培训设备</w:t>
            </w:r>
          </w:p>
          <w:p>
            <w:pPr>
              <w:pStyle w:val="null3"/>
            </w:pPr>
            <w:r>
              <w:rPr>
                <w:rFonts w:ascii="仿宋_GB2312" w:hAnsi="仿宋_GB2312" w:cs="仿宋_GB2312" w:eastAsia="仿宋_GB2312"/>
              </w:rPr>
              <w:t>根据不同的农业产业类型和培训课程，提供符合实际需要的培训设备，包括但不限于农业机械、生产工具、实践器材等。</w:t>
            </w:r>
          </w:p>
          <w:p>
            <w:pPr>
              <w:pStyle w:val="null3"/>
            </w:pPr>
            <w:r>
              <w:rPr>
                <w:rFonts w:ascii="仿宋_GB2312" w:hAnsi="仿宋_GB2312" w:cs="仿宋_GB2312" w:eastAsia="仿宋_GB2312"/>
              </w:rPr>
              <w:t>（六）培训考核</w:t>
            </w:r>
          </w:p>
          <w:p>
            <w:pPr>
              <w:pStyle w:val="null3"/>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pPr>
            <w:r>
              <w:rPr>
                <w:rFonts w:ascii="仿宋_GB2312" w:hAnsi="仿宋_GB2312" w:cs="仿宋_GB2312" w:eastAsia="仿宋_GB2312"/>
              </w:rPr>
              <w:t>（七）培训报备要求</w:t>
            </w:r>
          </w:p>
          <w:p>
            <w:pPr>
              <w:pStyle w:val="null3"/>
            </w:pPr>
            <w:r>
              <w:rPr>
                <w:rFonts w:ascii="仿宋_GB2312" w:hAnsi="仿宋_GB2312" w:cs="仿宋_GB2312" w:eastAsia="仿宋_GB2312"/>
              </w:rPr>
              <w:t>供应商须提前将培训时间、地点、内容、人数报县农广校备案，县农广校将不定期对各培训机构培训情况进行随机检查，对于培训期间出现的不良情况和后果将追究投标人责任。</w:t>
            </w:r>
          </w:p>
          <w:p>
            <w:pPr>
              <w:pStyle w:val="null3"/>
            </w:pPr>
            <w:r>
              <w:rPr>
                <w:rFonts w:ascii="仿宋_GB2312" w:hAnsi="仿宋_GB2312" w:cs="仿宋_GB2312" w:eastAsia="仿宋_GB2312"/>
              </w:rPr>
              <w:t>（八）培训后续服务要求</w:t>
            </w:r>
          </w:p>
          <w:p>
            <w:pPr>
              <w:pStyle w:val="null3"/>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2026年1月前全面完成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2026年1月前全面完成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采购包2投标文件格式.docx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采购包2投标文件格式.docx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投标函 采购包1投标文件格式.docx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采购包1投标文件格式.docx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采购包1投标文件格式.docx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采购包1投标文件格式.docx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投标函 采购包1投标文件格式.docx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采购包1投标文件格式.docx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投标函 中小企业声明函 残疾人福利性单位声明函 采购包2投标文件格式.docx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中小企业声明函 残疾人福利性单位声明函 采购包2投标文件格式.docx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