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481AD32">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B06370B">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1A4606F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43A53962">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50254F08">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3F6E1F8">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5EEADC72">
      <w:pPr>
        <w:pStyle w:val="11"/>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70A55DFB">
      <w:pPr>
        <w:pStyle w:val="11"/>
        <w:widowControl/>
        <w:spacing w:before="0" w:line="360" w:lineRule="auto"/>
        <w:rPr>
          <w:rFonts w:hint="eastAsia" w:ascii="宋体" w:hAnsi="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9</w:t>
      </w:r>
      <w:r>
        <w:rPr>
          <w:rFonts w:hint="eastAsia" w:ascii="宋体" w:hAnsi="宋体" w:cs="宋体"/>
          <w:bCs/>
          <w:kern w:val="0"/>
          <w:sz w:val="24"/>
          <w:szCs w:val="24"/>
          <w:lang w:eastAsia="zh-CN"/>
        </w:rPr>
        <w:t>）</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62073694">
      <w:pPr>
        <w:rPr>
          <w:rFonts w:hint="eastAsia" w:ascii="宋体" w:hAnsi="宋体" w:cs="宋体"/>
          <w:sz w:val="28"/>
          <w:szCs w:val="28"/>
        </w:rPr>
      </w:pPr>
    </w:p>
    <w:p w14:paraId="4ABDDD44">
      <w:pPr>
        <w:rPr>
          <w:rFonts w:hint="eastAsia" w:ascii="宋体" w:hAnsi="宋体" w:cs="宋体"/>
          <w:b/>
          <w:bCs/>
          <w:sz w:val="28"/>
          <w:szCs w:val="28"/>
        </w:rPr>
      </w:pPr>
      <w:r>
        <w:rPr>
          <w:rFonts w:hint="eastAsia" w:ascii="宋体" w:hAnsi="宋体" w:cs="宋体"/>
          <w:b/>
          <w:bCs/>
          <w:sz w:val="28"/>
          <w:szCs w:val="28"/>
        </w:rPr>
        <w:br w:type="page"/>
      </w:r>
    </w:p>
    <w:p w14:paraId="61CA345F">
      <w:pPr>
        <w:jc w:val="center"/>
        <w:rPr>
          <w:rFonts w:hint="eastAsia" w:ascii="宋体" w:hAnsi="宋体" w:cs="宋体"/>
          <w:b/>
          <w:bCs/>
          <w:sz w:val="28"/>
          <w:szCs w:val="28"/>
        </w:rPr>
      </w:pPr>
    </w:p>
    <w:p w14:paraId="79471FA5">
      <w:pPr>
        <w:jc w:val="center"/>
        <w:rPr>
          <w:rFonts w:hint="eastAsia" w:ascii="宋体" w:hAnsi="宋体" w:cs="宋体"/>
          <w:b/>
          <w:bCs/>
          <w:sz w:val="28"/>
          <w:szCs w:val="28"/>
        </w:rPr>
      </w:pPr>
      <w:r>
        <w:rPr>
          <w:rFonts w:hint="eastAsia" w:ascii="宋体" w:hAnsi="宋体" w:cs="宋体"/>
          <w:b/>
          <w:bCs/>
          <w:sz w:val="28"/>
          <w:szCs w:val="28"/>
          <w:lang w:eastAsia="zh-CN"/>
        </w:rPr>
        <w:t>供应商</w:t>
      </w:r>
      <w:r>
        <w:rPr>
          <w:rFonts w:hint="eastAsia" w:ascii="宋体" w:hAnsi="宋体" w:cs="宋体"/>
          <w:b/>
          <w:bCs/>
          <w:sz w:val="28"/>
          <w:szCs w:val="28"/>
        </w:rPr>
        <w:t>符合《政府采购法》第二十二条规定条件的承诺函</w:t>
      </w:r>
    </w:p>
    <w:p w14:paraId="5A6F76FF">
      <w:pPr>
        <w:pStyle w:val="5"/>
        <w:spacing w:line="360" w:lineRule="auto"/>
        <w:ind w:left="0" w:leftChars="0"/>
        <w:rPr>
          <w:rFonts w:hint="eastAsia" w:ascii="宋体" w:hAnsi="宋体" w:cs="宋体"/>
          <w:sz w:val="24"/>
          <w:szCs w:val="24"/>
        </w:rPr>
      </w:pPr>
    </w:p>
    <w:p w14:paraId="7285BC31">
      <w:pPr>
        <w:pStyle w:val="5"/>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0E3728D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51789436">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w:t>
      </w:r>
      <w:r>
        <w:rPr>
          <w:rFonts w:hint="eastAsia" w:ascii="宋体" w:hAnsi="宋体" w:cs="宋体"/>
          <w:sz w:val="24"/>
          <w:szCs w:val="24"/>
          <w:lang w:eastAsia="zh-CN"/>
        </w:rPr>
        <w:t>供应商</w:t>
      </w:r>
      <w:r>
        <w:rPr>
          <w:rFonts w:hint="eastAsia" w:ascii="宋体" w:hAnsi="宋体" w:cs="宋体"/>
          <w:sz w:val="24"/>
          <w:szCs w:val="24"/>
        </w:rPr>
        <w:t>的资格要求：</w:t>
      </w:r>
    </w:p>
    <w:p w14:paraId="7513E355">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7A7E1EF5">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DBD50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5D1F3EF2">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72E749BA">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3205AFE6">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3D98624F">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w:t>
      </w:r>
      <w:r>
        <w:rPr>
          <w:rFonts w:hint="eastAsia" w:ascii="宋体" w:hAnsi="宋体" w:cs="宋体"/>
          <w:sz w:val="24"/>
          <w:szCs w:val="24"/>
          <w:lang w:eastAsia="zh-CN"/>
        </w:rPr>
        <w:t>供应商</w:t>
      </w:r>
      <w:r>
        <w:rPr>
          <w:rFonts w:hint="eastAsia" w:ascii="宋体" w:hAnsi="宋体" w:cs="宋体"/>
          <w:sz w:val="24"/>
          <w:szCs w:val="24"/>
        </w:rPr>
        <w:t>的其他资格性条件，未参与本采购项目前期咨询论证，不属于禁止参加投标的</w:t>
      </w:r>
      <w:r>
        <w:rPr>
          <w:rFonts w:hint="eastAsia" w:ascii="宋体" w:hAnsi="宋体" w:cs="宋体"/>
          <w:sz w:val="24"/>
          <w:szCs w:val="24"/>
          <w:lang w:eastAsia="zh-CN"/>
        </w:rPr>
        <w:t>供应商</w:t>
      </w:r>
      <w:r>
        <w:rPr>
          <w:rFonts w:hint="eastAsia" w:ascii="宋体" w:hAnsi="宋体" w:cs="宋体"/>
          <w:sz w:val="24"/>
          <w:szCs w:val="24"/>
        </w:rPr>
        <w:t>。</w:t>
      </w:r>
    </w:p>
    <w:p w14:paraId="26154017">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3B16974E">
      <w:pPr>
        <w:pStyle w:val="5"/>
        <w:spacing w:line="360" w:lineRule="auto"/>
        <w:ind w:left="0" w:leftChars="0"/>
        <w:rPr>
          <w:rFonts w:hint="eastAsia" w:ascii="宋体" w:hAnsi="宋体" w:cs="宋体"/>
          <w:sz w:val="24"/>
          <w:szCs w:val="24"/>
        </w:rPr>
      </w:pPr>
    </w:p>
    <w:p w14:paraId="13E3A582">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9BA3220">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EBB9BB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0FD488AF">
      <w:pPr>
        <w:pStyle w:val="2"/>
        <w:ind w:firstLine="0"/>
        <w:rPr>
          <w:rFonts w:hint="eastAsia" w:ascii="宋体" w:hAnsi="宋体" w:cs="宋体"/>
          <w:sz w:val="24"/>
          <w:szCs w:val="24"/>
        </w:rPr>
      </w:pPr>
    </w:p>
    <w:p w14:paraId="345BE11D">
      <w:pPr>
        <w:rPr>
          <w:rFonts w:hint="eastAsia" w:ascii="宋体" w:hAnsi="宋体" w:cs="宋体"/>
          <w:sz w:val="24"/>
          <w:szCs w:val="24"/>
        </w:rPr>
      </w:pPr>
      <w:bookmarkStart w:id="0" w:name="_Toc1408"/>
    </w:p>
    <w:p w14:paraId="54D428DD">
      <w:pPr>
        <w:rPr>
          <w:rFonts w:hint="eastAsia" w:ascii="宋体" w:hAnsi="宋体" w:cs="宋体"/>
          <w:sz w:val="24"/>
          <w:szCs w:val="24"/>
        </w:rPr>
      </w:pPr>
    </w:p>
    <w:p w14:paraId="1DC74E91">
      <w:pPr>
        <w:rPr>
          <w:rFonts w:hint="eastAsia" w:ascii="宋体" w:hAnsi="宋体" w:cs="宋体"/>
          <w:sz w:val="24"/>
          <w:szCs w:val="24"/>
        </w:rPr>
      </w:pPr>
    </w:p>
    <w:p w14:paraId="2C45747E">
      <w:pPr>
        <w:rPr>
          <w:rFonts w:hint="eastAsia" w:ascii="宋体" w:hAnsi="宋体" w:cs="宋体"/>
          <w:sz w:val="24"/>
          <w:szCs w:val="24"/>
        </w:rPr>
      </w:pPr>
    </w:p>
    <w:p w14:paraId="461D68D0">
      <w:pPr>
        <w:rPr>
          <w:rFonts w:hint="eastAsia" w:ascii="宋体" w:hAnsi="宋体" w:cs="宋体"/>
          <w:sz w:val="24"/>
          <w:szCs w:val="24"/>
        </w:rPr>
      </w:pPr>
    </w:p>
    <w:p w14:paraId="17D968AA">
      <w:pPr>
        <w:rPr>
          <w:rFonts w:hint="eastAsia" w:ascii="宋体" w:hAnsi="宋体" w:cs="宋体"/>
          <w:sz w:val="24"/>
          <w:szCs w:val="24"/>
        </w:rPr>
      </w:pPr>
    </w:p>
    <w:p w14:paraId="35B32B08">
      <w:pPr>
        <w:rPr>
          <w:rFonts w:hint="eastAsia" w:ascii="宋体" w:hAnsi="宋体" w:cs="宋体"/>
          <w:sz w:val="24"/>
          <w:szCs w:val="24"/>
        </w:rPr>
      </w:pPr>
    </w:p>
    <w:p w14:paraId="7FF67A68">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2F865FC4">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39EBD2D">
      <w:pPr>
        <w:rPr>
          <w:rFonts w:hint="eastAsia" w:ascii="宋体" w:hAnsi="宋体" w:cs="宋体"/>
          <w:sz w:val="24"/>
          <w:szCs w:val="24"/>
        </w:rPr>
      </w:pPr>
      <w:r>
        <w:rPr>
          <w:rFonts w:hint="eastAsia" w:ascii="宋体" w:hAnsi="宋体" w:cs="宋体"/>
          <w:sz w:val="24"/>
          <w:szCs w:val="24"/>
        </w:rPr>
        <w:br w:type="page"/>
      </w:r>
    </w:p>
    <w:p w14:paraId="768F3377">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49D26540">
      <w:pPr>
        <w:rPr>
          <w:rFonts w:hint="eastAsia" w:ascii="宋体" w:hAnsi="宋体" w:cs="宋体"/>
          <w:sz w:val="24"/>
          <w:szCs w:val="24"/>
        </w:rPr>
      </w:pPr>
      <w:r>
        <w:rPr>
          <w:rFonts w:hint="eastAsia" w:ascii="宋体" w:hAnsi="宋体" w:cs="宋体"/>
          <w:sz w:val="24"/>
          <w:szCs w:val="24"/>
        </w:rPr>
        <w:br w:type="page"/>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竞争性磋商</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供应商</w:t>
      </w:r>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4C994054">
      <w:pPr>
        <w:rPr>
          <w:rFonts w:hint="eastAsia" w:ascii="宋体" w:hAnsi="宋体" w:cs="宋体"/>
          <w:sz w:val="24"/>
          <w:szCs w:val="24"/>
        </w:rPr>
      </w:pPr>
      <w:r>
        <w:rPr>
          <w:rFonts w:hint="eastAsia" w:ascii="宋体" w:hAnsi="宋体" w:cs="宋体"/>
          <w:sz w:val="24"/>
          <w:szCs w:val="24"/>
        </w:rPr>
        <w:br w:type="page"/>
      </w:r>
    </w:p>
    <w:p w14:paraId="5BA49F93">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32A6DD67">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7F911971">
      <w:pPr>
        <w:widowControl/>
        <w:snapToGrid w:val="0"/>
        <w:spacing w:line="480" w:lineRule="auto"/>
        <w:ind w:firstLine="480" w:firstLineChars="200"/>
        <w:jc w:val="left"/>
        <w:rPr>
          <w:rFonts w:hint="eastAsia" w:ascii="宋体" w:hAnsi="宋体" w:cs="宋体"/>
          <w:kern w:val="0"/>
          <w:sz w:val="24"/>
          <w:szCs w:val="24"/>
        </w:rPr>
      </w:pPr>
    </w:p>
    <w:p w14:paraId="2BB37495">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，我单位郑重声明：我方参加本项目</w:t>
      </w:r>
      <w:r>
        <w:rPr>
          <w:rFonts w:hint="eastAsia" w:ascii="宋体" w:hAnsi="宋体" w:cs="宋体"/>
          <w:kern w:val="0"/>
          <w:sz w:val="24"/>
          <w:szCs w:val="24"/>
          <w:lang w:eastAsia="zh-CN"/>
        </w:rPr>
        <w:t>竞争性磋商</w:t>
      </w:r>
      <w:r>
        <w:rPr>
          <w:rFonts w:hint="eastAsia" w:ascii="宋体" w:hAnsi="宋体" w:cs="宋体"/>
          <w:kern w:val="0"/>
          <w:sz w:val="24"/>
          <w:szCs w:val="24"/>
        </w:rPr>
        <w:t>工作前三年内在经营活动中无重大违法活动记录，符合《中华人民共和国政府采购法》规定的</w:t>
      </w:r>
      <w:r>
        <w:rPr>
          <w:rFonts w:hint="eastAsia" w:ascii="宋体" w:hAnsi="宋体" w:cs="宋体"/>
          <w:kern w:val="0"/>
          <w:sz w:val="24"/>
          <w:szCs w:val="24"/>
          <w:lang w:eastAsia="zh-CN"/>
        </w:rPr>
        <w:t>供应商</w:t>
      </w:r>
      <w:r>
        <w:rPr>
          <w:rFonts w:hint="eastAsia" w:ascii="宋体" w:hAnsi="宋体" w:cs="宋体"/>
          <w:kern w:val="0"/>
          <w:sz w:val="24"/>
          <w:szCs w:val="24"/>
        </w:rPr>
        <w:t>资格条件，我方对此声明负全部法律责任。</w:t>
      </w:r>
    </w:p>
    <w:p w14:paraId="5C6B677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0B911568">
      <w:pPr>
        <w:pStyle w:val="6"/>
        <w:spacing w:line="500" w:lineRule="exact"/>
        <w:jc w:val="left"/>
        <w:rPr>
          <w:rFonts w:hint="eastAsia" w:ascii="宋体" w:hAnsi="宋体" w:cs="宋体"/>
          <w:sz w:val="24"/>
          <w:szCs w:val="24"/>
        </w:rPr>
      </w:pPr>
    </w:p>
    <w:p w14:paraId="2766FAEF">
      <w:pPr>
        <w:adjustRightInd w:val="0"/>
        <w:snapToGrid w:val="0"/>
        <w:spacing w:line="480" w:lineRule="auto"/>
        <w:jc w:val="left"/>
        <w:rPr>
          <w:rFonts w:hint="eastAsia" w:ascii="宋体" w:hAnsi="宋体" w:cs="宋体"/>
          <w:sz w:val="24"/>
          <w:szCs w:val="24"/>
        </w:rPr>
      </w:pPr>
    </w:p>
    <w:p w14:paraId="1DA62097">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69BCDE5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7510B9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83CBCC8">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09F9465E">
      <w:pPr>
        <w:rPr>
          <w:rFonts w:hint="eastAsia" w:ascii="宋体" w:hAnsi="宋体" w:cs="宋体"/>
          <w:bCs/>
          <w:kern w:val="0"/>
          <w:sz w:val="24"/>
          <w:szCs w:val="24"/>
        </w:rPr>
      </w:pPr>
      <w:r>
        <w:rPr>
          <w:rFonts w:hint="eastAsia" w:ascii="宋体" w:hAnsi="宋体" w:cs="宋体"/>
          <w:bCs/>
          <w:kern w:val="0"/>
          <w:sz w:val="24"/>
          <w:szCs w:val="24"/>
        </w:rPr>
        <w:br w:type="page"/>
      </w:r>
    </w:p>
    <w:p w14:paraId="44663B32">
      <w:pPr>
        <w:pStyle w:val="11"/>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eastAsia="zh-CN"/>
        </w:rPr>
        <w:t>供应商</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6"/>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磋商会议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磋商会议</w:t>
      </w:r>
      <w:r>
        <w:rPr>
          <w:rFonts w:hint="eastAsia" w:ascii="宋体" w:hAnsi="宋体" w:cs="宋体"/>
          <w:sz w:val="24"/>
          <w:szCs w:val="24"/>
        </w:rPr>
        <w:t>之日计算不得少于90日历日。</w:t>
      </w:r>
    </w:p>
    <w:p w14:paraId="7823B561">
      <w:pPr>
        <w:ind w:firstLine="480" w:firstLineChars="200"/>
        <w:rPr>
          <w:rFonts w:hint="eastAsia" w:ascii="宋体" w:hAnsi="宋体" w:cs="宋体"/>
          <w:bCs/>
          <w:kern w:val="0"/>
          <w:sz w:val="24"/>
          <w:szCs w:val="24"/>
        </w:rPr>
      </w:pPr>
      <w:r>
        <w:rPr>
          <w:rFonts w:hint="eastAsia" w:ascii="宋体" w:hAnsi="宋体" w:cs="宋体"/>
          <w:sz w:val="24"/>
          <w:szCs w:val="24"/>
        </w:rPr>
        <w:t>2．授权书内容填写要明确，文字要工整清楚，涂改无效。</w:t>
      </w:r>
      <w:r>
        <w:rPr>
          <w:rFonts w:hint="eastAsia" w:ascii="宋体" w:hAnsi="宋体" w:cs="宋体"/>
          <w:bCs/>
          <w:kern w:val="0"/>
          <w:sz w:val="24"/>
          <w:szCs w:val="24"/>
        </w:rPr>
        <w:br w:type="page"/>
      </w:r>
    </w:p>
    <w:p w14:paraId="10F2591E">
      <w:pPr>
        <w:pStyle w:val="11"/>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426FE5AE">
      <w:pPr>
        <w:rPr>
          <w:rFonts w:hint="eastAsia" w:ascii="宋体" w:hAnsi="宋体" w:cs="宋体"/>
          <w:bCs/>
          <w:kern w:val="0"/>
          <w:sz w:val="24"/>
          <w:szCs w:val="24"/>
          <w:lang w:eastAsia="zh-CN"/>
        </w:rPr>
      </w:pPr>
      <w:r>
        <w:rPr>
          <w:rFonts w:hint="eastAsia" w:ascii="宋体" w:hAnsi="宋体" w:cs="宋体"/>
          <w:bCs/>
          <w:kern w:val="0"/>
          <w:sz w:val="24"/>
          <w:szCs w:val="24"/>
          <w:lang w:eastAsia="zh-CN"/>
        </w:rPr>
        <w:br w:type="page"/>
      </w:r>
    </w:p>
    <w:p w14:paraId="163305E4">
      <w:pPr>
        <w:widowControl/>
        <w:numPr>
          <w:ilvl w:val="0"/>
          <w:numId w:val="0"/>
        </w:numPr>
        <w:snapToGrid w:val="0"/>
        <w:spacing w:line="480" w:lineRule="auto"/>
        <w:jc w:val="center"/>
        <w:rPr>
          <w:rFonts w:hint="eastAsia" w:ascii="宋体" w:hAnsi="宋体" w:cs="宋体"/>
          <w:bCs/>
          <w:kern w:val="0"/>
          <w:sz w:val="24"/>
          <w:szCs w:val="24"/>
        </w:rPr>
      </w:pPr>
      <w:r>
        <w:rPr>
          <w:rFonts w:hint="eastAsia" w:ascii="宋体" w:hAnsi="宋体" w:eastAsia="宋体" w:cs="宋体"/>
          <w:bCs/>
          <w:kern w:val="0"/>
          <w:sz w:val="24"/>
          <w:szCs w:val="24"/>
          <w:lang w:val="en-US" w:eastAsia="zh-CN" w:bidi="ar-SA"/>
        </w:rPr>
        <w:t>（</w:t>
      </w:r>
      <w:r>
        <w:rPr>
          <w:rFonts w:hint="eastAsia" w:ascii="宋体" w:hAnsi="宋体" w:cs="宋体"/>
          <w:bCs/>
          <w:kern w:val="0"/>
          <w:sz w:val="24"/>
          <w:szCs w:val="24"/>
          <w:lang w:val="en-US" w:eastAsia="zh-CN" w:bidi="ar-SA"/>
        </w:rPr>
        <w:t>9</w:t>
      </w:r>
      <w:r>
        <w:rPr>
          <w:rFonts w:hint="eastAsia" w:ascii="宋体" w:hAnsi="宋体" w:eastAsia="宋体" w:cs="宋体"/>
          <w:bCs/>
          <w:kern w:val="0"/>
          <w:sz w:val="24"/>
          <w:szCs w:val="24"/>
          <w:lang w:val="en-US" w:eastAsia="zh-CN" w:bidi="ar-SA"/>
        </w:rPr>
        <w:t>）</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p>
    <w:p w14:paraId="7804E4CF">
      <w:pPr>
        <w:widowControl/>
        <w:numPr>
          <w:ilvl w:val="0"/>
          <w:numId w:val="0"/>
        </w:numPr>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w:t>
      </w:r>
      <w:r>
        <w:rPr>
          <w:rFonts w:hint="eastAsia" w:ascii="宋体" w:hAnsi="宋体" w:cs="宋体"/>
          <w:b/>
          <w:bCs/>
          <w:kern w:val="0"/>
          <w:sz w:val="28"/>
          <w:szCs w:val="28"/>
          <w:lang w:eastAsia="zh-CN"/>
        </w:rPr>
        <w:t>供应商</w:t>
      </w:r>
      <w:r>
        <w:rPr>
          <w:rFonts w:hint="eastAsia" w:ascii="宋体" w:hAnsi="宋体" w:cs="宋体"/>
          <w:b/>
          <w:bCs/>
          <w:kern w:val="0"/>
          <w:sz w:val="28"/>
          <w:szCs w:val="28"/>
        </w:rPr>
        <w:t>单位负责人为同一人或者存在直接控股、管理关系的承诺</w:t>
      </w:r>
    </w:p>
    <w:p w14:paraId="5563481E">
      <w:pPr>
        <w:widowControl/>
        <w:snapToGrid w:val="0"/>
        <w:spacing w:line="480" w:lineRule="auto"/>
        <w:ind w:firstLine="480" w:firstLineChars="200"/>
        <w:jc w:val="left"/>
        <w:rPr>
          <w:rFonts w:hint="eastAsia" w:ascii="宋体" w:hAnsi="宋体" w:cs="宋体"/>
          <w:kern w:val="0"/>
          <w:sz w:val="24"/>
          <w:szCs w:val="24"/>
        </w:rPr>
      </w:pPr>
    </w:p>
    <w:p w14:paraId="12BC8A1B">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，我单位郑重声明：不存在与其他</w:t>
      </w:r>
      <w:r>
        <w:rPr>
          <w:rFonts w:hint="eastAsia" w:ascii="宋体" w:hAnsi="宋体" w:cs="宋体"/>
          <w:kern w:val="0"/>
          <w:sz w:val="24"/>
          <w:szCs w:val="24"/>
          <w:lang w:eastAsia="zh-CN"/>
        </w:rPr>
        <w:t>供应商</w:t>
      </w:r>
      <w:r>
        <w:rPr>
          <w:rFonts w:hint="eastAsia" w:ascii="宋体" w:hAnsi="宋体" w:cs="宋体"/>
          <w:kern w:val="0"/>
          <w:sz w:val="24"/>
          <w:szCs w:val="24"/>
        </w:rPr>
        <w:t>存在单位负责人为同一人或者存在直接控股、管理关系，我方对此声明负全部法律责任。</w:t>
      </w:r>
    </w:p>
    <w:p w14:paraId="0E8DCBFE">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23678222">
      <w:pPr>
        <w:pStyle w:val="6"/>
        <w:spacing w:line="500" w:lineRule="exact"/>
        <w:jc w:val="left"/>
        <w:rPr>
          <w:rFonts w:hint="eastAsia" w:ascii="宋体" w:hAnsi="宋体" w:cs="宋体"/>
          <w:sz w:val="24"/>
          <w:szCs w:val="24"/>
        </w:rPr>
      </w:pPr>
    </w:p>
    <w:p w14:paraId="161FECBF">
      <w:pPr>
        <w:adjustRightInd w:val="0"/>
        <w:snapToGrid w:val="0"/>
        <w:spacing w:line="480" w:lineRule="auto"/>
        <w:jc w:val="left"/>
        <w:rPr>
          <w:rFonts w:hint="eastAsia" w:ascii="宋体" w:hAnsi="宋体" w:cs="宋体"/>
          <w:sz w:val="24"/>
          <w:szCs w:val="24"/>
        </w:rPr>
      </w:pPr>
    </w:p>
    <w:p w14:paraId="2C38678E">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AF8BE0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D520354">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4FF37C9">
      <w:pPr>
        <w:pStyle w:val="11"/>
        <w:widowControl/>
        <w:spacing w:before="0" w:line="360" w:lineRule="auto"/>
        <w:rPr>
          <w:rFonts w:hint="eastAsia" w:ascii="宋体" w:hAnsi="宋体" w:cs="宋体"/>
          <w:bCs/>
          <w:kern w:val="0"/>
          <w:sz w:val="24"/>
          <w:szCs w:val="24"/>
        </w:rPr>
      </w:pPr>
    </w:p>
    <w:p w14:paraId="3DA7F2CB">
      <w:pPr>
        <w:rPr>
          <w:rFonts w:hint="eastAsia" w:ascii="宋体" w:hAnsi="宋体" w:cs="宋体"/>
          <w:bCs/>
          <w:kern w:val="0"/>
          <w:sz w:val="24"/>
          <w:szCs w:val="24"/>
        </w:rPr>
      </w:pPr>
      <w:r>
        <w:rPr>
          <w:rFonts w:hint="eastAsia" w:ascii="宋体" w:hAnsi="宋体" w:cs="宋体"/>
          <w:bCs/>
          <w:kern w:val="0"/>
          <w:sz w:val="24"/>
          <w:szCs w:val="24"/>
        </w:rPr>
        <w:br w:type="page"/>
      </w:r>
    </w:p>
    <w:p w14:paraId="5143CEE8">
      <w:pPr>
        <w:pStyle w:val="11"/>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10</w:t>
      </w:r>
      <w:bookmarkStart w:id="1" w:name="_GoBack"/>
      <w:bookmarkEnd w:id="1"/>
      <w:r>
        <w:rPr>
          <w:rFonts w:hint="eastAsia" w:ascii="宋体" w:hAnsi="宋体" w:cs="宋体"/>
          <w:bCs/>
          <w:kern w:val="0"/>
          <w:sz w:val="24"/>
          <w:szCs w:val="24"/>
        </w:rPr>
        <w:t>）本项目不接受联合体投标。</w:t>
      </w:r>
    </w:p>
    <w:p w14:paraId="5940C4A7">
      <w:pPr>
        <w:widowControl/>
        <w:snapToGrid w:val="0"/>
        <w:spacing w:line="480" w:lineRule="auto"/>
        <w:jc w:val="center"/>
        <w:rPr>
          <w:rFonts w:hint="eastAsia" w:ascii="宋体" w:hAnsi="宋体" w:cs="宋体"/>
          <w:b/>
          <w:bCs/>
          <w:kern w:val="0"/>
          <w:sz w:val="28"/>
          <w:szCs w:val="28"/>
        </w:rPr>
      </w:pPr>
    </w:p>
    <w:p w14:paraId="776F0032">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242BE8B7">
      <w:pPr>
        <w:spacing w:line="360" w:lineRule="auto"/>
        <w:jc w:val="center"/>
        <w:rPr>
          <w:rFonts w:hint="eastAsia" w:ascii="宋体" w:hAnsi="宋体" w:cs="宋体"/>
          <w:bCs/>
          <w:kern w:val="0"/>
          <w:sz w:val="28"/>
          <w:szCs w:val="28"/>
        </w:rPr>
      </w:pPr>
    </w:p>
    <w:p w14:paraId="2DC8897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，我单位郑重声明：我公司非联合体投标。</w:t>
      </w:r>
    </w:p>
    <w:p w14:paraId="1E02D66F">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64C12B87">
      <w:pPr>
        <w:pStyle w:val="6"/>
        <w:spacing w:line="500" w:lineRule="exact"/>
        <w:jc w:val="left"/>
        <w:rPr>
          <w:rFonts w:hint="eastAsia" w:ascii="宋体" w:hAnsi="宋体" w:cs="宋体"/>
          <w:sz w:val="24"/>
          <w:szCs w:val="24"/>
        </w:rPr>
      </w:pPr>
    </w:p>
    <w:p w14:paraId="3075720C">
      <w:pPr>
        <w:adjustRightInd w:val="0"/>
        <w:snapToGrid w:val="0"/>
        <w:spacing w:line="480" w:lineRule="auto"/>
        <w:jc w:val="left"/>
        <w:rPr>
          <w:rFonts w:hint="eastAsia" w:ascii="宋体" w:hAnsi="宋体" w:cs="宋体"/>
          <w:sz w:val="24"/>
          <w:szCs w:val="24"/>
        </w:rPr>
      </w:pPr>
    </w:p>
    <w:p w14:paraId="572351A5">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7C555ED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D3EE291">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bookmarkEnd w:id="0"/>
    <w:p w14:paraId="7856CE8F">
      <w:pPr>
        <w:widowControl/>
        <w:spacing w:line="360" w:lineRule="auto"/>
        <w:jc w:val="left"/>
      </w:pPr>
    </w:p>
    <w:p w14:paraId="0870C118"/>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B11D8A"/>
    <w:rsid w:val="14F9425D"/>
    <w:rsid w:val="27D6481B"/>
    <w:rsid w:val="29A7676B"/>
    <w:rsid w:val="2A8E5E0A"/>
    <w:rsid w:val="2F824262"/>
    <w:rsid w:val="30840560"/>
    <w:rsid w:val="3C85293C"/>
    <w:rsid w:val="40183AC7"/>
    <w:rsid w:val="40C72178"/>
    <w:rsid w:val="4AF54BBE"/>
    <w:rsid w:val="4B180E1F"/>
    <w:rsid w:val="4CE47E80"/>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31"/>
    <w:pPr>
      <w:ind w:left="1275"/>
    </w:pPr>
    <w:rPr>
      <w:sz w:val="21"/>
      <w:szCs w:val="21"/>
    </w:rPr>
  </w:style>
  <w:style w:type="paragraph" w:styleId="4">
    <w:name w:val="Body Text"/>
    <w:basedOn w:val="1"/>
    <w:qFormat/>
    <w:uiPriority w:val="0"/>
    <w:pPr>
      <w:spacing w:after="120" w:afterLines="0" w:afterAutospacing="0"/>
    </w:pPr>
  </w:style>
  <w:style w:type="paragraph" w:styleId="5">
    <w:name w:val="Body Text Indent"/>
    <w:basedOn w:val="1"/>
    <w:qFormat/>
    <w:uiPriority w:val="0"/>
    <w:pPr>
      <w:ind w:left="420" w:leftChars="200"/>
    </w:pPr>
    <w:rPr>
      <w:rFonts w:ascii="Copperplate Gothic Bold" w:hAnsi="Copperplate Gothic Bold"/>
      <w:kern w:val="0"/>
      <w:sz w:val="20"/>
      <w:szCs w:val="20"/>
    </w:rPr>
  </w:style>
  <w:style w:type="paragraph" w:styleId="6">
    <w:name w:val="Plain Text"/>
    <w:basedOn w:val="1"/>
    <w:qFormat/>
    <w:uiPriority w:val="0"/>
    <w:pPr>
      <w:spacing w:line="324" w:lineRule="auto"/>
    </w:pPr>
    <w:rPr>
      <w:rFonts w:ascii="Arial" w:hAnsi="楷体"/>
      <w:kern w:val="0"/>
      <w:sz w:val="20"/>
      <w:szCs w:val="21"/>
    </w:rPr>
  </w:style>
  <w:style w:type="paragraph" w:styleId="7">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11">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3204</Words>
  <Characters>3300</Characters>
  <Lines>0</Lines>
  <Paragraphs>0</Paragraphs>
  <TotalTime>0</TotalTime>
  <ScaleCrop>false</ScaleCrop>
  <LinksUpToDate>false</LinksUpToDate>
  <CharactersWithSpaces>4029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cp:lastModifiedBy>
  <dcterms:modified xsi:type="dcterms:W3CDTF">2025-12-01T03:08:14Z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eyJoZGlkIjoiOWRkYWJjMGI3NGU0YmE5NTE3ZDEwOTc3YWU0ODhlZjkiLCJ1c2VySWQiOiI0NTMzNDYxODAifQ==</vt:lpwstr>
  </property>
</Properties>
</file>