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6800D">
      <w:pPr>
        <w:pStyle w:val="4"/>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24"/>
          <w:szCs w:val="24"/>
        </w:rPr>
      </w:pPr>
      <w:r>
        <w:rPr>
          <w:rFonts w:hint="eastAsia" w:ascii="仿宋" w:hAnsi="仿宋" w:eastAsia="仿宋" w:cs="仿宋"/>
          <w:b/>
          <w:bCs/>
          <w:sz w:val="32"/>
          <w:szCs w:val="32"/>
        </w:rPr>
        <w:t>政府采购投标单位拒绝政府采购领域商业贿赂承诺书</w:t>
      </w:r>
    </w:p>
    <w:p w14:paraId="3F3D3592">
      <w:pPr>
        <w:pStyle w:val="4"/>
        <w:keepNext w:val="0"/>
        <w:keepLines w:val="0"/>
        <w:pageBreakBefore w:val="0"/>
        <w:kinsoku/>
        <w:wordWrap/>
        <w:overflowPunct/>
        <w:topLinePunct w:val="0"/>
        <w:autoSpaceDE/>
        <w:autoSpaceDN/>
        <w:bidi w:val="0"/>
        <w:adjustRightInd/>
        <w:snapToGrid/>
        <w:spacing w:line="460" w:lineRule="exact"/>
        <w:ind w:firstLine="960"/>
        <w:textAlignment w:val="auto"/>
        <w:rPr>
          <w:rFonts w:hint="eastAsia" w:ascii="仿宋" w:hAnsi="仿宋" w:eastAsia="仿宋" w:cs="仿宋"/>
          <w:sz w:val="24"/>
          <w:szCs w:val="24"/>
        </w:rPr>
      </w:pPr>
    </w:p>
    <w:p w14:paraId="0049A0FB">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676F557A">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1、在参与政府采购活动中遵纪守法、诚信经营、公平竞标。</w:t>
      </w:r>
    </w:p>
    <w:p w14:paraId="21D173A4">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2、不向政府采购人、采购代理机构和政府采购评审专家进行任何形式的商业贿赂以谋取交易机会。</w:t>
      </w:r>
    </w:p>
    <w:p w14:paraId="4E2789F1">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3、不向政府采购代理机构和采购人提供虚假资质文件或采用虚假应标方式参与政府采购市场竞争并谋取中标、成交。</w:t>
      </w:r>
    </w:p>
    <w:p w14:paraId="48B2656E">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4、不采取“围标、陪标”等商业欺诈手段获得政府采购定单。</w:t>
      </w:r>
    </w:p>
    <w:p w14:paraId="434FC830">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5、不采取不正当手段诋毁、排挤其他供应商。</w:t>
      </w:r>
    </w:p>
    <w:p w14:paraId="09BC5E00">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1FC55F5A">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7、不与采购人、采购代理机构政府采购评审专家或其它供应商恶意串通，进行质疑和投诉，维护政府采购市场秩序。</w:t>
      </w:r>
    </w:p>
    <w:p w14:paraId="5FFE85F3">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8、尊重和接受政府采购监督管理部门的监督和政府采购代理机构招标采购要求，承担因违约行为给采购人造成的损失。</w:t>
      </w:r>
    </w:p>
    <w:p w14:paraId="669D56C1">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9、不发生其他有悖于政府采购公开、公平、公正和诚信原则的行为。</w:t>
      </w:r>
    </w:p>
    <w:p w14:paraId="682A6897">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p>
    <w:p w14:paraId="5DB3FCEF">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承诺单位：（盖章）          法定代表人或被授权代表（签字或盖章）：</w:t>
      </w:r>
    </w:p>
    <w:p w14:paraId="28259B62">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地址：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邮编：</w:t>
      </w:r>
    </w:p>
    <w:p w14:paraId="7CEF689E">
      <w:pPr>
        <w:pStyle w:val="4"/>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电话：       </w:t>
      </w:r>
    </w:p>
    <w:p w14:paraId="4D168A1F">
      <w:r>
        <w:rPr>
          <w:rFonts w:hint="eastAsia" w:ascii="仿宋" w:hAnsi="仿宋" w:eastAsia="仿宋" w:cs="仿宋"/>
          <w:sz w:val="24"/>
          <w:szCs w:val="24"/>
        </w:rPr>
        <w:t xml:space="preserve">                             </w:t>
      </w:r>
      <w:bookmarkStart w:id="0" w:name="_GoBack"/>
      <w:bookmarkEnd w:id="0"/>
      <w:r>
        <w:rPr>
          <w:rFonts w:hint="eastAsia" w:ascii="仿宋" w:hAnsi="仿宋" w:eastAsia="仿宋" w:cs="仿宋"/>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A61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2025-11-28T02:53:12Z</dcterms:created>
  <dc:creator>HAOYOU</dc:creator>
  <cp:lastModifiedBy>泡泡龙</cp:lastModifiedBy>
  <dcterms:modified xsi:type="dcterms:W3CDTF">2025-11-28T02:53:17Z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eyJoZGlkIjoiZmYzMmFhOWIzZThhZDA5YTFlNjNhZjYyMDk5OWUzOGQiLCJ1c2VySWQiOiIxMjM3MjIyMTUyIn0=</vt:lpwstr>
  </property>
  <property fmtid="{D5CDD505-2E9C-101B-9397-08002B2CF9AE}" pid="4" name="ICV">
    <vt:lpwstr>67DC8FB437DA443A9A021624AB8ABA6F_12</vt:lpwstr>
  </property>
</Properties>
</file>