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版本号：DQZ2025-CG-04620251111002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职业教育中心名师工作室、大师工作室、美术教室建设项目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DQZ2025-CG-046</w:t>
      </w:r>
      <w:r>
        <w:br/>
      </w:r>
      <w:r>
        <w:br/>
      </w:r>
      <w:r>
        <w:br/>
      </w:r>
    </w:p>
    <w:p>
      <w:pPr>
        <w:pStyle w:val="null3"/>
        <w:jc w:val="center"/>
        <w:outlineLvl w:val="2"/>
      </w:pPr>
      <w:r>
        <w:rPr>
          <w:rFonts w:ascii="仿宋_GB2312" w:hAnsi="仿宋_GB2312" w:cs="仿宋_GB2312" w:eastAsia="仿宋_GB2312"/>
          <w:sz w:val="28"/>
          <w:b/>
        </w:rPr>
        <w:t>蒲城县职业教育中心</w:t>
      </w:r>
    </w:p>
    <w:p>
      <w:pPr>
        <w:pStyle w:val="null3"/>
        <w:jc w:val="center"/>
        <w:outlineLvl w:val="2"/>
      </w:pPr>
      <w:r>
        <w:rPr>
          <w:rFonts w:ascii="仿宋_GB2312" w:hAnsi="仿宋_GB2312" w:cs="仿宋_GB2312" w:eastAsia="仿宋_GB2312"/>
          <w:sz w:val="28"/>
          <w:b/>
        </w:rPr>
        <w:t>陕西鼎启正建设项目管理有限公司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陕西鼎启正建设项目管理有限公司</w:t>
      </w:r>
      <w:r>
        <w:rPr>
          <w:rFonts w:ascii="仿宋_GB2312" w:hAnsi="仿宋_GB2312" w:cs="仿宋_GB2312" w:eastAsia="仿宋_GB2312"/>
        </w:rPr>
        <w:t>（以下简称“代理机构”）受</w:t>
      </w:r>
      <w:r>
        <w:rPr>
          <w:rFonts w:ascii="仿宋_GB2312" w:hAnsi="仿宋_GB2312" w:cs="仿宋_GB2312" w:eastAsia="仿宋_GB2312"/>
        </w:rPr>
        <w:t>蒲城县职业教育中心</w:t>
      </w:r>
      <w:r>
        <w:rPr>
          <w:rFonts w:ascii="仿宋_GB2312" w:hAnsi="仿宋_GB2312" w:cs="仿宋_GB2312" w:eastAsia="仿宋_GB2312"/>
        </w:rPr>
        <w:t>委托，拟对</w:t>
      </w:r>
      <w:r>
        <w:rPr>
          <w:rFonts w:ascii="仿宋_GB2312" w:hAnsi="仿宋_GB2312" w:cs="仿宋_GB2312" w:eastAsia="仿宋_GB2312"/>
        </w:rPr>
        <w:t>职业教育中心名师工作室、大师工作室、美术教室建设项目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DQZ2025-CG-046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职业教育中心名师工作室、大师工作室、美术教室建设项目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内容:办公设备；主要功能或目标:为全面落实“名师+”研修共同体工作要求，推动区域职业教育资源共享与协同发展，建设一支高素质教师队伍。；需满足的要求:按时保质完成项目，质量合格，做到安全施工、文明施工。</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文件：法定代表人授权书及被授权人身份证复印件（被授权人参与投标需提供投标截止时间前三个月的本单位社保证明（不含当月），法定代表人直接参加投标，须提供法定代表人身份证明及身份证复印件）</w:t>
      </w:r>
    </w:p>
    <w:p>
      <w:pPr>
        <w:pStyle w:val="null3"/>
      </w:pPr>
      <w:r>
        <w:rPr>
          <w:rFonts w:ascii="仿宋_GB2312" w:hAnsi="仿宋_GB2312" w:cs="仿宋_GB2312" w:eastAsia="仿宋_GB2312"/>
        </w:rPr>
        <w:t>2、信用证明：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以开标当天查询截图为准；</w:t>
      </w:r>
    </w:p>
    <w:p>
      <w:pPr>
        <w:pStyle w:val="null3"/>
      </w:pPr>
      <w:r>
        <w:rPr>
          <w:rFonts w:ascii="仿宋_GB2312" w:hAnsi="仿宋_GB2312" w:cs="仿宋_GB2312" w:eastAsia="仿宋_GB2312"/>
        </w:rPr>
        <w:t>3、非联合体声明：本项目不接受联合体磋商，提供非联合体声明函。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蒲城县职业教育中心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蒲城县尧山路西段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17764703812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陕西鼎启正建设项目管理有限公司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陕西省西安市未央区陕西省西安市经济技术开发区凤城四路103号世融嘉轩21号楼世融国际1405</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彭工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17392217622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蒲城县政府采购管理股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惠工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09137255613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开户名称：陕西鼎启正建设项目管理有限公司</w:t>
            </w:r>
          </w:p>
          <w:p>
            <w:pPr>
              <w:pStyle w:val="null3"/>
            </w:pPr>
            <w:r>
              <w:rPr>
                <w:rFonts w:ascii="仿宋_GB2312" w:hAnsi="仿宋_GB2312" w:cs="仿宋_GB2312" w:eastAsia="仿宋_GB2312"/>
              </w:rPr>
              <w:t>开户银行：西安银行股份有限公司文景路支行</w:t>
            </w:r>
          </w:p>
          <w:p>
            <w:pPr>
              <w:pStyle w:val="null3"/>
            </w:pPr>
            <w:r>
              <w:rPr>
                <w:rFonts w:ascii="仿宋_GB2312" w:hAnsi="仿宋_GB2312" w:cs="仿宋_GB2312" w:eastAsia="仿宋_GB2312"/>
              </w:rPr>
              <w:t>银行账号：707011580000215539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 的通知》（计价格[2002]1980号）和国家发展和改革委员会办公厅颁发的《关于招标代理服务收费有关问题的通知》（发改办价格『2003』857号）规定标准收取。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蒲城县职业教育中心</w:t>
      </w:r>
      <w:r>
        <w:rPr>
          <w:rFonts w:ascii="仿宋_GB2312" w:hAnsi="仿宋_GB2312" w:cs="仿宋_GB2312" w:eastAsia="仿宋_GB2312"/>
        </w:rPr>
        <w:t>和</w:t>
      </w:r>
      <w:r>
        <w:rPr>
          <w:rFonts w:ascii="仿宋_GB2312" w:hAnsi="仿宋_GB2312" w:cs="仿宋_GB2312" w:eastAsia="仿宋_GB2312"/>
        </w:rPr>
        <w:t>陕西鼎启正建设项目管理有限公司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蒲城县职业教育中心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陕西鼎启正建设项目管理有限公司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陕西鼎启正建设项目管理有限公司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1、项目验收分初验和终验： 初验：货物到达交货地点后，由使用单位根据合同对货物(设备)的名称、品牌、规格、 型号、产地、数量进行检查。 终验：所有货物(设备)安装、调试完毕，正常使用10个工作日后，供应商向采购人提出进行终验(最终验收),合格后签发《终验合格单》。2、如验收不合格，必须在接到通知后7个日历日内确保货物通过验收。如接到通知 后7个日历日内验收仍不合格，采购人可提出索赔或取消其供货合同。采购代理机构将把成交资格授予评审排序下一名的成交单位。3验收依据 (1)合同文本及合同补充文件(条款); (2)产品的合法来源渠道证明文件、响应功能证明材料； (3)磋商文件； (4)成交人的响应文件； (5)货物清单； (6)生产厂家的企业资质、货物的执行标准。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陕西鼎启正建设项目管理有限公司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陕西鼎启正建设项目管理有限公司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陕西鼎启正建设项目管理有限公司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联系人：彭工</w:t>
      </w:r>
    </w:p>
    <w:p>
      <w:pPr>
        <w:pStyle w:val="null3"/>
      </w:pPr>
      <w:r>
        <w:rPr>
          <w:rFonts w:ascii="仿宋_GB2312" w:hAnsi="仿宋_GB2312" w:cs="仿宋_GB2312" w:eastAsia="仿宋_GB2312"/>
        </w:rPr>
        <w:t>联系电话：17392217622</w:t>
      </w:r>
    </w:p>
    <w:p>
      <w:pPr>
        <w:pStyle w:val="null3"/>
      </w:pPr>
      <w:r>
        <w:rPr>
          <w:rFonts w:ascii="仿宋_GB2312" w:hAnsi="仿宋_GB2312" w:cs="仿宋_GB2312" w:eastAsia="仿宋_GB2312"/>
        </w:rPr>
        <w:t>地址：陕西省西安市经济技术开发区凤城四路103号世融嘉轩21号楼世融国际1405</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内容:办公设备等；主要功能或目标:为全面落实“名师+”研修共同体工作要求，推动区域职业教育资源共享与协同发展，建设一支高素质教师队伍。；需满足的要求:按时保质完成项目，质量合格，做到安全施工、文明施工。</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960,000.00</w:t>
      </w:r>
    </w:p>
    <w:p>
      <w:pPr>
        <w:pStyle w:val="null3"/>
      </w:pPr>
      <w:r>
        <w:rPr>
          <w:rFonts w:ascii="仿宋_GB2312" w:hAnsi="仿宋_GB2312" w:cs="仿宋_GB2312" w:eastAsia="仿宋_GB2312"/>
        </w:rPr>
        <w:t>采购包最高限价（元）: 960,000.00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蒲城县职业教育中心名师工作室、大师工作室、美术教室办公设备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标的名称：蒲城县职业教育中心名师工作室、大师工作室、美术教室办公设备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8"/>
                <w:b/>
                <w:color w:val="000000"/>
              </w:rPr>
              <w:t>名师工作室家具用具及设备采购预算</w:t>
            </w:r>
            <w:r>
              <w:rPr>
                <w:rFonts w:ascii="仿宋_GB2312" w:hAnsi="仿宋_GB2312" w:cs="仿宋_GB2312" w:eastAsia="仿宋_GB2312"/>
                <w:sz w:val="28"/>
                <w:b/>
                <w:color w:val="000000"/>
              </w:rPr>
              <w:t>(2间办公室  120平方米/间）</w:t>
            </w:r>
          </w:p>
          <w:tbl>
            <w:tblPr>
              <w:tblBorders>
                <w:top w:val="none" w:color="000000" w:sz="4"/>
                <w:left w:val="none" w:color="000000" w:sz="4"/>
                <w:bottom w:val="none" w:color="000000" w:sz="4"/>
                <w:right w:val="none" w:color="000000" w:sz="4"/>
                <w:insideH w:val="none"/>
                <w:insideV w:val="none"/>
              </w:tblBorders>
            </w:tblPr>
            <w:tblGrid>
              <w:gridCol w:w="114"/>
              <w:gridCol w:w="284"/>
              <w:gridCol w:w="256"/>
              <w:gridCol w:w="172"/>
              <w:gridCol w:w="122"/>
              <w:gridCol w:w="1223"/>
              <w:gridCol w:w="379"/>
            </w:tblGrid>
            <w:tr>
              <w:tc>
                <w:tcPr>
                  <w:tcW w:type="dxa" w:w="1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2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产品名称</w:t>
                  </w:r>
                </w:p>
              </w:tc>
              <w:tc>
                <w:tcPr>
                  <w:tcW w:type="dxa" w:w="2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尺寸规格</w:t>
                  </w:r>
                </w:p>
              </w:tc>
              <w:tc>
                <w:tcPr>
                  <w:tcW w:type="dxa" w:w="1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实际数量</w:t>
                  </w:r>
                </w:p>
              </w:tc>
              <w:tc>
                <w:tcPr>
                  <w:tcW w:type="dxa" w:w="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12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技术参数需求</w:t>
                  </w:r>
                </w:p>
              </w:tc>
              <w:tc>
                <w:tcPr>
                  <w:tcW w:type="dxa" w:w="3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示例图片</w:t>
                  </w: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办公桌（单人位）</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8000*1800*760</w:t>
                  </w:r>
                </w:p>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±10）</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1、基材：采用优质环保刨花板，符合GB/T4897-2015《刨花板》；GB/T35601-2017《绿色产品评价人造板和木质地板》；GB18584-2001《室内装饰装修材料木家具中有害物质限量》；HJ 571-2010《环境标志产品技术要求 人造板及其制品》；JC/T 2039-2010《抗菌防霉木质装饰板》标准。</w:t>
                  </w:r>
                  <w:r>
                    <w:br/>
                  </w:r>
                  <w:r>
                    <w:rPr>
                      <w:rFonts w:ascii="仿宋_GB2312" w:hAnsi="仿宋_GB2312" w:cs="仿宋_GB2312" w:eastAsia="仿宋_GB2312"/>
                      <w:sz w:val="20"/>
                    </w:rPr>
                    <w:t>2、饰面：采用优质三聚氰胺浸渍纸饰面，符合LY/T1831-2009《人造板饰面专用装饰纸》、GB 18584-2001《室内装饰装修材料木家具中有害物质限量》标准。</w:t>
                  </w:r>
                  <w:r>
                    <w:br/>
                  </w:r>
                  <w:r>
                    <w:rPr>
                      <w:rFonts w:ascii="仿宋_GB2312" w:hAnsi="仿宋_GB2312" w:cs="仿宋_GB2312" w:eastAsia="仿宋_GB2312"/>
                      <w:sz w:val="20"/>
                    </w:rPr>
                    <w:t>3、封边：采用优质封边条，甲醛释放量未检出，厚度及其偏差检测合格，塑料封边条理化性能检测合格，符合QB/T 4463-2013《家具用封边条技术要求》标准。</w:t>
                  </w:r>
                  <w:r>
                    <w:br/>
                  </w:r>
                  <w:r>
                    <w:rPr>
                      <w:rFonts w:ascii="仿宋_GB2312" w:hAnsi="仿宋_GB2312" w:cs="仿宋_GB2312" w:eastAsia="仿宋_GB2312"/>
                      <w:sz w:val="20"/>
                    </w:rPr>
                    <w:t>4、热熔胶：采用优质热熔胶，苯未检出，符合GB18583-2008《室内装饰装修材料胶粘剂中有害物质限量》、HJ2541-2016《环境标志产品技术要求胶粘剂》、GB 33372-2020《胶粘剂挥发性有机化合物限量》标准。</w:t>
                  </w:r>
                  <w:r>
                    <w:br/>
                  </w:r>
                  <w:r>
                    <w:rPr>
                      <w:rFonts w:ascii="仿宋_GB2312" w:hAnsi="仿宋_GB2312" w:cs="仿宋_GB2312" w:eastAsia="仿宋_GB2312"/>
                      <w:sz w:val="20"/>
                    </w:rPr>
                    <w:t>5、三合一连接件：符合QB/T3826-1999《轻工产品金属镀层和化学处理层的耐腐蚀试验方法中性盐雾试验(NSS)法》；GB/T28203-2011《家具用连接件技术要求及试验方法》标准。</w:t>
                  </w:r>
                  <w:r>
                    <w:br/>
                  </w:r>
                  <w:r>
                    <w:rPr>
                      <w:rFonts w:ascii="仿宋_GB2312" w:hAnsi="仿宋_GB2312" w:cs="仿宋_GB2312" w:eastAsia="仿宋_GB2312"/>
                      <w:sz w:val="20"/>
                    </w:rPr>
                    <w:t>6.脚架：采用优质钢管，符合QB/T 3826-1999《轻工产品金属镀层和化学处理层的耐腐蚀试验方法中性盐雾试验(NSS）法》标准。</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办公椅</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1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1、面料：采用优质阻燃网布，符合GB 18401-2010《国家纺织产品基本安全技术规范》；GB17927.2-2011《软体家具床垫和沙发抗引燃特性的评定第2部分:模拟火柴火焰》；HJ2546-2016 《环境标志产品技术要求纺织产品》；GB/T35611-2017《绿色产品评价纺织产品》标准。</w:t>
                  </w:r>
                  <w:r>
                    <w:br/>
                  </w:r>
                  <w:r>
                    <w:rPr>
                      <w:rFonts w:ascii="仿宋_GB2312" w:hAnsi="仿宋_GB2312" w:cs="仿宋_GB2312" w:eastAsia="仿宋_GB2312"/>
                      <w:sz w:val="20"/>
                    </w:rPr>
                    <w:t>2、海绵：采用高弹阻燃海绵，符合GB/T 10802-2006《通用软质聚醚型聚氨酯泡沫塑料》；GB 17927.2-2011《软体家具 床垫和沙发抗引燃特性的评定第2部分:模拟火柴火焰》；QB/T 2280-2016《办公家具 办公椅》标准。</w:t>
                  </w:r>
                  <w:r>
                    <w:br/>
                  </w:r>
                  <w:r>
                    <w:rPr>
                      <w:rFonts w:ascii="仿宋_GB2312" w:hAnsi="仿宋_GB2312" w:cs="仿宋_GB2312" w:eastAsia="仿宋_GB2312"/>
                      <w:sz w:val="20"/>
                    </w:rPr>
                    <w:t>3、座板：采用优质曲木板，符合GB/T 22350-2017《成型胶合板》、GB 18580-2017《室内装饰装修材料 人造板及其制品中甲醛释放限量》标准。</w:t>
                  </w:r>
                  <w:r>
                    <w:br/>
                  </w:r>
                  <w:r>
                    <w:rPr>
                      <w:rFonts w:ascii="仿宋_GB2312" w:hAnsi="仿宋_GB2312" w:cs="仿宋_GB2312" w:eastAsia="仿宋_GB2312"/>
                      <w:sz w:val="20"/>
                    </w:rPr>
                    <w:t>4、扶手：采用优质椅子扶手，符合GB28481-2012《塑料家具中有害物质限量》标准。</w:t>
                  </w:r>
                  <w:r>
                    <w:br/>
                  </w:r>
                  <w:r>
                    <w:rPr>
                      <w:rFonts w:ascii="仿宋_GB2312" w:hAnsi="仿宋_GB2312" w:cs="仿宋_GB2312" w:eastAsia="仿宋_GB2312"/>
                      <w:sz w:val="20"/>
                    </w:rPr>
                    <w:t>5、倾仰机构：安全性要求检测合格，符合QB/T 5619-2021《转椅底盘》；QB/T3826-1999《轻工产品金属镀层和化学处理层的耐腐蚀试验方法中性盐雾试验(NSS)法》标准。</w:t>
                  </w:r>
                  <w:r>
                    <w:br/>
                  </w:r>
                  <w:r>
                    <w:rPr>
                      <w:rFonts w:ascii="仿宋_GB2312" w:hAnsi="仿宋_GB2312" w:cs="仿宋_GB2312" w:eastAsia="仿宋_GB2312"/>
                      <w:sz w:val="20"/>
                    </w:rPr>
                    <w:t>6、气压棒：采用优质气压棒，密封性能检测合格，耐高低温性能检测合格，循环寿命检测合格，符合GB/T29525-2013《座椅升降气弹簧技术条件》标准。</w:t>
                  </w:r>
                  <w:r>
                    <w:br/>
                  </w:r>
                  <w:r>
                    <w:rPr>
                      <w:rFonts w:ascii="仿宋_GB2312" w:hAnsi="仿宋_GB2312" w:cs="仿宋_GB2312" w:eastAsia="仿宋_GB2312"/>
                      <w:sz w:val="20"/>
                    </w:rPr>
                    <w:t>7、五星脚：采用优质五星脚。符合GB28481-2012《塑料家具中有害物质限量》标准。</w:t>
                  </w:r>
                  <w:r>
                    <w:br/>
                  </w:r>
                  <w:r>
                    <w:rPr>
                      <w:rFonts w:ascii="仿宋_GB2312" w:hAnsi="仿宋_GB2312" w:cs="仿宋_GB2312" w:eastAsia="仿宋_GB2312"/>
                      <w:sz w:val="20"/>
                    </w:rPr>
                    <w:t>8、带午休功能。</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六门更衣柜</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1200*500*2000</w:t>
                  </w:r>
                </w:p>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±10）</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0"/>
                    </w:rPr>
                    <w:t>基材：采用优质环保刨花板，符合</w:t>
                  </w:r>
                  <w:r>
                    <w:rPr>
                      <w:rFonts w:ascii="仿宋_GB2312" w:hAnsi="仿宋_GB2312" w:cs="仿宋_GB2312" w:eastAsia="仿宋_GB2312"/>
                      <w:sz w:val="20"/>
                    </w:rPr>
                    <w:t>GB/T4897-2015《刨花板》；GB/T35601-2017《绿色产品评价人造板和木质地板》；GB18584-2001《室内装饰装修材料木家具中有害物质限量》；HJ 571-2010《环境标志产品技术要求 人造板及其制品》；JC/T 2039-2010《抗菌防霉木质装饰板》标准。</w:t>
                  </w:r>
                  <w:r>
                    <w:br/>
                  </w:r>
                  <w:r>
                    <w:rPr>
                      <w:rFonts w:ascii="仿宋_GB2312" w:hAnsi="仿宋_GB2312" w:cs="仿宋_GB2312" w:eastAsia="仿宋_GB2312"/>
                      <w:sz w:val="20"/>
                    </w:rPr>
                    <w:t>2、饰面：采用优质三聚氰胺浸渍纸饰面，符合LY/T1831-2009《人造板饰面专用装饰纸》、GB 18584-2001《室内装饰装修材料木家具中有害物质限量》标准。</w:t>
                  </w:r>
                  <w:r>
                    <w:br/>
                  </w:r>
                  <w:r>
                    <w:rPr>
                      <w:rFonts w:ascii="仿宋_GB2312" w:hAnsi="仿宋_GB2312" w:cs="仿宋_GB2312" w:eastAsia="仿宋_GB2312"/>
                      <w:sz w:val="20"/>
                    </w:rPr>
                    <w:t>3、封边：采用优质封边条，，符合QB/T 4463-2013《家具用封边条技术要求》标准。</w:t>
                  </w:r>
                  <w:r>
                    <w:br/>
                  </w:r>
                  <w:r>
                    <w:rPr>
                      <w:rFonts w:ascii="仿宋_GB2312" w:hAnsi="仿宋_GB2312" w:cs="仿宋_GB2312" w:eastAsia="仿宋_GB2312"/>
                      <w:sz w:val="20"/>
                    </w:rPr>
                    <w:t>4、热熔胶：采用优质热熔胶，符合GB18583-2008《室内装饰装修材料胶粘剂中有害物质限量》、HJ2541-2016《环境标志产品技术要求胶粘剂》、GB 33372-2020《胶粘剂挥发性有机化合物限量》标准。</w:t>
                  </w:r>
                  <w:r>
                    <w:br/>
                  </w:r>
                  <w:r>
                    <w:rPr>
                      <w:rFonts w:ascii="仿宋_GB2312" w:hAnsi="仿宋_GB2312" w:cs="仿宋_GB2312" w:eastAsia="仿宋_GB2312"/>
                      <w:sz w:val="20"/>
                    </w:rPr>
                    <w:t>5、三合一连接件：符合QB/T3826-1999《轻工产品金属镀层和化学处理层的耐腐蚀试验方法中性盐雾试验(NSS)法》；GB/T28203-2011《家具用连接件技术要求及试验方法》标准。</w:t>
                  </w:r>
                  <w:r>
                    <w:br/>
                  </w:r>
                  <w:r>
                    <w:rPr>
                      <w:rFonts w:ascii="仿宋_GB2312" w:hAnsi="仿宋_GB2312" w:cs="仿宋_GB2312" w:eastAsia="仿宋_GB2312"/>
                      <w:sz w:val="20"/>
                    </w:rPr>
                    <w:t>6、阻尼门铰：采用优质阻尼门铰，符合QB/T 2189-2013《家具五金 杯状暗铰链》标准。</w:t>
                  </w:r>
                  <w:r>
                    <w:br/>
                  </w:r>
                  <w:r>
                    <w:rPr>
                      <w:rFonts w:ascii="仿宋_GB2312" w:hAnsi="仿宋_GB2312" w:cs="仿宋_GB2312" w:eastAsia="仿宋_GB2312"/>
                      <w:sz w:val="20"/>
                    </w:rPr>
                    <w:t>7、密码锁：采用钢制密码锁，符合QB/T 1621-2015《家具锁》标准。</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资料柜</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800*500*2000</w:t>
                  </w:r>
                </w:p>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±10）</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1、基材：采用优质环保刨花板，符合GB/T4897-2015《刨花板》；GB/T35601-2017《绿色产品评价人造板和木质地板》；GB18584-2001《室内装饰装修材料木家具中有害物质限量》；HJ 571-2010《环境标志产品技术要求 人造板及其制品》；JC/T 2039-2010《抗菌防霉木质装饰板》标准。</w:t>
                  </w:r>
                  <w:r>
                    <w:br/>
                  </w:r>
                  <w:r>
                    <w:rPr>
                      <w:rFonts w:ascii="仿宋_GB2312" w:hAnsi="仿宋_GB2312" w:cs="仿宋_GB2312" w:eastAsia="仿宋_GB2312"/>
                      <w:sz w:val="20"/>
                      <w:color w:val="000000"/>
                    </w:rPr>
                    <w:t>2、饰面：采用优质三聚氰胺浸渍纸饰面，符合LY/T1831-2009《人造板饰面专用装饰纸》、GB 18584-2001《室内装饰装修材料木家具中有害物质限量》标准。</w:t>
                  </w:r>
                  <w:r>
                    <w:br/>
                  </w:r>
                  <w:r>
                    <w:rPr>
                      <w:rFonts w:ascii="仿宋_GB2312" w:hAnsi="仿宋_GB2312" w:cs="仿宋_GB2312" w:eastAsia="仿宋_GB2312"/>
                      <w:sz w:val="20"/>
                      <w:color w:val="000000"/>
                    </w:rPr>
                    <w:t>3、封边：采用优质封边条，符合QB/T 4463-2013《家具用封边条技术要求》标准。</w:t>
                  </w:r>
                  <w:r>
                    <w:br/>
                  </w:r>
                  <w:r>
                    <w:rPr>
                      <w:rFonts w:ascii="仿宋_GB2312" w:hAnsi="仿宋_GB2312" w:cs="仿宋_GB2312" w:eastAsia="仿宋_GB2312"/>
                      <w:sz w:val="20"/>
                      <w:color w:val="000000"/>
                    </w:rPr>
                    <w:t>4、热熔胶：采用优质热熔胶，符合GB18583-2008《室内装饰装修材料胶粘剂中有害物质限量》、HJ2541-2016《环境标志产品技术要求胶粘剂》、GB 33372-2020《胶粘剂挥发性有机化合物限量》标准。</w:t>
                  </w:r>
                  <w:r>
                    <w:br/>
                  </w:r>
                  <w:r>
                    <w:rPr>
                      <w:rFonts w:ascii="仿宋_GB2312" w:hAnsi="仿宋_GB2312" w:cs="仿宋_GB2312" w:eastAsia="仿宋_GB2312"/>
                      <w:sz w:val="20"/>
                      <w:color w:val="000000"/>
                    </w:rPr>
                    <w:t>5、三合一连接件：符合QB/T3826-1999《轻工产品金属镀层和化学处理层的耐腐蚀试验方法中性盐雾试验(NSS)法》；GB/T28203-2011《家具用连接件技术要求及试验方法》标准。</w:t>
                  </w:r>
                  <w:r>
                    <w:br/>
                  </w:r>
                  <w:r>
                    <w:rPr>
                      <w:rFonts w:ascii="仿宋_GB2312" w:hAnsi="仿宋_GB2312" w:cs="仿宋_GB2312" w:eastAsia="仿宋_GB2312"/>
                      <w:sz w:val="20"/>
                      <w:color w:val="000000"/>
                    </w:rPr>
                    <w:t>6、阻尼门铰：采用优质阻尼门铰，符合QB/T 2189-2013《家具五金 杯状暗铰链》标准。</w:t>
                  </w:r>
                  <w:r>
                    <w:br/>
                  </w:r>
                  <w:r>
                    <w:rPr>
                      <w:rFonts w:ascii="仿宋_GB2312" w:hAnsi="仿宋_GB2312" w:cs="仿宋_GB2312" w:eastAsia="仿宋_GB2312"/>
                      <w:sz w:val="20"/>
                      <w:color w:val="000000"/>
                    </w:rPr>
                    <w:t>7、密码锁：采用钢制密码锁，符合QB/T 1621-2015《家具锁》标准。</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专业会议音柱</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1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功能及参数要求：</w:t>
                  </w:r>
                  <w:r>
                    <w:br/>
                  </w:r>
                  <w:r>
                    <w:rPr>
                      <w:rFonts w:ascii="仿宋_GB2312" w:hAnsi="仿宋_GB2312" w:cs="仿宋_GB2312" w:eastAsia="仿宋_GB2312"/>
                      <w:sz w:val="20"/>
                      <w:color w:val="000000"/>
                    </w:rPr>
                    <w:t>1.有效频率范围(-10dB)：85Hz-18kHz</w:t>
                  </w:r>
                  <w:r>
                    <w:br/>
                  </w:r>
                  <w:r>
                    <w:rPr>
                      <w:rFonts w:ascii="仿宋_GB2312" w:hAnsi="仿宋_GB2312" w:cs="仿宋_GB2312" w:eastAsia="仿宋_GB2312"/>
                      <w:sz w:val="20"/>
                      <w:color w:val="000000"/>
                    </w:rPr>
                    <w:t>2.喇叭单元:4×4.5"</w:t>
                  </w:r>
                  <w:r>
                    <w:br/>
                  </w:r>
                  <w:r>
                    <w:rPr>
                      <w:rFonts w:ascii="仿宋_GB2312" w:hAnsi="仿宋_GB2312" w:cs="仿宋_GB2312" w:eastAsia="仿宋_GB2312"/>
                      <w:sz w:val="20"/>
                      <w:color w:val="000000"/>
                    </w:rPr>
                    <w:t xml:space="preserve">3.额定阻抗(±20%): 8Ω  </w:t>
                  </w:r>
                  <w:r>
                    <w:br/>
                  </w:r>
                  <w:r>
                    <w:rPr>
                      <w:rFonts w:ascii="仿宋_GB2312" w:hAnsi="仿宋_GB2312" w:cs="仿宋_GB2312" w:eastAsia="仿宋_GB2312"/>
                      <w:sz w:val="20"/>
                      <w:color w:val="000000"/>
                    </w:rPr>
                    <w:t xml:space="preserve">4.音箱功率: 180W(AES),480W(PEAK)                     </w:t>
                  </w:r>
                  <w:r>
                    <w:br/>
                  </w:r>
                  <w:r>
                    <w:rPr>
                      <w:rFonts w:ascii="仿宋_GB2312" w:hAnsi="仿宋_GB2312" w:cs="仿宋_GB2312" w:eastAsia="仿宋_GB2312"/>
                      <w:sz w:val="20"/>
                      <w:color w:val="000000"/>
                    </w:rPr>
                    <w:t xml:space="preserve">5.特性灵敏度级(±2dB): 95dB/w/m </w:t>
                  </w:r>
                  <w:r>
                    <w:br/>
                  </w:r>
                  <w:r>
                    <w:rPr>
                      <w:rFonts w:ascii="仿宋_GB2312" w:hAnsi="仿宋_GB2312" w:cs="仿宋_GB2312" w:eastAsia="仿宋_GB2312"/>
                      <w:sz w:val="20"/>
                      <w:color w:val="000000"/>
                    </w:rPr>
                    <w:t xml:space="preserve">6.指定频带内的声压级: ≥116dB </w:t>
                  </w:r>
                  <w:r>
                    <w:br/>
                  </w:r>
                  <w:r>
                    <w:rPr>
                      <w:rFonts w:ascii="仿宋_GB2312" w:hAnsi="仿宋_GB2312" w:cs="仿宋_GB2312" w:eastAsia="仿宋_GB2312"/>
                      <w:sz w:val="20"/>
                      <w:color w:val="000000"/>
                    </w:rPr>
                    <w:t>7.总谐波失真：≤0.6%</w:t>
                  </w:r>
                  <w:r>
                    <w:br/>
                  </w:r>
                  <w:r>
                    <w:rPr>
                      <w:rFonts w:ascii="仿宋_GB2312" w:hAnsi="仿宋_GB2312" w:cs="仿宋_GB2312" w:eastAsia="仿宋_GB2312"/>
                      <w:sz w:val="20"/>
                      <w:color w:val="000000"/>
                    </w:rPr>
                    <w:t>8.覆盖角度（水平/垂直）：128°×42°</w:t>
                  </w:r>
                  <w:r>
                    <w:br/>
                  </w:r>
                  <w:r>
                    <w:rPr>
                      <w:rFonts w:ascii="仿宋_GB2312" w:hAnsi="仿宋_GB2312" w:cs="仿宋_GB2312" w:eastAsia="仿宋_GB2312"/>
                      <w:sz w:val="20"/>
                      <w:color w:val="000000"/>
                    </w:rPr>
                    <w:t>9.插口:2×NL4 speakon</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vMerge/>
                  <w:tcBorders>
                    <w:top w:val="none" w:color="000000" w:sz="4"/>
                    <w:left w:val="single" w:color="000000" w:sz="4"/>
                    <w:bottom w:val="single" w:color="000000" w:sz="4"/>
                    <w:right w:val="single" w:color="000000" w:sz="4"/>
                  </w:tcBorders>
                </w:tcP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专业会议音柱</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1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技术参数要求：</w:t>
                  </w:r>
                  <w:r>
                    <w:br/>
                  </w:r>
                  <w:r>
                    <w:rPr>
                      <w:rFonts w:ascii="仿宋_GB2312" w:hAnsi="仿宋_GB2312" w:cs="仿宋_GB2312" w:eastAsia="仿宋_GB2312"/>
                      <w:sz w:val="20"/>
                      <w:color w:val="000000"/>
                    </w:rPr>
                    <w:t>1.有效频率范围(-10dB)：120Hz-20kHz</w:t>
                  </w:r>
                  <w:r>
                    <w:br/>
                  </w:r>
                  <w:r>
                    <w:rPr>
                      <w:rFonts w:ascii="仿宋_GB2312" w:hAnsi="仿宋_GB2312" w:cs="仿宋_GB2312" w:eastAsia="仿宋_GB2312"/>
                      <w:sz w:val="20"/>
                      <w:color w:val="000000"/>
                    </w:rPr>
                    <w:t>2.喇叭单元:4×3"永磁体full(72mm)/0.75"(19mm)Voice-coil</w:t>
                  </w:r>
                  <w:r>
                    <w:br/>
                  </w:r>
                  <w:r>
                    <w:rPr>
                      <w:rFonts w:ascii="仿宋_GB2312" w:hAnsi="仿宋_GB2312" w:cs="仿宋_GB2312" w:eastAsia="仿宋_GB2312"/>
                      <w:sz w:val="20"/>
                      <w:color w:val="000000"/>
                    </w:rPr>
                    <w:t xml:space="preserve">3.额定阻抗(±20%): 8 Ω                      </w:t>
                  </w:r>
                  <w:r>
                    <w:br/>
                  </w:r>
                  <w:r>
                    <w:rPr>
                      <w:rFonts w:ascii="仿宋_GB2312" w:hAnsi="仿宋_GB2312" w:cs="仿宋_GB2312" w:eastAsia="仿宋_GB2312"/>
                      <w:sz w:val="20"/>
                      <w:color w:val="000000"/>
                    </w:rPr>
                    <w:t xml:space="preserve">4.音箱功率: 120W(AES),400W(PEAK) </w:t>
                  </w:r>
                  <w:r>
                    <w:br/>
                  </w:r>
                  <w:r>
                    <w:rPr>
                      <w:rFonts w:ascii="仿宋_GB2312" w:hAnsi="仿宋_GB2312" w:cs="仿宋_GB2312" w:eastAsia="仿宋_GB2312"/>
                      <w:sz w:val="20"/>
                      <w:color w:val="000000"/>
                    </w:rPr>
                    <w:t xml:space="preserve">5.特性灵敏度级(±2dB): 93dB/w/m </w:t>
                  </w:r>
                  <w:r>
                    <w:br/>
                  </w:r>
                  <w:r>
                    <w:rPr>
                      <w:rFonts w:ascii="仿宋_GB2312" w:hAnsi="仿宋_GB2312" w:cs="仿宋_GB2312" w:eastAsia="仿宋_GB2312"/>
                      <w:sz w:val="20"/>
                      <w:color w:val="000000"/>
                    </w:rPr>
                    <w:t xml:space="preserve">6.指定频带内的声压级: ≥113dB </w:t>
                  </w:r>
                  <w:r>
                    <w:br/>
                  </w:r>
                  <w:r>
                    <w:rPr>
                      <w:rFonts w:ascii="仿宋_GB2312" w:hAnsi="仿宋_GB2312" w:cs="仿宋_GB2312" w:eastAsia="仿宋_GB2312"/>
                      <w:sz w:val="20"/>
                      <w:color w:val="000000"/>
                    </w:rPr>
                    <w:t>7.总谐波失真：≤3%</w:t>
                  </w:r>
                  <w:r>
                    <w:br/>
                  </w:r>
                  <w:r>
                    <w:rPr>
                      <w:rFonts w:ascii="仿宋_GB2312" w:hAnsi="仿宋_GB2312" w:cs="仿宋_GB2312" w:eastAsia="仿宋_GB2312"/>
                      <w:sz w:val="20"/>
                      <w:color w:val="000000"/>
                    </w:rPr>
                    <w:t>8.覆盖角度（水平/垂直）：100°x30°</w:t>
                  </w:r>
                  <w:r>
                    <w:br/>
                  </w:r>
                  <w:r>
                    <w:rPr>
                      <w:rFonts w:ascii="仿宋_GB2312" w:hAnsi="仿宋_GB2312" w:cs="仿宋_GB2312" w:eastAsia="仿宋_GB2312"/>
                      <w:sz w:val="20"/>
                      <w:color w:val="000000"/>
                    </w:rPr>
                    <w:t>9.插座:2×NL4 speakon</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vMerge/>
                  <w:tcBorders>
                    <w:top w:val="none" w:color="000000" w:sz="4"/>
                    <w:left w:val="single" w:color="000000" w:sz="4"/>
                    <w:bottom w:val="single" w:color="000000" w:sz="4"/>
                    <w:right w:val="single" w:color="000000" w:sz="4"/>
                  </w:tcBorders>
                </w:tcP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专业功放</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功能需求：</w:t>
                  </w:r>
                  <w:r>
                    <w:rPr>
                      <w:rFonts w:ascii="仿宋_GB2312" w:hAnsi="仿宋_GB2312" w:cs="仿宋_GB2312" w:eastAsia="仿宋_GB2312"/>
                      <w:sz w:val="20"/>
                      <w:color w:val="000000"/>
                    </w:rPr>
                    <w:t xml:space="preserve">  </w:t>
                  </w:r>
                  <w:r>
                    <w:br/>
                  </w:r>
                  <w:r>
                    <w:rPr>
                      <w:rFonts w:ascii="仿宋_GB2312" w:hAnsi="仿宋_GB2312" w:cs="仿宋_GB2312" w:eastAsia="仿宋_GB2312"/>
                      <w:sz w:val="20"/>
                      <w:color w:val="000000"/>
                    </w:rPr>
                    <w:t>1.独立的左右静音功能，能瞬间控制现场节奏和气氛；</w:t>
                  </w:r>
                  <w:r>
                    <w:br/>
                  </w:r>
                  <w:r>
                    <w:rPr>
                      <w:rFonts w:ascii="仿宋_GB2312" w:hAnsi="仿宋_GB2312" w:cs="仿宋_GB2312" w:eastAsia="仿宋_GB2312"/>
                      <w:sz w:val="20"/>
                      <w:color w:val="000000"/>
                    </w:rPr>
                    <w:t>2.超静音温控风扇设计散热系统能自动调节风扇速度，自动调节风扇转速；</w:t>
                  </w:r>
                  <w:r>
                    <w:br/>
                  </w:r>
                  <w:r>
                    <w:rPr>
                      <w:rFonts w:ascii="仿宋_GB2312" w:hAnsi="仿宋_GB2312" w:cs="仿宋_GB2312" w:eastAsia="仿宋_GB2312"/>
                      <w:sz w:val="20"/>
                      <w:color w:val="000000"/>
                    </w:rPr>
                    <w:t>3.面板具备8Ω/4Ω一键切换功能；</w:t>
                  </w:r>
                  <w:r>
                    <w:br/>
                  </w:r>
                  <w:r>
                    <w:rPr>
                      <w:rFonts w:ascii="仿宋_GB2312" w:hAnsi="仿宋_GB2312" w:cs="仿宋_GB2312" w:eastAsia="仿宋_GB2312"/>
                      <w:sz w:val="20"/>
                      <w:color w:val="000000"/>
                    </w:rPr>
                    <w:t>4.面板能显示功放工作状态（即时温度/故障点），工作模式（桥接/立体声音）；</w:t>
                  </w:r>
                  <w:r>
                    <w:br/>
                  </w:r>
                  <w:r>
                    <w:rPr>
                      <w:rFonts w:ascii="仿宋_GB2312" w:hAnsi="仿宋_GB2312" w:cs="仿宋_GB2312" w:eastAsia="仿宋_GB2312"/>
                      <w:sz w:val="20"/>
                      <w:color w:val="000000"/>
                    </w:rPr>
                    <w:t>5.机器背板具备卡侬(XLR)全平衡输入，6.35双接口输入，莲花座立体声插口输入，降低噪声，带卡侬 （XLR）平衡输出插座，多台功率放大器可同时并联使用；</w:t>
                  </w:r>
                  <w:r>
                    <w:br/>
                  </w:r>
                  <w:r>
                    <w:rPr>
                      <w:rFonts w:ascii="仿宋_GB2312" w:hAnsi="仿宋_GB2312" w:cs="仿宋_GB2312" w:eastAsia="仿宋_GB2312"/>
                      <w:sz w:val="20"/>
                      <w:color w:val="000000"/>
                    </w:rPr>
                    <w:t>6.预留485控制接口，后续按需配置后可控制和升级设备；</w:t>
                  </w:r>
                  <w:r>
                    <w:br/>
                  </w:r>
                  <w:r>
                    <w:rPr>
                      <w:rFonts w:ascii="仿宋_GB2312" w:hAnsi="仿宋_GB2312" w:cs="仿宋_GB2312" w:eastAsia="仿宋_GB2312"/>
                      <w:sz w:val="20"/>
                      <w:color w:val="000000"/>
                    </w:rPr>
                    <w:t>7.立体声、桥接工作方式可选择；</w:t>
                  </w:r>
                  <w:r>
                    <w:br/>
                  </w:r>
                  <w:r>
                    <w:rPr>
                      <w:rFonts w:ascii="仿宋_GB2312" w:hAnsi="仿宋_GB2312" w:cs="仿宋_GB2312" w:eastAsia="仿宋_GB2312"/>
                      <w:sz w:val="20"/>
                      <w:color w:val="000000"/>
                    </w:rPr>
                    <w:t>8.内置削波限制器；</w:t>
                  </w:r>
                  <w:r>
                    <w:br/>
                  </w:r>
                  <w:r>
                    <w:rPr>
                      <w:rFonts w:ascii="仿宋_GB2312" w:hAnsi="仿宋_GB2312" w:cs="仿宋_GB2312" w:eastAsia="仿宋_GB2312"/>
                      <w:sz w:val="20"/>
                      <w:color w:val="000000"/>
                    </w:rPr>
                    <w:t>9.能根据温度变化调整输出功率的温度控制系统.无论是短路,长时间满载连续工作,或正常范围,机器都能处于正常的工作状态。</w:t>
                  </w:r>
                  <w:r>
                    <w:br/>
                  </w:r>
                  <w:r>
                    <w:rPr>
                      <w:rFonts w:ascii="仿宋_GB2312" w:hAnsi="仿宋_GB2312" w:cs="仿宋_GB2312" w:eastAsia="仿宋_GB2312"/>
                      <w:sz w:val="20"/>
                      <w:color w:val="000000"/>
                    </w:rPr>
                    <w:t>主要技术参数要求：</w:t>
                  </w:r>
                  <w:r>
                    <w:br/>
                  </w:r>
                  <w:r>
                    <w:rPr>
                      <w:rFonts w:ascii="仿宋_GB2312" w:hAnsi="仿宋_GB2312" w:cs="仿宋_GB2312" w:eastAsia="仿宋_GB2312"/>
                      <w:sz w:val="20"/>
                      <w:color w:val="000000"/>
                    </w:rPr>
                    <w:t>1.立体声功率（THD=1%）：8Ω（350W*2）, 4Ω（550W*2）；</w:t>
                  </w:r>
                  <w:r>
                    <w:br/>
                  </w:r>
                  <w:r>
                    <w:rPr>
                      <w:rFonts w:ascii="仿宋_GB2312" w:hAnsi="仿宋_GB2312" w:cs="仿宋_GB2312" w:eastAsia="仿宋_GB2312"/>
                      <w:sz w:val="20"/>
                      <w:color w:val="000000"/>
                    </w:rPr>
                    <w:t>2.桥接功率:8Ω（900W）；</w:t>
                  </w:r>
                  <w:r>
                    <w:br/>
                  </w:r>
                  <w:r>
                    <w:rPr>
                      <w:rFonts w:ascii="仿宋_GB2312" w:hAnsi="仿宋_GB2312" w:cs="仿宋_GB2312" w:eastAsia="仿宋_GB2312"/>
                      <w:sz w:val="20"/>
                      <w:color w:val="000000"/>
                    </w:rPr>
                    <w:t>3.频率响应：20Hz-20KHz（-0.25dB)；</w:t>
                  </w:r>
                  <w:r>
                    <w:br/>
                  </w:r>
                  <w:r>
                    <w:rPr>
                      <w:rFonts w:ascii="仿宋_GB2312" w:hAnsi="仿宋_GB2312" w:cs="仿宋_GB2312" w:eastAsia="仿宋_GB2312"/>
                      <w:sz w:val="20"/>
                      <w:color w:val="000000"/>
                    </w:rPr>
                    <w:t>4.输入灵敏度：0.775V/1.2V；</w:t>
                  </w:r>
                  <w:r>
                    <w:br/>
                  </w:r>
                  <w:r>
                    <w:rPr>
                      <w:rFonts w:ascii="仿宋_GB2312" w:hAnsi="仿宋_GB2312" w:cs="仿宋_GB2312" w:eastAsia="仿宋_GB2312"/>
                      <w:sz w:val="20"/>
                      <w:color w:val="000000"/>
                    </w:rPr>
                    <w:t>5.总谐波失真（1KHZ，正常工作条件）：≤0.02%；</w:t>
                  </w:r>
                  <w:r>
                    <w:br/>
                  </w:r>
                  <w:r>
                    <w:rPr>
                      <w:rFonts w:ascii="仿宋_GB2312" w:hAnsi="仿宋_GB2312" w:cs="仿宋_GB2312" w:eastAsia="仿宋_GB2312"/>
                      <w:sz w:val="20"/>
                      <w:color w:val="000000"/>
                    </w:rPr>
                    <w:t>6.输入阻抗：20KΩ；</w:t>
                  </w:r>
                  <w:r>
                    <w:br/>
                  </w:r>
                  <w:r>
                    <w:rPr>
                      <w:rFonts w:ascii="仿宋_GB2312" w:hAnsi="仿宋_GB2312" w:cs="仿宋_GB2312" w:eastAsia="仿宋_GB2312"/>
                      <w:sz w:val="20"/>
                      <w:color w:val="000000"/>
                    </w:rPr>
                    <w:t>7.信号信噪比（A计权）：≥108dB；</w:t>
                  </w:r>
                  <w:r>
                    <w:br/>
                  </w:r>
                  <w:r>
                    <w:rPr>
                      <w:rFonts w:ascii="仿宋_GB2312" w:hAnsi="仿宋_GB2312" w:cs="仿宋_GB2312" w:eastAsia="仿宋_GB2312"/>
                      <w:sz w:val="20"/>
                      <w:color w:val="000000"/>
                    </w:rPr>
                    <w:t>8.信道分离度：〉70dB；</w:t>
                  </w:r>
                  <w:r>
                    <w:br/>
                  </w:r>
                  <w:r>
                    <w:rPr>
                      <w:rFonts w:ascii="仿宋_GB2312" w:hAnsi="仿宋_GB2312" w:cs="仿宋_GB2312" w:eastAsia="仿宋_GB2312"/>
                      <w:sz w:val="20"/>
                      <w:color w:val="000000"/>
                    </w:rPr>
                    <w:t>9.阻尼系数：〉350；</w:t>
                  </w:r>
                  <w:r>
                    <w:br/>
                  </w:r>
                  <w:r>
                    <w:rPr>
                      <w:rFonts w:ascii="仿宋_GB2312" w:hAnsi="仿宋_GB2312" w:cs="仿宋_GB2312" w:eastAsia="仿宋_GB2312"/>
                      <w:sz w:val="20"/>
                      <w:color w:val="000000"/>
                    </w:rPr>
                    <w:t>10.转换速率：40V/μS；</w:t>
                  </w:r>
                  <w:r>
                    <w:br/>
                  </w:r>
                  <w:r>
                    <w:rPr>
                      <w:rFonts w:ascii="仿宋_GB2312" w:hAnsi="仿宋_GB2312" w:cs="仿宋_GB2312" w:eastAsia="仿宋_GB2312"/>
                      <w:sz w:val="20"/>
                      <w:color w:val="000000"/>
                    </w:rPr>
                    <w:t>11.保护：短路.过载.过流.低阻.直流失调.过热.开机防浪涌冲击；</w:t>
                  </w:r>
                  <w:r>
                    <w:br/>
                  </w:r>
                  <w:r>
                    <w:rPr>
                      <w:rFonts w:ascii="仿宋_GB2312" w:hAnsi="仿宋_GB2312" w:cs="仿宋_GB2312" w:eastAsia="仿宋_GB2312"/>
                      <w:sz w:val="20"/>
                      <w:color w:val="000000"/>
                    </w:rPr>
                    <w:t>12.冷却：根据机器内部温升自动调节风扇转速（无极调速）；</w:t>
                  </w:r>
                  <w:r>
                    <w:br/>
                  </w:r>
                  <w:r>
                    <w:rPr>
                      <w:rFonts w:ascii="仿宋_GB2312" w:hAnsi="仿宋_GB2312" w:cs="仿宋_GB2312" w:eastAsia="仿宋_GB2312"/>
                      <w:sz w:val="20"/>
                      <w:color w:val="000000"/>
                    </w:rPr>
                    <w:t>13.电源：220V/50Hz；</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vMerge/>
                  <w:tcBorders>
                    <w:top w:val="none" w:color="000000" w:sz="4"/>
                    <w:left w:val="single" w:color="000000" w:sz="4"/>
                    <w:bottom w:val="single" w:color="000000" w:sz="4"/>
                    <w:right w:val="single" w:color="000000" w:sz="4"/>
                  </w:tcBorders>
                </w:tcP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12路专业调音台</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功能需求：</w:t>
                  </w:r>
                  <w:r>
                    <w:rPr>
                      <w:rFonts w:ascii="仿宋_GB2312" w:hAnsi="仿宋_GB2312" w:cs="仿宋_GB2312" w:eastAsia="仿宋_GB2312"/>
                      <w:sz w:val="20"/>
                      <w:color w:val="000000"/>
                    </w:rPr>
                    <w:t xml:space="preserve">                                                                                                                                                                                                                 </w:t>
                  </w:r>
                  <w:r>
                    <w:br/>
                  </w:r>
                  <w:r>
                    <w:rPr>
                      <w:rFonts w:ascii="仿宋_GB2312" w:hAnsi="仿宋_GB2312" w:cs="仿宋_GB2312" w:eastAsia="仿宋_GB2312"/>
                      <w:sz w:val="20"/>
                      <w:color w:val="000000"/>
                    </w:rPr>
                    <w:t>1.四路话筒输入，4路（两组）立体声输入；</w:t>
                  </w:r>
                  <w:r>
                    <w:br/>
                  </w:r>
                  <w:r>
                    <w:rPr>
                      <w:rFonts w:ascii="仿宋_GB2312" w:hAnsi="仿宋_GB2312" w:cs="仿宋_GB2312" w:eastAsia="仿宋_GB2312"/>
                      <w:sz w:val="20"/>
                      <w:color w:val="000000"/>
                    </w:rPr>
                    <w:t>2.单声道输入通道每路带独立的48V幻像供电开关，单声道输入每路带100Hz低切功能；</w:t>
                  </w:r>
                  <w:r>
                    <w:br/>
                  </w:r>
                  <w:r>
                    <w:rPr>
                      <w:rFonts w:ascii="仿宋_GB2312" w:hAnsi="仿宋_GB2312" w:cs="仿宋_GB2312" w:eastAsia="仿宋_GB2312"/>
                      <w:sz w:val="20"/>
                      <w:color w:val="000000"/>
                    </w:rPr>
                    <w:t xml:space="preserve">3.话筒输入高中低三段均衡，5-8路立体声高低两段均衡，输入推子60mm，手感平滑；  </w:t>
                  </w:r>
                  <w:r>
                    <w:br/>
                  </w:r>
                  <w:r>
                    <w:rPr>
                      <w:rFonts w:ascii="仿宋_GB2312" w:hAnsi="仿宋_GB2312" w:cs="仿宋_GB2312" w:eastAsia="仿宋_GB2312"/>
                      <w:sz w:val="20"/>
                      <w:color w:val="000000"/>
                    </w:rPr>
                    <w:t>4.两个辅助输出，一个AUX发送，一个FX发送，AUX发送为推子前信号，FX发送为推子后信号，信号发送量都由旋钮控制；</w:t>
                  </w:r>
                  <w:r>
                    <w:br/>
                  </w:r>
                  <w:r>
                    <w:rPr>
                      <w:rFonts w:ascii="仿宋_GB2312" w:hAnsi="仿宋_GB2312" w:cs="仿宋_GB2312" w:eastAsia="仿宋_GB2312"/>
                      <w:sz w:val="20"/>
                      <w:color w:val="000000"/>
                    </w:rPr>
                    <w:t>5.输入每路带PFL按键，监听推子前信号；</w:t>
                  </w:r>
                  <w:r>
                    <w:br/>
                  </w:r>
                  <w:r>
                    <w:rPr>
                      <w:rFonts w:ascii="仿宋_GB2312" w:hAnsi="仿宋_GB2312" w:cs="仿宋_GB2312" w:eastAsia="仿宋_GB2312"/>
                      <w:sz w:val="20"/>
                      <w:color w:val="000000"/>
                    </w:rPr>
                    <w:t>6.每路输入带L-R开关(主输出开关）和G1-G2开关（两编组开关）；</w:t>
                  </w:r>
                  <w:r>
                    <w:br/>
                  </w:r>
                  <w:r>
                    <w:rPr>
                      <w:rFonts w:ascii="仿宋_GB2312" w:hAnsi="仿宋_GB2312" w:cs="仿宋_GB2312" w:eastAsia="仿宋_GB2312"/>
                      <w:sz w:val="20"/>
                      <w:color w:val="000000"/>
                    </w:rPr>
                    <w:t>7.USB播放功能，带液晶显示屏，可以显示歌曲名字和歌词，支持MP3,WAV等多种格式，中英文界面可选，循环模式可选；</w:t>
                  </w:r>
                  <w:r>
                    <w:br/>
                  </w:r>
                  <w:r>
                    <w:rPr>
                      <w:rFonts w:ascii="仿宋_GB2312" w:hAnsi="仿宋_GB2312" w:cs="仿宋_GB2312" w:eastAsia="仿宋_GB2312"/>
                      <w:sz w:val="20"/>
                      <w:color w:val="000000"/>
                    </w:rPr>
                    <w:t>8.带蓝牙功能，可以直接蓝牙输入音频；</w:t>
                  </w:r>
                  <w:r>
                    <w:br/>
                  </w:r>
                  <w:r>
                    <w:rPr>
                      <w:rFonts w:ascii="仿宋_GB2312" w:hAnsi="仿宋_GB2312" w:cs="仿宋_GB2312" w:eastAsia="仿宋_GB2312"/>
                      <w:sz w:val="20"/>
                      <w:color w:val="000000"/>
                    </w:rPr>
                    <w:t>9.带U盘录音功能；</w:t>
                  </w:r>
                  <w:r>
                    <w:br/>
                  </w:r>
                  <w:r>
                    <w:rPr>
                      <w:rFonts w:ascii="仿宋_GB2312" w:hAnsi="仿宋_GB2312" w:cs="仿宋_GB2312" w:eastAsia="仿宋_GB2312"/>
                      <w:sz w:val="20"/>
                      <w:color w:val="000000"/>
                    </w:rPr>
                    <w:t>10.可以连接电脑，通过声卡输入输出音频到电脑；</w:t>
                  </w:r>
                  <w:r>
                    <w:br/>
                  </w:r>
                  <w:r>
                    <w:rPr>
                      <w:rFonts w:ascii="仿宋_GB2312" w:hAnsi="仿宋_GB2312" w:cs="仿宋_GB2312" w:eastAsia="仿宋_GB2312"/>
                      <w:sz w:val="20"/>
                      <w:color w:val="000000"/>
                    </w:rPr>
                    <w:t>11.内置效果器，效果器延时时间和重复比例连续可调，效果可以加入主输入，也可以加入辅助AUX输出；</w:t>
                  </w:r>
                  <w:r>
                    <w:br/>
                  </w:r>
                  <w:r>
                    <w:rPr>
                      <w:rFonts w:ascii="仿宋_GB2312" w:hAnsi="仿宋_GB2312" w:cs="仿宋_GB2312" w:eastAsia="仿宋_GB2312"/>
                      <w:sz w:val="20"/>
                      <w:color w:val="000000"/>
                    </w:rPr>
                    <w:t>12.左右主输出，单独一个推子控制，60mm推子；两编组输出，两个推子独立控制，60mm推子；</w:t>
                  </w:r>
                  <w:r>
                    <w:br/>
                  </w:r>
                  <w:r>
                    <w:rPr>
                      <w:rFonts w:ascii="仿宋_GB2312" w:hAnsi="仿宋_GB2312" w:cs="仿宋_GB2312" w:eastAsia="仿宋_GB2312"/>
                      <w:sz w:val="20"/>
                      <w:color w:val="000000"/>
                    </w:rPr>
                    <w:t>13.立体声监听输出，可以耳机监听，也可以输出到监听音箱旋钮控制音量大小；</w:t>
                  </w:r>
                  <w:r>
                    <w:br/>
                  </w:r>
                  <w:r>
                    <w:rPr>
                      <w:rFonts w:ascii="仿宋_GB2312" w:hAnsi="仿宋_GB2312" w:cs="仿宋_GB2312" w:eastAsia="仿宋_GB2312"/>
                      <w:sz w:val="20"/>
                      <w:color w:val="000000"/>
                    </w:rPr>
                    <w:t>14.左右立体声辅助返回，旋钮控制返回音量大小，有选择开关选择加入主输出还是编组输出；带莲花接口的录音输出和输入，录音输入有独立开关控制，便于录音和回放操作；</w:t>
                  </w:r>
                  <w:r>
                    <w:br/>
                  </w:r>
                  <w:r>
                    <w:rPr>
                      <w:rFonts w:ascii="仿宋_GB2312" w:hAnsi="仿宋_GB2312" w:cs="仿宋_GB2312" w:eastAsia="仿宋_GB2312"/>
                      <w:sz w:val="20"/>
                      <w:color w:val="000000"/>
                    </w:rPr>
                    <w:t>15.标准双12段电平指示标，准确显示电平大小；</w:t>
                  </w:r>
                  <w:r>
                    <w:br/>
                  </w:r>
                  <w:r>
                    <w:rPr>
                      <w:rFonts w:ascii="仿宋_GB2312" w:hAnsi="仿宋_GB2312" w:cs="仿宋_GB2312" w:eastAsia="仿宋_GB2312"/>
                      <w:sz w:val="20"/>
                      <w:color w:val="000000"/>
                    </w:rPr>
                    <w:t>16.话筒输入可以选择卡龙或6.35接口，立体声输入可以选择RCA或6.35接口；</w:t>
                  </w:r>
                  <w:r>
                    <w:br/>
                  </w:r>
                  <w:r>
                    <w:rPr>
                      <w:rFonts w:ascii="仿宋_GB2312" w:hAnsi="仿宋_GB2312" w:cs="仿宋_GB2312" w:eastAsia="仿宋_GB2312"/>
                      <w:sz w:val="20"/>
                      <w:color w:val="000000"/>
                    </w:rPr>
                    <w:t>主要技术参数要求：</w:t>
                  </w:r>
                  <w:r>
                    <w:br/>
                  </w:r>
                  <w:r>
                    <w:rPr>
                      <w:rFonts w:ascii="仿宋_GB2312" w:hAnsi="仿宋_GB2312" w:cs="仿宋_GB2312" w:eastAsia="仿宋_GB2312"/>
                      <w:sz w:val="20"/>
                      <w:color w:val="000000"/>
                    </w:rPr>
                    <w:t>1.频率响应：20Hz~20KHz(+/-0.5dB)；</w:t>
                  </w:r>
                  <w:r>
                    <w:br/>
                  </w:r>
                  <w:r>
                    <w:rPr>
                      <w:rFonts w:ascii="仿宋_GB2312" w:hAnsi="仿宋_GB2312" w:cs="仿宋_GB2312" w:eastAsia="仿宋_GB2312"/>
                      <w:sz w:val="20"/>
                      <w:color w:val="000000"/>
                    </w:rPr>
                    <w:t>2.总谐波失真：&lt;%1(额定条件：20HZ-20KHZ)；</w:t>
                  </w:r>
                  <w:r>
                    <w:br/>
                  </w:r>
                  <w:r>
                    <w:rPr>
                      <w:rFonts w:ascii="仿宋_GB2312" w:hAnsi="仿宋_GB2312" w:cs="仿宋_GB2312" w:eastAsia="仿宋_GB2312"/>
                      <w:sz w:val="20"/>
                      <w:color w:val="000000"/>
                    </w:rPr>
                    <w:t>3.等效输入噪音：≤-110dBm</w:t>
                  </w:r>
                  <w:r>
                    <w:br/>
                  </w:r>
                  <w:r>
                    <w:rPr>
                      <w:rFonts w:ascii="仿宋_GB2312" w:hAnsi="仿宋_GB2312" w:cs="仿宋_GB2312" w:eastAsia="仿宋_GB2312"/>
                      <w:sz w:val="20"/>
                      <w:color w:val="000000"/>
                    </w:rPr>
                    <w:t>4.输入通道均衡特性：低频：80Hz/±15dB，中频：2.5KHz±15dB，高频：12KHz/±15dB；</w:t>
                  </w:r>
                  <w:r>
                    <w:br/>
                  </w:r>
                  <w:r>
                    <w:rPr>
                      <w:rFonts w:ascii="仿宋_GB2312" w:hAnsi="仿宋_GB2312" w:cs="仿宋_GB2312" w:eastAsia="仿宋_GB2312"/>
                      <w:sz w:val="20"/>
                      <w:color w:val="000000"/>
                    </w:rPr>
                    <w:t>5.线路输入时的最大增益：≥20dB；</w:t>
                  </w:r>
                  <w:r>
                    <w:br/>
                  </w:r>
                  <w:r>
                    <w:rPr>
                      <w:rFonts w:ascii="仿宋_GB2312" w:hAnsi="仿宋_GB2312" w:cs="仿宋_GB2312" w:eastAsia="仿宋_GB2312"/>
                      <w:sz w:val="20"/>
                      <w:color w:val="000000"/>
                    </w:rPr>
                    <w:t>6.传声器输入时的最大增益：≥50dB；</w:t>
                  </w:r>
                  <w:r>
                    <w:br/>
                  </w:r>
                  <w:r>
                    <w:rPr>
                      <w:rFonts w:ascii="仿宋_GB2312" w:hAnsi="仿宋_GB2312" w:cs="仿宋_GB2312" w:eastAsia="仿宋_GB2312"/>
                      <w:sz w:val="20"/>
                      <w:color w:val="000000"/>
                    </w:rPr>
                    <w:t xml:space="preserve">7.输入阻抗： 话筒输入：≥1.0KΩ；线路输出：≥10 KΩ；辅助返回输入:20 KΩ；       </w:t>
                  </w:r>
                  <w:r>
                    <w:br/>
                  </w:r>
                  <w:r>
                    <w:rPr>
                      <w:rFonts w:ascii="仿宋_GB2312" w:hAnsi="仿宋_GB2312" w:cs="仿宋_GB2312" w:eastAsia="仿宋_GB2312"/>
                      <w:sz w:val="20"/>
                      <w:color w:val="000000"/>
                    </w:rPr>
                    <w:t>8.输出阻抗： 左总输出：≤300Ω；右总输出：≤300Ω；监听总输出：≤300Ω；卡式输出：≤10KΩ；辅助输出： ≤10KΩ；</w:t>
                  </w:r>
                  <w:r>
                    <w:br/>
                  </w:r>
                  <w:r>
                    <w:rPr>
                      <w:rFonts w:ascii="仿宋_GB2312" w:hAnsi="仿宋_GB2312" w:cs="仿宋_GB2312" w:eastAsia="仿宋_GB2312"/>
                      <w:sz w:val="20"/>
                      <w:color w:val="000000"/>
                    </w:rPr>
                    <w:t xml:space="preserve">9.效果器:模拟效果器，延时时间和重复次数可调； </w:t>
                  </w:r>
                  <w:r>
                    <w:br/>
                  </w:r>
                  <w:r>
                    <w:rPr>
                      <w:rFonts w:ascii="仿宋_GB2312" w:hAnsi="仿宋_GB2312" w:cs="仿宋_GB2312" w:eastAsia="仿宋_GB2312"/>
                      <w:sz w:val="20"/>
                      <w:color w:val="000000"/>
                    </w:rPr>
                    <w:t>10.输入电源： AC220V 50Hz；</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vMerge/>
                  <w:tcBorders>
                    <w:top w:val="none" w:color="000000" w:sz="4"/>
                    <w:left w:val="single" w:color="000000" w:sz="4"/>
                    <w:bottom w:val="single" w:color="000000" w:sz="4"/>
                    <w:right w:val="single" w:color="000000" w:sz="4"/>
                  </w:tcBorders>
                </w:tcP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反馈抑制器</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功能需求：</w:t>
                  </w:r>
                  <w:r>
                    <w:br/>
                  </w:r>
                  <w:r>
                    <w:rPr>
                      <w:rFonts w:ascii="仿宋_GB2312" w:hAnsi="仿宋_GB2312" w:cs="仿宋_GB2312" w:eastAsia="仿宋_GB2312"/>
                      <w:sz w:val="20"/>
                      <w:color w:val="000000"/>
                    </w:rPr>
                    <w:t>1.面板有总音量旋钮；</w:t>
                  </w:r>
                  <w:r>
                    <w:br/>
                  </w:r>
                  <w:r>
                    <w:rPr>
                      <w:rFonts w:ascii="仿宋_GB2312" w:hAnsi="仿宋_GB2312" w:cs="仿宋_GB2312" w:eastAsia="仿宋_GB2312"/>
                      <w:sz w:val="20"/>
                      <w:color w:val="000000"/>
                    </w:rPr>
                    <w:t>2.双通道自动反馈抑制，移频+限波双模式，4档可调；</w:t>
                  </w:r>
                  <w:r>
                    <w:br/>
                  </w:r>
                  <w:r>
                    <w:rPr>
                      <w:rFonts w:ascii="仿宋_GB2312" w:hAnsi="仿宋_GB2312" w:cs="仿宋_GB2312" w:eastAsia="仿宋_GB2312"/>
                      <w:sz w:val="20"/>
                      <w:color w:val="000000"/>
                    </w:rPr>
                    <w:t>3.两个独立通道，共计48个滤波器；</w:t>
                  </w:r>
                  <w:r>
                    <w:br/>
                  </w:r>
                  <w:r>
                    <w:rPr>
                      <w:rFonts w:ascii="仿宋_GB2312" w:hAnsi="仿宋_GB2312" w:cs="仿宋_GB2312" w:eastAsia="仿宋_GB2312"/>
                      <w:sz w:val="20"/>
                      <w:color w:val="000000"/>
                    </w:rPr>
                    <w:t>4.每通道24个陷波器，自由设置动态及静态；</w:t>
                  </w:r>
                  <w:r>
                    <w:br/>
                  </w:r>
                  <w:r>
                    <w:rPr>
                      <w:rFonts w:ascii="仿宋_GB2312" w:hAnsi="仿宋_GB2312" w:cs="仿宋_GB2312" w:eastAsia="仿宋_GB2312"/>
                      <w:sz w:val="20"/>
                      <w:color w:val="000000"/>
                    </w:rPr>
                    <w:t>5.采用32位浮点DSP、24位AD/DA、96K采样频率；</w:t>
                  </w:r>
                  <w:r>
                    <w:br/>
                  </w:r>
                  <w:r>
                    <w:rPr>
                      <w:rFonts w:ascii="仿宋_GB2312" w:hAnsi="仿宋_GB2312" w:cs="仿宋_GB2312" w:eastAsia="仿宋_GB2312"/>
                      <w:sz w:val="20"/>
                      <w:color w:val="000000"/>
                    </w:rPr>
                    <w:t>6.陷波器分辨精度1Hz，工作频率20-20kHz；</w:t>
                  </w:r>
                  <w:r>
                    <w:br/>
                  </w:r>
                  <w:r>
                    <w:rPr>
                      <w:rFonts w:ascii="仿宋_GB2312" w:hAnsi="仿宋_GB2312" w:cs="仿宋_GB2312" w:eastAsia="仿宋_GB2312"/>
                      <w:sz w:val="20"/>
                      <w:color w:val="000000"/>
                    </w:rPr>
                    <w:t>7.±10Hz移频设置；</w:t>
                  </w:r>
                  <w:r>
                    <w:br/>
                  </w:r>
                  <w:r>
                    <w:rPr>
                      <w:rFonts w:ascii="仿宋_GB2312" w:hAnsi="仿宋_GB2312" w:cs="仿宋_GB2312" w:eastAsia="仿宋_GB2312"/>
                      <w:sz w:val="20"/>
                      <w:color w:val="000000"/>
                    </w:rPr>
                    <w:t>8.系统每通道提供噪声门、增益、8段PEQ、压缩器；</w:t>
                  </w:r>
                  <w:r>
                    <w:br/>
                  </w:r>
                  <w:r>
                    <w:rPr>
                      <w:rFonts w:ascii="仿宋_GB2312" w:hAnsi="仿宋_GB2312" w:cs="仿宋_GB2312" w:eastAsia="仿宋_GB2312"/>
                      <w:sz w:val="20"/>
                      <w:color w:val="000000"/>
                    </w:rPr>
                    <w:t>9.系统提供USB连接电脑免驱动调试及RS-485接口连接上位机及中控设备。</w:t>
                  </w:r>
                  <w:r>
                    <w:br/>
                  </w:r>
                  <w:r>
                    <w:rPr>
                      <w:rFonts w:ascii="仿宋_GB2312" w:hAnsi="仿宋_GB2312" w:cs="仿宋_GB2312" w:eastAsia="仿宋_GB2312"/>
                      <w:sz w:val="20"/>
                      <w:color w:val="000000"/>
                    </w:rPr>
                    <w:t>技术参数要求：</w:t>
                  </w:r>
                  <w:r>
                    <w:br/>
                  </w:r>
                  <w:r>
                    <w:rPr>
                      <w:rFonts w:ascii="仿宋_GB2312" w:hAnsi="仿宋_GB2312" w:cs="仿宋_GB2312" w:eastAsia="仿宋_GB2312"/>
                      <w:sz w:val="20"/>
                      <w:color w:val="000000"/>
                    </w:rPr>
                    <w:t>1.DSP：32位浮点DSP、24位AD/DA、96K采样频率</w:t>
                  </w:r>
                  <w:r>
                    <w:br/>
                  </w:r>
                  <w:r>
                    <w:rPr>
                      <w:rFonts w:ascii="仿宋_GB2312" w:hAnsi="仿宋_GB2312" w:cs="仿宋_GB2312" w:eastAsia="仿宋_GB2312"/>
                      <w:sz w:val="20"/>
                      <w:color w:val="000000"/>
                    </w:rPr>
                    <w:t>2.频率响应：20Hz-20kHz</w:t>
                  </w:r>
                  <w:r>
                    <w:br/>
                  </w:r>
                  <w:r>
                    <w:rPr>
                      <w:rFonts w:ascii="仿宋_GB2312" w:hAnsi="仿宋_GB2312" w:cs="仿宋_GB2312" w:eastAsia="仿宋_GB2312"/>
                      <w:sz w:val="20"/>
                      <w:color w:val="000000"/>
                    </w:rPr>
                    <w:t>3.输入：2×XLR &amp; 1/4“TRS</w:t>
                  </w:r>
                  <w:r>
                    <w:br/>
                  </w:r>
                  <w:r>
                    <w:rPr>
                      <w:rFonts w:ascii="仿宋_GB2312" w:hAnsi="仿宋_GB2312" w:cs="仿宋_GB2312" w:eastAsia="仿宋_GB2312"/>
                      <w:sz w:val="20"/>
                      <w:color w:val="000000"/>
                    </w:rPr>
                    <w:t>4.输入阻抗：40kΩ平衡，20kΩ不平衡</w:t>
                  </w:r>
                  <w:r>
                    <w:br/>
                  </w:r>
                  <w:r>
                    <w:rPr>
                      <w:rFonts w:ascii="仿宋_GB2312" w:hAnsi="仿宋_GB2312" w:cs="仿宋_GB2312" w:eastAsia="仿宋_GB2312"/>
                      <w:sz w:val="20"/>
                      <w:color w:val="000000"/>
                    </w:rPr>
                    <w:t>5.最大线路电平输入：2Vrms</w:t>
                  </w:r>
                  <w:r>
                    <w:br/>
                  </w:r>
                  <w:r>
                    <w:rPr>
                      <w:rFonts w:ascii="仿宋_GB2312" w:hAnsi="仿宋_GB2312" w:cs="仿宋_GB2312" w:eastAsia="仿宋_GB2312"/>
                      <w:sz w:val="20"/>
                      <w:color w:val="000000"/>
                    </w:rPr>
                    <w:t>6.输出：2×XLR &amp; 1/4“TRS</w:t>
                  </w:r>
                  <w:r>
                    <w:br/>
                  </w:r>
                  <w:r>
                    <w:rPr>
                      <w:rFonts w:ascii="仿宋_GB2312" w:hAnsi="仿宋_GB2312" w:cs="仿宋_GB2312" w:eastAsia="仿宋_GB2312"/>
                      <w:sz w:val="20"/>
                      <w:color w:val="000000"/>
                    </w:rPr>
                    <w:t>7.输出阻抗：150Ω</w:t>
                  </w:r>
                  <w:r>
                    <w:br/>
                  </w:r>
                  <w:r>
                    <w:rPr>
                      <w:rFonts w:ascii="仿宋_GB2312" w:hAnsi="仿宋_GB2312" w:cs="仿宋_GB2312" w:eastAsia="仿宋_GB2312"/>
                      <w:sz w:val="20"/>
                      <w:color w:val="000000"/>
                    </w:rPr>
                    <w:t>8.最大输出电平：1.6Vrms</w:t>
                  </w:r>
                  <w:r>
                    <w:br/>
                  </w:r>
                  <w:r>
                    <w:rPr>
                      <w:rFonts w:ascii="仿宋_GB2312" w:hAnsi="仿宋_GB2312" w:cs="仿宋_GB2312" w:eastAsia="仿宋_GB2312"/>
                      <w:sz w:val="20"/>
                      <w:color w:val="000000"/>
                    </w:rPr>
                    <w:t>9.信噪比：108dB(A计权)</w:t>
                  </w:r>
                  <w:r>
                    <w:br/>
                  </w:r>
                  <w:r>
                    <w:rPr>
                      <w:rFonts w:ascii="仿宋_GB2312" w:hAnsi="仿宋_GB2312" w:cs="仿宋_GB2312" w:eastAsia="仿宋_GB2312"/>
                      <w:sz w:val="20"/>
                      <w:color w:val="000000"/>
                    </w:rPr>
                    <w:t>10.总谐波失真：≤0.014%</w:t>
                  </w:r>
                  <w:r>
                    <w:br/>
                  </w:r>
                  <w:r>
                    <w:rPr>
                      <w:rFonts w:ascii="仿宋_GB2312" w:hAnsi="仿宋_GB2312" w:cs="仿宋_GB2312" w:eastAsia="仿宋_GB2312"/>
                      <w:sz w:val="20"/>
                      <w:color w:val="000000"/>
                    </w:rPr>
                    <w:t>11.动态范围：≥110dB</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vMerge/>
                  <w:tcBorders>
                    <w:top w:val="none" w:color="000000" w:sz="4"/>
                    <w:left w:val="single" w:color="000000" w:sz="4"/>
                    <w:bottom w:val="single" w:color="000000" w:sz="4"/>
                    <w:right w:val="single" w:color="000000" w:sz="4"/>
                  </w:tcBorders>
                </w:tcP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电源时序器</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1.8+1路受控电源时序器</w:t>
                  </w:r>
                </w:p>
                <w:p>
                  <w:pPr>
                    <w:pStyle w:val="null3"/>
                    <w:jc w:val="both"/>
                  </w:pPr>
                  <w:r>
                    <w:rPr>
                      <w:rFonts w:ascii="仿宋_GB2312" w:hAnsi="仿宋_GB2312" w:cs="仿宋_GB2312" w:eastAsia="仿宋_GB2312"/>
                      <w:sz w:val="20"/>
                      <w:color w:val="000000"/>
                    </w:rPr>
                    <w:t>2.电力输入条件(单相3线)：AC90-260V 50-60HZ两相（三线：零，火，地）</w:t>
                  </w:r>
                  <w:r>
                    <w:br/>
                  </w:r>
                  <w:r>
                    <w:rPr>
                      <w:rFonts w:ascii="仿宋_GB2312" w:hAnsi="仿宋_GB2312" w:cs="仿宋_GB2312" w:eastAsia="仿宋_GB2312"/>
                      <w:sz w:val="20"/>
                      <w:color w:val="000000"/>
                    </w:rPr>
                    <w:t>3.通道数量：8路万用插座继电器受控与2路万用插座直接输出</w:t>
                  </w:r>
                  <w:r>
                    <w:br/>
                  </w:r>
                  <w:r>
                    <w:rPr>
                      <w:rFonts w:ascii="仿宋_GB2312" w:hAnsi="仿宋_GB2312" w:cs="仿宋_GB2312" w:eastAsia="仿宋_GB2312"/>
                      <w:sz w:val="20"/>
                      <w:color w:val="000000"/>
                    </w:rPr>
                    <w:t>4.继电器受控输出最大承受单路功率/总功率：3000W最大承受无功功率，最大承受总电流：46A</w:t>
                  </w:r>
                  <w:r>
                    <w:br/>
                  </w:r>
                  <w:r>
                    <w:rPr>
                      <w:rFonts w:ascii="仿宋_GB2312" w:hAnsi="仿宋_GB2312" w:cs="仿宋_GB2312" w:eastAsia="仿宋_GB2312"/>
                      <w:sz w:val="20"/>
                      <w:color w:val="000000"/>
                    </w:rPr>
                    <w:t>5.输出电源插座规格：阻燃ABS材料，最大可承受10A电流，黄磷铜材质，标准万用插座</w:t>
                  </w:r>
                  <w:r>
                    <w:br/>
                  </w:r>
                  <w:r>
                    <w:rPr>
                      <w:rFonts w:ascii="仿宋_GB2312" w:hAnsi="仿宋_GB2312" w:cs="仿宋_GB2312" w:eastAsia="仿宋_GB2312"/>
                      <w:sz w:val="20"/>
                      <w:color w:val="000000"/>
                    </w:rPr>
                    <w:t>6.顺序开启逆序关闭 2.PASS键可全通道同时打开，精准电压显示 ，过流保护 ，面板通道独立关闭 ，USB接口最大输出5V/500MA，可接DJ灯</w:t>
                  </w:r>
                  <w:r>
                    <w:br/>
                  </w:r>
                  <w:r>
                    <w:rPr>
                      <w:rFonts w:ascii="仿宋_GB2312" w:hAnsi="仿宋_GB2312" w:cs="仿宋_GB2312" w:eastAsia="仿宋_GB2312"/>
                      <w:sz w:val="20"/>
                      <w:color w:val="000000"/>
                    </w:rPr>
                    <w:t>7.每路开关间隔时间/定时时间：默认1秒</w:t>
                  </w:r>
                  <w:r>
                    <w:br/>
                  </w:r>
                  <w:r>
                    <w:rPr>
                      <w:rFonts w:ascii="仿宋_GB2312" w:hAnsi="仿宋_GB2312" w:cs="仿宋_GB2312" w:eastAsia="仿宋_GB2312"/>
                      <w:sz w:val="20"/>
                      <w:color w:val="000000"/>
                    </w:rPr>
                    <w:t>8.输出继电器触点电流：30A- 277VAC</w:t>
                  </w:r>
                  <w:r>
                    <w:br/>
                  </w:r>
                  <w:r>
                    <w:rPr>
                      <w:rFonts w:ascii="仿宋_GB2312" w:hAnsi="仿宋_GB2312" w:cs="仿宋_GB2312" w:eastAsia="仿宋_GB2312"/>
                      <w:sz w:val="20"/>
                      <w:color w:val="000000"/>
                    </w:rPr>
                    <w:t>9.带1路RS-232串口，可外接控制设备受控（可定制多台级联控制）</w:t>
                  </w:r>
                  <w:r>
                    <w:br/>
                  </w:r>
                  <w:r>
                    <w:rPr>
                      <w:rFonts w:ascii="仿宋_GB2312" w:hAnsi="仿宋_GB2312" w:cs="仿宋_GB2312" w:eastAsia="仿宋_GB2312"/>
                      <w:sz w:val="20"/>
                      <w:color w:val="000000"/>
                    </w:rPr>
                    <w:t>10.供电规格：内置开关电源，适用全球电压AC90-260V 50-60HZ</w:t>
                  </w:r>
                  <w:r>
                    <w:br/>
                  </w:r>
                  <w:r>
                    <w:rPr>
                      <w:rFonts w:ascii="仿宋_GB2312" w:hAnsi="仿宋_GB2312" w:cs="仿宋_GB2312" w:eastAsia="仿宋_GB2312"/>
                      <w:sz w:val="20"/>
                      <w:color w:val="000000"/>
                    </w:rPr>
                    <w:t>11.主电缆线规格：</w:t>
                  </w:r>
                  <w:r>
                    <w:rPr>
                      <w:rFonts w:ascii="仿宋_GB2312" w:hAnsi="仿宋_GB2312" w:cs="仿宋_GB2312" w:eastAsia="仿宋_GB2312"/>
                      <w:sz w:val="20"/>
                      <w:color w:val="000000"/>
                    </w:rPr>
                    <w:t>≥</w:t>
                  </w:r>
                  <w:r>
                    <w:rPr>
                      <w:rFonts w:ascii="仿宋_GB2312" w:hAnsi="仿宋_GB2312" w:cs="仿宋_GB2312" w:eastAsia="仿宋_GB2312"/>
                      <w:sz w:val="20"/>
                      <w:color w:val="000000"/>
                    </w:rPr>
                    <w:t>3*2.5平方电缆线，总长度为</w:t>
                  </w:r>
                  <w:r>
                    <w:rPr>
                      <w:rFonts w:ascii="仿宋_GB2312" w:hAnsi="仿宋_GB2312" w:cs="仿宋_GB2312" w:eastAsia="仿宋_GB2312"/>
                      <w:sz w:val="20"/>
                      <w:color w:val="000000"/>
                    </w:rPr>
                    <w:t>≥</w:t>
                  </w:r>
                  <w:r>
                    <w:rPr>
                      <w:rFonts w:ascii="仿宋_GB2312" w:hAnsi="仿宋_GB2312" w:cs="仿宋_GB2312" w:eastAsia="仿宋_GB2312"/>
                      <w:sz w:val="20"/>
                      <w:color w:val="000000"/>
                    </w:rPr>
                    <w:t>1.2米线，配3C插头</w:t>
                  </w:r>
                  <w:r>
                    <w:br/>
                  </w:r>
                  <w:r>
                    <w:rPr>
                      <w:rFonts w:ascii="仿宋_GB2312" w:hAnsi="仿宋_GB2312" w:cs="仿宋_GB2312" w:eastAsia="仿宋_GB2312"/>
                      <w:sz w:val="20"/>
                      <w:color w:val="000000"/>
                    </w:rPr>
                    <w:t>12.自锁开关</w:t>
                  </w:r>
                  <w:r>
                    <w:br/>
                  </w:r>
                  <w:r>
                    <w:rPr>
                      <w:rFonts w:ascii="仿宋_GB2312" w:hAnsi="仿宋_GB2312" w:cs="仿宋_GB2312" w:eastAsia="仿宋_GB2312"/>
                      <w:sz w:val="20"/>
                      <w:color w:val="000000"/>
                    </w:rPr>
                    <w:t>13.单路独立开关功能：支持面板独立控制</w:t>
                  </w:r>
                  <w:r>
                    <w:br/>
                  </w:r>
                  <w:r>
                    <w:rPr>
                      <w:rFonts w:ascii="仿宋_GB2312" w:hAnsi="仿宋_GB2312" w:cs="仿宋_GB2312" w:eastAsia="仿宋_GB2312"/>
                      <w:sz w:val="20"/>
                      <w:color w:val="000000"/>
                    </w:rPr>
                    <w:t>14.带2英寸LED显示屏：实时显示电压数值</w:t>
                  </w:r>
                  <w:r>
                    <w:br/>
                  </w:r>
                  <w:r>
                    <w:rPr>
                      <w:rFonts w:ascii="仿宋_GB2312" w:hAnsi="仿宋_GB2312" w:cs="仿宋_GB2312" w:eastAsia="仿宋_GB2312"/>
                      <w:sz w:val="20"/>
                      <w:color w:val="000000"/>
                    </w:rPr>
                    <w:t>16.短路过流保护断路器配置：断路器零，火线控制，过流保护,（32A短路保护)</w:t>
                  </w:r>
                  <w:r>
                    <w:br/>
                  </w:r>
                  <w:r>
                    <w:rPr>
                      <w:rFonts w:ascii="仿宋_GB2312" w:hAnsi="仿宋_GB2312" w:cs="仿宋_GB2312" w:eastAsia="仿宋_GB2312"/>
                      <w:sz w:val="20"/>
                      <w:color w:val="000000"/>
                    </w:rPr>
                    <w:t>17.电源线：</w:t>
                  </w:r>
                  <w:r>
                    <w:rPr>
                      <w:rFonts w:ascii="仿宋_GB2312" w:hAnsi="仿宋_GB2312" w:cs="仿宋_GB2312" w:eastAsia="仿宋_GB2312"/>
                      <w:sz w:val="20"/>
                      <w:color w:val="000000"/>
                    </w:rPr>
                    <w:t>≥</w:t>
                  </w:r>
                  <w:r>
                    <w:rPr>
                      <w:rFonts w:ascii="仿宋_GB2312" w:hAnsi="仿宋_GB2312" w:cs="仿宋_GB2312" w:eastAsia="仿宋_GB2312"/>
                      <w:sz w:val="20"/>
                      <w:color w:val="000000"/>
                    </w:rPr>
                    <w:t>2.5方1.5米线带国标插</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vMerge/>
                  <w:tcBorders>
                    <w:top w:val="none" w:color="000000" w:sz="4"/>
                    <w:left w:val="single" w:color="000000" w:sz="4"/>
                    <w:bottom w:val="single" w:color="000000" w:sz="4"/>
                    <w:right w:val="single" w:color="000000" w:sz="4"/>
                  </w:tcBorders>
                </w:tcP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真分集无线话筒</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功能需求：</w:t>
                  </w:r>
                  <w:r>
                    <w:br/>
                  </w:r>
                  <w:r>
                    <w:rPr>
                      <w:rFonts w:ascii="仿宋_GB2312" w:hAnsi="仿宋_GB2312" w:cs="仿宋_GB2312" w:eastAsia="仿宋_GB2312"/>
                      <w:sz w:val="20"/>
                      <w:color w:val="000000"/>
                    </w:rPr>
                    <w:t>1. 双调谐真分集自动化选讯，消除接收死角，避免断讯。</w:t>
                  </w:r>
                  <w:r>
                    <w:br/>
                  </w:r>
                  <w:r>
                    <w:rPr>
                      <w:rFonts w:ascii="仿宋_GB2312" w:hAnsi="仿宋_GB2312" w:cs="仿宋_GB2312" w:eastAsia="仿宋_GB2312"/>
                      <w:sz w:val="20"/>
                      <w:color w:val="000000"/>
                    </w:rPr>
                    <w:t xml:space="preserve">2. 红外光谱技术 </w:t>
                  </w:r>
                  <w:r>
                    <w:br/>
                  </w:r>
                  <w:r>
                    <w:rPr>
                      <w:rFonts w:ascii="仿宋_GB2312" w:hAnsi="仿宋_GB2312" w:cs="仿宋_GB2312" w:eastAsia="仿宋_GB2312"/>
                      <w:sz w:val="20"/>
                      <w:color w:val="000000"/>
                    </w:rPr>
                    <w:t>3. 锁相环路频率合成器, 38KHz导频技术, 宽动态范围和高声音再现声, 低功耗</w:t>
                  </w:r>
                  <w:r>
                    <w:br/>
                  </w:r>
                  <w:r>
                    <w:rPr>
                      <w:rFonts w:ascii="仿宋_GB2312" w:hAnsi="仿宋_GB2312" w:cs="仿宋_GB2312" w:eastAsia="仿宋_GB2312"/>
                      <w:sz w:val="20"/>
                      <w:color w:val="000000"/>
                    </w:rPr>
                    <w:t>4. ID码辨别。</w:t>
                  </w:r>
                  <w:r>
                    <w:br/>
                  </w:r>
                  <w:r>
                    <w:rPr>
                      <w:rFonts w:ascii="仿宋_GB2312" w:hAnsi="仿宋_GB2312" w:cs="仿宋_GB2312" w:eastAsia="仿宋_GB2312"/>
                      <w:sz w:val="20"/>
                      <w:color w:val="000000"/>
                    </w:rPr>
                    <w:t>5. 手持，腰包一键切换</w:t>
                  </w:r>
                  <w:r>
                    <w:br/>
                  </w:r>
                  <w:r>
                    <w:rPr>
                      <w:rFonts w:ascii="仿宋_GB2312" w:hAnsi="仿宋_GB2312" w:cs="仿宋_GB2312" w:eastAsia="仿宋_GB2312"/>
                      <w:sz w:val="20"/>
                      <w:color w:val="000000"/>
                    </w:rPr>
                    <w:t>接收机技术参数：</w:t>
                  </w:r>
                  <w:r>
                    <w:br/>
                  </w:r>
                  <w:r>
                    <w:rPr>
                      <w:rFonts w:ascii="仿宋_GB2312" w:hAnsi="仿宋_GB2312" w:cs="仿宋_GB2312" w:eastAsia="仿宋_GB2312"/>
                      <w:sz w:val="20"/>
                      <w:color w:val="000000"/>
                    </w:rPr>
                    <w:t>1. 载波频率范围：600MHz-650MHz频率（可以根据需要更改频段）</w:t>
                  </w:r>
                  <w:r>
                    <w:br/>
                  </w:r>
                  <w:r>
                    <w:rPr>
                      <w:rFonts w:ascii="仿宋_GB2312" w:hAnsi="仿宋_GB2312" w:cs="仿宋_GB2312" w:eastAsia="仿宋_GB2312"/>
                      <w:sz w:val="20"/>
                      <w:color w:val="000000"/>
                    </w:rPr>
                    <w:t>2. 稳定度：0.005%</w:t>
                  </w:r>
                  <w:r>
                    <w:br/>
                  </w:r>
                  <w:r>
                    <w:rPr>
                      <w:rFonts w:ascii="仿宋_GB2312" w:hAnsi="仿宋_GB2312" w:cs="仿宋_GB2312" w:eastAsia="仿宋_GB2312"/>
                      <w:sz w:val="20"/>
                      <w:color w:val="000000"/>
                    </w:rPr>
                    <w:t>3. 有效工作距离（理想环境）：≥200米</w:t>
                  </w:r>
                  <w:r>
                    <w:br/>
                  </w:r>
                  <w:r>
                    <w:rPr>
                      <w:rFonts w:ascii="仿宋_GB2312" w:hAnsi="仿宋_GB2312" w:cs="仿宋_GB2312" w:eastAsia="仿宋_GB2312"/>
                      <w:sz w:val="20"/>
                      <w:color w:val="000000"/>
                    </w:rPr>
                    <w:t>4. 音频采样率：48KHz</w:t>
                  </w:r>
                  <w:r>
                    <w:br/>
                  </w:r>
                  <w:r>
                    <w:rPr>
                      <w:rFonts w:ascii="仿宋_GB2312" w:hAnsi="仿宋_GB2312" w:cs="仿宋_GB2312" w:eastAsia="仿宋_GB2312"/>
                      <w:sz w:val="20"/>
                      <w:color w:val="000000"/>
                    </w:rPr>
                    <w:t>5. 音频频率响应：50Hz-1800Hz±3dB；</w:t>
                  </w:r>
                  <w:r>
                    <w:br/>
                  </w:r>
                  <w:r>
                    <w:rPr>
                      <w:rFonts w:ascii="仿宋_GB2312" w:hAnsi="仿宋_GB2312" w:cs="仿宋_GB2312" w:eastAsia="仿宋_GB2312"/>
                      <w:sz w:val="20"/>
                      <w:color w:val="000000"/>
                    </w:rPr>
                    <w:t>6. 动态范围：92dB</w:t>
                  </w:r>
                  <w:r>
                    <w:br/>
                  </w:r>
                  <w:r>
                    <w:rPr>
                      <w:rFonts w:ascii="仿宋_GB2312" w:hAnsi="仿宋_GB2312" w:cs="仿宋_GB2312" w:eastAsia="仿宋_GB2312"/>
                      <w:sz w:val="20"/>
                      <w:color w:val="000000"/>
                    </w:rPr>
                    <w:t>7. 信噪比：105dB</w:t>
                  </w:r>
                  <w:r>
                    <w:br/>
                  </w:r>
                  <w:r>
                    <w:rPr>
                      <w:rFonts w:ascii="仿宋_GB2312" w:hAnsi="仿宋_GB2312" w:cs="仿宋_GB2312" w:eastAsia="仿宋_GB2312"/>
                      <w:sz w:val="20"/>
                      <w:color w:val="000000"/>
                    </w:rPr>
                    <w:t>8. 总谐波失真：≤0.8%,@1KHz</w:t>
                  </w:r>
                  <w:r>
                    <w:br/>
                  </w:r>
                  <w:r>
                    <w:rPr>
                      <w:rFonts w:ascii="仿宋_GB2312" w:hAnsi="仿宋_GB2312" w:cs="仿宋_GB2312" w:eastAsia="仿宋_GB2312"/>
                      <w:sz w:val="20"/>
                      <w:color w:val="000000"/>
                    </w:rPr>
                    <w:t>9. 音频响应：60Hz-15KHz(±3dB)</w:t>
                  </w:r>
                  <w:r>
                    <w:br/>
                  </w:r>
                  <w:r>
                    <w:rPr>
                      <w:rFonts w:ascii="仿宋_GB2312" w:hAnsi="仿宋_GB2312" w:cs="仿宋_GB2312" w:eastAsia="仿宋_GB2312"/>
                      <w:sz w:val="20"/>
                      <w:color w:val="000000"/>
                    </w:rPr>
                    <w:t>10. 工作温度范围：-10℃~+50℃</w:t>
                  </w:r>
                  <w:r>
                    <w:br/>
                  </w:r>
                  <w:r>
                    <w:rPr>
                      <w:rFonts w:ascii="仿宋_GB2312" w:hAnsi="仿宋_GB2312" w:cs="仿宋_GB2312" w:eastAsia="仿宋_GB2312"/>
                      <w:sz w:val="20"/>
                      <w:color w:val="000000"/>
                    </w:rPr>
                    <w:t>11. 接收方式：双通道，超外差式真分集接收；</w:t>
                  </w:r>
                  <w:r>
                    <w:br/>
                  </w:r>
                  <w:r>
                    <w:rPr>
                      <w:rFonts w:ascii="仿宋_GB2312" w:hAnsi="仿宋_GB2312" w:cs="仿宋_GB2312" w:eastAsia="仿宋_GB2312"/>
                      <w:sz w:val="20"/>
                      <w:color w:val="000000"/>
                    </w:rPr>
                    <w:t>12. 镜像抑制：45dBm</w:t>
                  </w:r>
                  <w:r>
                    <w:br/>
                  </w:r>
                  <w:r>
                    <w:rPr>
                      <w:rFonts w:ascii="仿宋_GB2312" w:hAnsi="仿宋_GB2312" w:cs="仿宋_GB2312" w:eastAsia="仿宋_GB2312"/>
                      <w:sz w:val="20"/>
                      <w:color w:val="000000"/>
                    </w:rPr>
                    <w:t>13. 射频灵敏度：输入10dBu时，S/N≥45dB；</w:t>
                  </w:r>
                  <w:r>
                    <w:br/>
                  </w:r>
                  <w:r>
                    <w:rPr>
                      <w:rFonts w:ascii="仿宋_GB2312" w:hAnsi="仿宋_GB2312" w:cs="仿宋_GB2312" w:eastAsia="仿宋_GB2312"/>
                      <w:sz w:val="20"/>
                      <w:color w:val="000000"/>
                    </w:rPr>
                    <w:t>14. 静噪调节：内置设定参数</w:t>
                  </w:r>
                  <w:r>
                    <w:br/>
                  </w:r>
                  <w:r>
                    <w:rPr>
                      <w:rFonts w:ascii="仿宋_GB2312" w:hAnsi="仿宋_GB2312" w:cs="仿宋_GB2312" w:eastAsia="仿宋_GB2312"/>
                      <w:sz w:val="20"/>
                      <w:color w:val="000000"/>
                    </w:rPr>
                    <w:t>15. 频率同步方式：红外SYNC</w:t>
                  </w:r>
                  <w:r>
                    <w:br/>
                  </w:r>
                  <w:r>
                    <w:rPr>
                      <w:rFonts w:ascii="仿宋_GB2312" w:hAnsi="仿宋_GB2312" w:cs="仿宋_GB2312" w:eastAsia="仿宋_GB2312"/>
                      <w:sz w:val="20"/>
                      <w:color w:val="000000"/>
                    </w:rPr>
                    <w:t>16. 最大输出电平：LINE：0.5Vpp；</w:t>
                  </w:r>
                  <w:r>
                    <w:br/>
                  </w:r>
                  <w:r>
                    <w:rPr>
                      <w:rFonts w:ascii="仿宋_GB2312" w:hAnsi="仿宋_GB2312" w:cs="仿宋_GB2312" w:eastAsia="仿宋_GB2312"/>
                      <w:sz w:val="20"/>
                      <w:color w:val="000000"/>
                    </w:rPr>
                    <w:t>17. 音频输出接口：双通道混合卡龙输出</w:t>
                  </w:r>
                  <w:r>
                    <w:br/>
                  </w:r>
                  <w:r>
                    <w:rPr>
                      <w:rFonts w:ascii="仿宋_GB2312" w:hAnsi="仿宋_GB2312" w:cs="仿宋_GB2312" w:eastAsia="仿宋_GB2312"/>
                      <w:sz w:val="20"/>
                      <w:color w:val="000000"/>
                    </w:rPr>
                    <w:t>18. 显示：LED高清显示屏</w:t>
                  </w:r>
                  <w:r>
                    <w:br/>
                  </w:r>
                  <w:r>
                    <w:rPr>
                      <w:rFonts w:ascii="仿宋_GB2312" w:hAnsi="仿宋_GB2312" w:cs="仿宋_GB2312" w:eastAsia="仿宋_GB2312"/>
                      <w:sz w:val="20"/>
                      <w:color w:val="000000"/>
                    </w:rPr>
                    <w:t>19. 供电方式：DC 12V/1A</w:t>
                  </w:r>
                  <w:r>
                    <w:br/>
                  </w:r>
                  <w:r>
                    <w:rPr>
                      <w:rFonts w:ascii="仿宋_GB2312" w:hAnsi="仿宋_GB2312" w:cs="仿宋_GB2312" w:eastAsia="仿宋_GB2312"/>
                      <w:sz w:val="20"/>
                      <w:color w:val="000000"/>
                    </w:rPr>
                    <w:t>20. 正常工作电流：DC 12V：250mA</w:t>
                  </w:r>
                  <w:r>
                    <w:br/>
                  </w:r>
                  <w:r>
                    <w:rPr>
                      <w:rFonts w:ascii="仿宋_GB2312" w:hAnsi="仿宋_GB2312" w:cs="仿宋_GB2312" w:eastAsia="仿宋_GB2312"/>
                      <w:sz w:val="20"/>
                      <w:color w:val="000000"/>
                    </w:rPr>
                    <w:t>话筒技术参数：</w:t>
                  </w:r>
                  <w:r>
                    <w:br/>
                  </w:r>
                  <w:r>
                    <w:rPr>
                      <w:rFonts w:ascii="仿宋_GB2312" w:hAnsi="仿宋_GB2312" w:cs="仿宋_GB2312" w:eastAsia="仿宋_GB2312"/>
                      <w:sz w:val="20"/>
                      <w:color w:val="000000"/>
                    </w:rPr>
                    <w:t>1. 发射器结构：金属手持管体</w:t>
                  </w:r>
                  <w:r>
                    <w:br/>
                  </w:r>
                  <w:r>
                    <w:rPr>
                      <w:rFonts w:ascii="仿宋_GB2312" w:hAnsi="仿宋_GB2312" w:cs="仿宋_GB2312" w:eastAsia="仿宋_GB2312"/>
                      <w:sz w:val="20"/>
                      <w:color w:val="000000"/>
                    </w:rPr>
                    <w:t>2. 发射器指示：电源开关指示、低压指示、对频确认指示</w:t>
                  </w:r>
                  <w:r>
                    <w:br/>
                  </w:r>
                  <w:r>
                    <w:rPr>
                      <w:rFonts w:ascii="仿宋_GB2312" w:hAnsi="仿宋_GB2312" w:cs="仿宋_GB2312" w:eastAsia="仿宋_GB2312"/>
                      <w:sz w:val="20"/>
                      <w:color w:val="000000"/>
                    </w:rPr>
                    <w:t>3. 发射器操作：电源控制</w:t>
                  </w:r>
                  <w:r>
                    <w:br/>
                  </w:r>
                  <w:r>
                    <w:rPr>
                      <w:rFonts w:ascii="仿宋_GB2312" w:hAnsi="仿宋_GB2312" w:cs="仿宋_GB2312" w:eastAsia="仿宋_GB2312"/>
                      <w:sz w:val="20"/>
                      <w:color w:val="000000"/>
                    </w:rPr>
                    <w:t>4. 频率范围：600~650MHz</w:t>
                  </w:r>
                  <w:r>
                    <w:br/>
                  </w:r>
                  <w:r>
                    <w:rPr>
                      <w:rFonts w:ascii="仿宋_GB2312" w:hAnsi="仿宋_GB2312" w:cs="仿宋_GB2312" w:eastAsia="仿宋_GB2312"/>
                      <w:sz w:val="20"/>
                      <w:color w:val="000000"/>
                    </w:rPr>
                    <w:t>5. 发射功率：10mW</w:t>
                  </w:r>
                  <w:r>
                    <w:br/>
                  </w:r>
                  <w:r>
                    <w:rPr>
                      <w:rFonts w:ascii="仿宋_GB2312" w:hAnsi="仿宋_GB2312" w:cs="仿宋_GB2312" w:eastAsia="仿宋_GB2312"/>
                      <w:sz w:val="20"/>
                      <w:color w:val="000000"/>
                    </w:rPr>
                    <w:t>6. 振荡模式：锁相环频率合成（PLL）</w:t>
                  </w:r>
                  <w:r>
                    <w:br/>
                  </w:r>
                  <w:r>
                    <w:rPr>
                      <w:rFonts w:ascii="仿宋_GB2312" w:hAnsi="仿宋_GB2312" w:cs="仿宋_GB2312" w:eastAsia="仿宋_GB2312"/>
                      <w:sz w:val="20"/>
                      <w:color w:val="000000"/>
                    </w:rPr>
                    <w:t>7. 频率选择：接收机选择，红外对频确定发射器工作频率</w:t>
                  </w:r>
                  <w:r>
                    <w:br/>
                  </w:r>
                  <w:r>
                    <w:rPr>
                      <w:rFonts w:ascii="仿宋_GB2312" w:hAnsi="仿宋_GB2312" w:cs="仿宋_GB2312" w:eastAsia="仿宋_GB2312"/>
                      <w:sz w:val="20"/>
                      <w:color w:val="000000"/>
                    </w:rPr>
                    <w:t>8. 频率稳定度：≤ ±0.005%</w:t>
                  </w:r>
                  <w:r>
                    <w:br/>
                  </w:r>
                  <w:r>
                    <w:rPr>
                      <w:rFonts w:ascii="仿宋_GB2312" w:hAnsi="仿宋_GB2312" w:cs="仿宋_GB2312" w:eastAsia="仿宋_GB2312"/>
                      <w:sz w:val="20"/>
                      <w:color w:val="000000"/>
                    </w:rPr>
                    <w:t>9. 调制方式：FM</w:t>
                  </w:r>
                  <w:r>
                    <w:br/>
                  </w:r>
                  <w:r>
                    <w:rPr>
                      <w:rFonts w:ascii="仿宋_GB2312" w:hAnsi="仿宋_GB2312" w:cs="仿宋_GB2312" w:eastAsia="仿宋_GB2312"/>
                      <w:sz w:val="20"/>
                      <w:color w:val="000000"/>
                    </w:rPr>
                    <w:t>10. 最大频偏：±50KHz</w:t>
                  </w:r>
                  <w:r>
                    <w:br/>
                  </w:r>
                  <w:r>
                    <w:rPr>
                      <w:rFonts w:ascii="仿宋_GB2312" w:hAnsi="仿宋_GB2312" w:cs="仿宋_GB2312" w:eastAsia="仿宋_GB2312"/>
                      <w:sz w:val="20"/>
                      <w:color w:val="000000"/>
                    </w:rPr>
                    <w:t>11. 指向特性：心形单指向型</w:t>
                  </w:r>
                  <w:r>
                    <w:br/>
                  </w:r>
                  <w:r>
                    <w:rPr>
                      <w:rFonts w:ascii="仿宋_GB2312" w:hAnsi="仿宋_GB2312" w:cs="仿宋_GB2312" w:eastAsia="仿宋_GB2312"/>
                      <w:sz w:val="20"/>
                      <w:color w:val="000000"/>
                    </w:rPr>
                    <w:t>12. 频率响应：100Hz-12KHz</w:t>
                  </w:r>
                  <w:r>
                    <w:br/>
                  </w:r>
                  <w:r>
                    <w:rPr>
                      <w:rFonts w:ascii="仿宋_GB2312" w:hAnsi="仿宋_GB2312" w:cs="仿宋_GB2312" w:eastAsia="仿宋_GB2312"/>
                      <w:sz w:val="20"/>
                      <w:color w:val="000000"/>
                    </w:rPr>
                    <w:t>13. 灵敏感度：-58dB/±2dB（1KHz）</w:t>
                  </w:r>
                  <w:r>
                    <w:br/>
                  </w:r>
                  <w:r>
                    <w:rPr>
                      <w:rFonts w:ascii="仿宋_GB2312" w:hAnsi="仿宋_GB2312" w:cs="仿宋_GB2312" w:eastAsia="仿宋_GB2312"/>
                      <w:sz w:val="20"/>
                      <w:color w:val="000000"/>
                    </w:rPr>
                    <w:t>14. 工作电源：DC 3V(2节5号电池)</w:t>
                  </w:r>
                  <w:r>
                    <w:br/>
                  </w:r>
                  <w:r>
                    <w:rPr>
                      <w:rFonts w:ascii="仿宋_GB2312" w:hAnsi="仿宋_GB2312" w:cs="仿宋_GB2312" w:eastAsia="仿宋_GB2312"/>
                      <w:sz w:val="20"/>
                      <w:color w:val="000000"/>
                    </w:rPr>
                    <w:t>15. 工作电流：≤100mA</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vMerge/>
                  <w:tcBorders>
                    <w:top w:val="none" w:color="000000" w:sz="4"/>
                    <w:left w:val="single" w:color="000000" w:sz="4"/>
                    <w:bottom w:val="single" w:color="000000" w:sz="4"/>
                    <w:right w:val="single" w:color="000000" w:sz="4"/>
                  </w:tcBorders>
                </w:tcP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无线一拖八会议话筒</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功能需求</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1. 抗电磁干扰电路设计，</w:t>
                  </w:r>
                  <w:r>
                    <w:rPr>
                      <w:rFonts w:ascii="仿宋_GB2312" w:hAnsi="仿宋_GB2312" w:cs="仿宋_GB2312" w:eastAsia="仿宋_GB2312"/>
                      <w:sz w:val="20"/>
                      <w:color w:val="000000"/>
                    </w:rPr>
                    <w:t>防</w:t>
                  </w:r>
                  <w:r>
                    <w:rPr>
                      <w:rFonts w:ascii="仿宋_GB2312" w:hAnsi="仿宋_GB2312" w:cs="仿宋_GB2312" w:eastAsia="仿宋_GB2312"/>
                      <w:sz w:val="20"/>
                      <w:color w:val="000000"/>
                    </w:rPr>
                    <w:t>电子产品的电磁干扰；</w:t>
                  </w:r>
                  <w:r>
                    <w:br/>
                  </w:r>
                  <w:r>
                    <w:rPr>
                      <w:rFonts w:ascii="仿宋_GB2312" w:hAnsi="仿宋_GB2312" w:cs="仿宋_GB2312" w:eastAsia="仿宋_GB2312"/>
                      <w:sz w:val="20"/>
                      <w:color w:val="000000"/>
                    </w:rPr>
                    <w:t>2. 高清COG显示；</w:t>
                  </w:r>
                  <w:r>
                    <w:br/>
                  </w:r>
                  <w:r>
                    <w:rPr>
                      <w:rFonts w:ascii="仿宋_GB2312" w:hAnsi="仿宋_GB2312" w:cs="仿宋_GB2312" w:eastAsia="仿宋_GB2312"/>
                      <w:sz w:val="20"/>
                      <w:color w:val="000000"/>
                    </w:rPr>
                    <w:t xml:space="preserve">3. </w:t>
                  </w:r>
                  <w:r>
                    <w:rPr>
                      <w:rFonts w:ascii="仿宋_GB2312" w:hAnsi="仿宋_GB2312" w:cs="仿宋_GB2312" w:eastAsia="仿宋_GB2312"/>
                      <w:sz w:val="20"/>
                      <w:color w:val="000000"/>
                    </w:rPr>
                    <w:t>需</w:t>
                  </w:r>
                  <w:r>
                    <w:rPr>
                      <w:rFonts w:ascii="仿宋_GB2312" w:hAnsi="仿宋_GB2312" w:cs="仿宋_GB2312" w:eastAsia="仿宋_GB2312"/>
                      <w:sz w:val="20"/>
                      <w:color w:val="000000"/>
                    </w:rPr>
                    <w:t>采用</w:t>
                  </w:r>
                  <w:r>
                    <w:rPr>
                      <w:rFonts w:ascii="仿宋_GB2312" w:hAnsi="仿宋_GB2312" w:cs="仿宋_GB2312" w:eastAsia="仿宋_GB2312"/>
                      <w:sz w:val="20"/>
                      <w:color w:val="000000"/>
                    </w:rPr>
                    <w:t>不低于</w:t>
                  </w:r>
                  <w:r>
                    <w:rPr>
                      <w:rFonts w:ascii="仿宋_GB2312" w:hAnsi="仿宋_GB2312" w:cs="仿宋_GB2312" w:eastAsia="仿宋_GB2312"/>
                      <w:sz w:val="20"/>
                      <w:color w:val="000000"/>
                    </w:rPr>
                    <w:t>八通道的接收设计，可连接</w:t>
                  </w:r>
                  <w:r>
                    <w:rPr>
                      <w:rFonts w:ascii="仿宋_GB2312" w:hAnsi="仿宋_GB2312" w:cs="仿宋_GB2312" w:eastAsia="仿宋_GB2312"/>
                      <w:sz w:val="20"/>
                      <w:color w:val="000000"/>
                    </w:rPr>
                    <w:t>不低于</w:t>
                  </w:r>
                  <w:r>
                    <w:rPr>
                      <w:rFonts w:ascii="仿宋_GB2312" w:hAnsi="仿宋_GB2312" w:cs="仿宋_GB2312" w:eastAsia="仿宋_GB2312"/>
                      <w:sz w:val="20"/>
                      <w:color w:val="000000"/>
                    </w:rPr>
                    <w:t>八支无线会议话筒；</w:t>
                  </w:r>
                  <w:r>
                    <w:br/>
                  </w:r>
                  <w:r>
                    <w:rPr>
                      <w:rFonts w:ascii="仿宋_GB2312" w:hAnsi="仿宋_GB2312" w:cs="仿宋_GB2312" w:eastAsia="仿宋_GB2312"/>
                      <w:sz w:val="20"/>
                      <w:color w:val="000000"/>
                    </w:rPr>
                    <w:t>4. 内置2*20组预设频率模组，PLL锁相环回路设计，纯自动选讯接收方式；</w:t>
                  </w:r>
                  <w:r>
                    <w:br/>
                  </w:r>
                  <w:r>
                    <w:rPr>
                      <w:rFonts w:ascii="仿宋_GB2312" w:hAnsi="仿宋_GB2312" w:cs="仿宋_GB2312" w:eastAsia="仿宋_GB2312"/>
                      <w:sz w:val="20"/>
                      <w:color w:val="000000"/>
                    </w:rPr>
                    <w:t>5. 一键修改四通道频率组，四通道同时修改频率组，同时亦支持手动修改每个通道的频率；</w:t>
                  </w:r>
                  <w:r>
                    <w:br/>
                  </w:r>
                  <w:r>
                    <w:rPr>
                      <w:rFonts w:ascii="仿宋_GB2312" w:hAnsi="仿宋_GB2312" w:cs="仿宋_GB2312" w:eastAsia="仿宋_GB2312"/>
                      <w:sz w:val="20"/>
                      <w:color w:val="000000"/>
                    </w:rPr>
                    <w:t>6. 带灯环飞梭旋钮设计，配合LCD液晶显示屏，显示音量.模组.频率和AF/RF讯号强度以及设置操作；</w:t>
                  </w:r>
                  <w:r>
                    <w:br/>
                  </w:r>
                  <w:r>
                    <w:rPr>
                      <w:rFonts w:ascii="仿宋_GB2312" w:hAnsi="仿宋_GB2312" w:cs="仿宋_GB2312" w:eastAsia="仿宋_GB2312"/>
                      <w:sz w:val="20"/>
                      <w:color w:val="000000"/>
                    </w:rPr>
                    <w:t>7. 使用电子音量控制，每个通道音量增益通过前置飞梭旋钮可调0dB至20dB；</w:t>
                  </w:r>
                  <w:r>
                    <w:br/>
                  </w:r>
                  <w:r>
                    <w:rPr>
                      <w:rFonts w:ascii="仿宋_GB2312" w:hAnsi="仿宋_GB2312" w:cs="仿宋_GB2312" w:eastAsia="仿宋_GB2312"/>
                      <w:sz w:val="20"/>
                      <w:color w:val="000000"/>
                    </w:rPr>
                    <w:t>8. 红外数据自动同步功能（SYNC）：2*4个独立的红外对频按键，一键自动对频；</w:t>
                  </w:r>
                  <w:r>
                    <w:br/>
                  </w:r>
                  <w:r>
                    <w:rPr>
                      <w:rFonts w:ascii="仿宋_GB2312" w:hAnsi="仿宋_GB2312" w:cs="仿宋_GB2312" w:eastAsia="仿宋_GB2312"/>
                      <w:sz w:val="20"/>
                      <w:color w:val="000000"/>
                    </w:rPr>
                    <w:t>9. 采用UHF530-670MHz频段载波；</w:t>
                  </w:r>
                  <w:r>
                    <w:br/>
                  </w:r>
                  <w:r>
                    <w:rPr>
                      <w:rFonts w:ascii="仿宋_GB2312" w:hAnsi="仿宋_GB2312" w:cs="仿宋_GB2312" w:eastAsia="仿宋_GB2312"/>
                      <w:sz w:val="20"/>
                      <w:color w:val="000000"/>
                    </w:rPr>
                    <w:t>10. 标配8条BNC天线，并可配备外置延长的抗干扰天线，可绕开金属机柜对无线信号的屏蔽，有效工作距离60米(可视距离)；</w:t>
                  </w:r>
                  <w:r>
                    <w:br/>
                  </w:r>
                  <w:r>
                    <w:rPr>
                      <w:rFonts w:ascii="仿宋_GB2312" w:hAnsi="仿宋_GB2312" w:cs="仿宋_GB2312" w:eastAsia="仿宋_GB2312"/>
                      <w:sz w:val="20"/>
                      <w:color w:val="000000"/>
                    </w:rPr>
                    <w:t>11. 配合天线分配系统可实现会场无线信号全覆盖；</w:t>
                  </w:r>
                  <w:r>
                    <w:br/>
                  </w:r>
                  <w:r>
                    <w:rPr>
                      <w:rFonts w:ascii="仿宋_GB2312" w:hAnsi="仿宋_GB2312" w:cs="仿宋_GB2312" w:eastAsia="仿宋_GB2312"/>
                      <w:sz w:val="20"/>
                      <w:color w:val="000000"/>
                    </w:rPr>
                    <w:t>12. 金属外壳2U的标准机柜。</w:t>
                  </w:r>
                  <w:r>
                    <w:br/>
                  </w:r>
                  <w:r>
                    <w:rPr>
                      <w:rFonts w:ascii="仿宋_GB2312" w:hAnsi="仿宋_GB2312" w:cs="仿宋_GB2312" w:eastAsia="仿宋_GB2312"/>
                      <w:sz w:val="20"/>
                      <w:color w:val="000000"/>
                    </w:rPr>
                    <w:t>主机参数</w:t>
                  </w:r>
                  <w:r>
                    <w:rPr>
                      <w:rFonts w:ascii="仿宋_GB2312" w:hAnsi="仿宋_GB2312" w:cs="仿宋_GB2312" w:eastAsia="仿宋_GB2312"/>
                      <w:sz w:val="20"/>
                      <w:color w:val="000000"/>
                    </w:rPr>
                    <w:t>要求</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1.工作电压： DC12V；</w:t>
                  </w:r>
                  <w:r>
                    <w:br/>
                  </w:r>
                  <w:r>
                    <w:rPr>
                      <w:rFonts w:ascii="仿宋_GB2312" w:hAnsi="仿宋_GB2312" w:cs="仿宋_GB2312" w:eastAsia="仿宋_GB2312"/>
                      <w:sz w:val="20"/>
                      <w:color w:val="000000"/>
                    </w:rPr>
                    <w:t>2.消耗功率：&lt; 7.2W；</w:t>
                  </w:r>
                  <w:r>
                    <w:br/>
                  </w:r>
                  <w:r>
                    <w:rPr>
                      <w:rFonts w:ascii="仿宋_GB2312" w:hAnsi="仿宋_GB2312" w:cs="仿宋_GB2312" w:eastAsia="仿宋_GB2312"/>
                      <w:sz w:val="20"/>
                      <w:color w:val="000000"/>
                    </w:rPr>
                    <w:t>3</w:t>
                  </w:r>
                  <w:r>
                    <w:rPr>
                      <w:rFonts w:ascii="仿宋_GB2312" w:hAnsi="仿宋_GB2312" w:cs="仿宋_GB2312" w:eastAsia="仿宋_GB2312"/>
                      <w:sz w:val="20"/>
                      <w:color w:val="000000"/>
                    </w:rPr>
                    <w:t>.频率范围：530-670MHz（可以根据需要更改频段）；</w:t>
                  </w:r>
                  <w:r>
                    <w:br/>
                  </w:r>
                  <w:r>
                    <w:rPr>
                      <w:rFonts w:ascii="仿宋_GB2312" w:hAnsi="仿宋_GB2312" w:cs="仿宋_GB2312" w:eastAsia="仿宋_GB2312"/>
                      <w:sz w:val="20"/>
                      <w:color w:val="000000"/>
                    </w:rPr>
                    <w:t>4</w:t>
                  </w:r>
                  <w:r>
                    <w:rPr>
                      <w:rFonts w:ascii="仿宋_GB2312" w:hAnsi="仿宋_GB2312" w:cs="仿宋_GB2312" w:eastAsia="仿宋_GB2312"/>
                      <w:sz w:val="20"/>
                      <w:color w:val="000000"/>
                    </w:rPr>
                    <w:t>.频带宽度：30MHz；</w:t>
                  </w:r>
                  <w:r>
                    <w:br/>
                  </w:r>
                  <w:r>
                    <w:rPr>
                      <w:rFonts w:ascii="仿宋_GB2312" w:hAnsi="仿宋_GB2312" w:cs="仿宋_GB2312" w:eastAsia="仿宋_GB2312"/>
                      <w:sz w:val="20"/>
                      <w:color w:val="000000"/>
                    </w:rPr>
                    <w:t>5</w:t>
                  </w:r>
                  <w:r>
                    <w:rPr>
                      <w:rFonts w:ascii="仿宋_GB2312" w:hAnsi="仿宋_GB2312" w:cs="仿宋_GB2312" w:eastAsia="仿宋_GB2312"/>
                      <w:sz w:val="20"/>
                      <w:color w:val="000000"/>
                    </w:rPr>
                    <w:t>.通道数：2*4CH；</w:t>
                  </w:r>
                  <w:r>
                    <w:br/>
                  </w:r>
                  <w:r>
                    <w:rPr>
                      <w:rFonts w:ascii="仿宋_GB2312" w:hAnsi="仿宋_GB2312" w:cs="仿宋_GB2312" w:eastAsia="仿宋_GB2312"/>
                      <w:sz w:val="20"/>
                      <w:color w:val="000000"/>
                    </w:rPr>
                    <w:t>6</w:t>
                  </w:r>
                  <w:r>
                    <w:rPr>
                      <w:rFonts w:ascii="仿宋_GB2312" w:hAnsi="仿宋_GB2312" w:cs="仿宋_GB2312" w:eastAsia="仿宋_GB2312"/>
                      <w:sz w:val="20"/>
                      <w:color w:val="000000"/>
                    </w:rPr>
                    <w:t>.调制方式：FM；</w:t>
                  </w:r>
                  <w:r>
                    <w:br/>
                  </w:r>
                  <w:r>
                    <w:rPr>
                      <w:rFonts w:ascii="仿宋_GB2312" w:hAnsi="仿宋_GB2312" w:cs="仿宋_GB2312" w:eastAsia="仿宋_GB2312"/>
                      <w:sz w:val="20"/>
                      <w:color w:val="000000"/>
                    </w:rPr>
                    <w:t>7</w:t>
                  </w:r>
                  <w:r>
                    <w:rPr>
                      <w:rFonts w:ascii="仿宋_GB2312" w:hAnsi="仿宋_GB2312" w:cs="仿宋_GB2312" w:eastAsia="仿宋_GB2312"/>
                      <w:sz w:val="20"/>
                      <w:color w:val="000000"/>
                    </w:rPr>
                    <w:t xml:space="preserve">.振荡方式: PLL； </w:t>
                  </w:r>
                  <w:r>
                    <w:br/>
                  </w:r>
                  <w:r>
                    <w:rPr>
                      <w:rFonts w:ascii="仿宋_GB2312" w:hAnsi="仿宋_GB2312" w:cs="仿宋_GB2312" w:eastAsia="仿宋_GB2312"/>
                      <w:sz w:val="20"/>
                      <w:color w:val="000000"/>
                    </w:rPr>
                    <w:t>8</w:t>
                  </w:r>
                  <w:r>
                    <w:rPr>
                      <w:rFonts w:ascii="仿宋_GB2312" w:hAnsi="仿宋_GB2312" w:cs="仿宋_GB2312" w:eastAsia="仿宋_GB2312"/>
                      <w:sz w:val="20"/>
                      <w:color w:val="000000"/>
                    </w:rPr>
                    <w:t>.灵敏度：S/N&gt;60dB @25KHz, 6dBv；</w:t>
                  </w:r>
                  <w:r>
                    <w:br/>
                  </w:r>
                  <w:r>
                    <w:rPr>
                      <w:rFonts w:ascii="仿宋_GB2312" w:hAnsi="仿宋_GB2312" w:cs="仿宋_GB2312" w:eastAsia="仿宋_GB2312"/>
                      <w:sz w:val="20"/>
                      <w:color w:val="000000"/>
                    </w:rPr>
                    <w:t>9</w:t>
                  </w:r>
                  <w:r>
                    <w:rPr>
                      <w:rFonts w:ascii="仿宋_GB2312" w:hAnsi="仿宋_GB2312" w:cs="仿宋_GB2312" w:eastAsia="仿宋_GB2312"/>
                      <w:sz w:val="20"/>
                      <w:color w:val="000000"/>
                    </w:rPr>
                    <w:t>.最大偏移度：±45KHz；</w:t>
                  </w:r>
                  <w:r>
                    <w:br/>
                  </w:r>
                  <w:r>
                    <w:rPr>
                      <w:rFonts w:ascii="仿宋_GB2312" w:hAnsi="仿宋_GB2312" w:cs="仿宋_GB2312" w:eastAsia="仿宋_GB2312"/>
                      <w:sz w:val="20"/>
                      <w:color w:val="000000"/>
                    </w:rPr>
                    <w:t>10</w:t>
                  </w:r>
                  <w:r>
                    <w:rPr>
                      <w:rFonts w:ascii="仿宋_GB2312" w:hAnsi="仿宋_GB2312" w:cs="仿宋_GB2312" w:eastAsia="仿宋_GB2312"/>
                      <w:sz w:val="20"/>
                      <w:color w:val="000000"/>
                    </w:rPr>
                    <w:t>.S/N ＞105dB；</w:t>
                  </w:r>
                  <w:r>
                    <w:br/>
                  </w:r>
                  <w:r>
                    <w:rPr>
                      <w:rFonts w:ascii="仿宋_GB2312" w:hAnsi="仿宋_GB2312" w:cs="仿宋_GB2312" w:eastAsia="仿宋_GB2312"/>
                      <w:sz w:val="20"/>
                      <w:color w:val="000000"/>
                    </w:rPr>
                    <w:t>1</w:t>
                  </w:r>
                  <w:r>
                    <w:rPr>
                      <w:rFonts w:ascii="仿宋_GB2312" w:hAnsi="仿宋_GB2312" w:cs="仿宋_GB2312" w:eastAsia="仿宋_GB2312"/>
                      <w:sz w:val="20"/>
                      <w:color w:val="000000"/>
                    </w:rPr>
                    <w:t>1</w:t>
                  </w:r>
                  <w:r>
                    <w:rPr>
                      <w:rFonts w:ascii="仿宋_GB2312" w:hAnsi="仿宋_GB2312" w:cs="仿宋_GB2312" w:eastAsia="仿宋_GB2312"/>
                      <w:sz w:val="20"/>
                      <w:color w:val="000000"/>
                    </w:rPr>
                    <w:t>.T.H.D ＜0.7% @ 1KHz；</w:t>
                  </w:r>
                  <w:r>
                    <w:br/>
                  </w:r>
                  <w:r>
                    <w:rPr>
                      <w:rFonts w:ascii="仿宋_GB2312" w:hAnsi="仿宋_GB2312" w:cs="仿宋_GB2312" w:eastAsia="仿宋_GB2312"/>
                      <w:sz w:val="20"/>
                      <w:color w:val="000000"/>
                    </w:rPr>
                    <w:t>12.频率响应 ：20Hz～20KHz ±3dB；</w:t>
                  </w:r>
                  <w:r>
                    <w:br/>
                  </w:r>
                  <w:r>
                    <w:rPr>
                      <w:rFonts w:ascii="仿宋_GB2312" w:hAnsi="仿宋_GB2312" w:cs="仿宋_GB2312" w:eastAsia="仿宋_GB2312"/>
                      <w:sz w:val="20"/>
                      <w:color w:val="000000"/>
                    </w:rPr>
                    <w:t>1</w:t>
                  </w:r>
                  <w:r>
                    <w:rPr>
                      <w:rFonts w:ascii="仿宋_GB2312" w:hAnsi="仿宋_GB2312" w:cs="仿宋_GB2312" w:eastAsia="仿宋_GB2312"/>
                      <w:sz w:val="20"/>
                      <w:color w:val="000000"/>
                    </w:rPr>
                    <w:t>3</w:t>
                  </w:r>
                  <w:r>
                    <w:rPr>
                      <w:rFonts w:ascii="仿宋_GB2312" w:hAnsi="仿宋_GB2312" w:cs="仿宋_GB2312" w:eastAsia="仿宋_GB2312"/>
                      <w:sz w:val="20"/>
                      <w:color w:val="000000"/>
                    </w:rPr>
                    <w:t>.工作有效距离 ：60米（可视距离）；</w:t>
                  </w:r>
                  <w:r>
                    <w:br/>
                  </w:r>
                  <w:r>
                    <w:rPr>
                      <w:rFonts w:ascii="仿宋_GB2312" w:hAnsi="仿宋_GB2312" w:cs="仿宋_GB2312" w:eastAsia="仿宋_GB2312"/>
                      <w:sz w:val="20"/>
                      <w:color w:val="000000"/>
                    </w:rPr>
                    <w:t>1</w:t>
                  </w:r>
                  <w:r>
                    <w:rPr>
                      <w:rFonts w:ascii="仿宋_GB2312" w:hAnsi="仿宋_GB2312" w:cs="仿宋_GB2312" w:eastAsia="仿宋_GB2312"/>
                      <w:sz w:val="20"/>
                      <w:color w:val="000000"/>
                    </w:rPr>
                    <w:t>4</w:t>
                  </w:r>
                  <w:r>
                    <w:rPr>
                      <w:rFonts w:ascii="仿宋_GB2312" w:hAnsi="仿宋_GB2312" w:cs="仿宋_GB2312" w:eastAsia="仿宋_GB2312"/>
                      <w:sz w:val="20"/>
                      <w:color w:val="000000"/>
                    </w:rPr>
                    <w:t xml:space="preserve">.音频输出接口：非平衡Unbal：6.35mm x1；   </w:t>
                  </w:r>
                  <w:r>
                    <w:br/>
                  </w:r>
                  <w:r>
                    <w:rPr>
                      <w:rFonts w:ascii="仿宋_GB2312" w:hAnsi="仿宋_GB2312" w:cs="仿宋_GB2312" w:eastAsia="仿宋_GB2312"/>
                      <w:sz w:val="20"/>
                      <w:color w:val="000000"/>
                    </w:rPr>
                    <w:t>15.平衡：XLR x8；</w:t>
                  </w:r>
                  <w:r>
                    <w:br/>
                  </w:r>
                  <w:r>
                    <w:rPr>
                      <w:rFonts w:ascii="仿宋_GB2312" w:hAnsi="仿宋_GB2312" w:cs="仿宋_GB2312" w:eastAsia="仿宋_GB2312"/>
                      <w:sz w:val="20"/>
                      <w:color w:val="000000"/>
                    </w:rPr>
                    <w:t>1</w:t>
                  </w:r>
                  <w:r>
                    <w:rPr>
                      <w:rFonts w:ascii="仿宋_GB2312" w:hAnsi="仿宋_GB2312" w:cs="仿宋_GB2312" w:eastAsia="仿宋_GB2312"/>
                      <w:sz w:val="20"/>
                      <w:color w:val="000000"/>
                    </w:rPr>
                    <w:t>6</w:t>
                  </w:r>
                  <w:r>
                    <w:rPr>
                      <w:rFonts w:ascii="仿宋_GB2312" w:hAnsi="仿宋_GB2312" w:cs="仿宋_GB2312" w:eastAsia="仿宋_GB2312"/>
                      <w:sz w:val="20"/>
                      <w:color w:val="000000"/>
                    </w:rPr>
                    <w:t>.音频信号接收接口：BNC x8；</w:t>
                  </w:r>
                  <w:r>
                    <w:br/>
                  </w:r>
                  <w:r>
                    <w:rPr>
                      <w:rFonts w:ascii="仿宋_GB2312" w:hAnsi="仿宋_GB2312" w:cs="仿宋_GB2312" w:eastAsia="仿宋_GB2312"/>
                      <w:sz w:val="20"/>
                      <w:color w:val="000000"/>
                    </w:rPr>
                    <w:t>话筒技术</w:t>
                  </w:r>
                  <w:r>
                    <w:rPr>
                      <w:rFonts w:ascii="仿宋_GB2312" w:hAnsi="仿宋_GB2312" w:cs="仿宋_GB2312" w:eastAsia="仿宋_GB2312"/>
                      <w:sz w:val="20"/>
                      <w:color w:val="000000"/>
                    </w:rPr>
                    <w:t>要求</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1. 高科技外观设计，内置天线，带有红色灯环显示话筒工作状态；</w:t>
                  </w:r>
                  <w:r>
                    <w:br/>
                  </w:r>
                  <w:r>
                    <w:rPr>
                      <w:rFonts w:ascii="仿宋_GB2312" w:hAnsi="仿宋_GB2312" w:cs="仿宋_GB2312" w:eastAsia="仿宋_GB2312"/>
                      <w:sz w:val="20"/>
                      <w:color w:val="000000"/>
                    </w:rPr>
                    <w:t>2. 发言开关按键带透光发言图案，发言时常亮；</w:t>
                  </w:r>
                  <w:r>
                    <w:br/>
                  </w:r>
                  <w:r>
                    <w:rPr>
                      <w:rFonts w:ascii="仿宋_GB2312" w:hAnsi="仿宋_GB2312" w:cs="仿宋_GB2312" w:eastAsia="仿宋_GB2312"/>
                      <w:sz w:val="20"/>
                      <w:color w:val="000000"/>
                    </w:rPr>
                    <w:t>3. 带≥1.3寸高亮度全视角OLED显示屏；</w:t>
                  </w:r>
                  <w:r>
                    <w:br/>
                  </w:r>
                  <w:r>
                    <w:rPr>
                      <w:rFonts w:ascii="仿宋_GB2312" w:hAnsi="仿宋_GB2312" w:cs="仿宋_GB2312" w:eastAsia="仿宋_GB2312"/>
                      <w:sz w:val="20"/>
                      <w:color w:val="000000"/>
                    </w:rPr>
                    <w:t>4. 带电子音量功能，可单独调节话筒发言音量；</w:t>
                  </w:r>
                  <w:r>
                    <w:br/>
                  </w:r>
                  <w:r>
                    <w:rPr>
                      <w:rFonts w:ascii="仿宋_GB2312" w:hAnsi="仿宋_GB2312" w:cs="仿宋_GB2312" w:eastAsia="仿宋_GB2312"/>
                      <w:sz w:val="20"/>
                      <w:color w:val="000000"/>
                    </w:rPr>
                    <w:t>5. 话筒头部根据声学空间学原理设计，配合新型防啸叫单指向高灵敏度电容咪芯，音质实现高保真度还原；</w:t>
                  </w:r>
                  <w:r>
                    <w:br/>
                  </w:r>
                  <w:r>
                    <w:rPr>
                      <w:rFonts w:ascii="仿宋_GB2312" w:hAnsi="仿宋_GB2312" w:cs="仿宋_GB2312" w:eastAsia="仿宋_GB2312"/>
                      <w:sz w:val="20"/>
                      <w:color w:val="000000"/>
                    </w:rPr>
                    <w:t>6. 抗电磁干扰电路设计，</w:t>
                  </w:r>
                  <w:r>
                    <w:rPr>
                      <w:rFonts w:ascii="仿宋_GB2312" w:hAnsi="仿宋_GB2312" w:cs="仿宋_GB2312" w:eastAsia="仿宋_GB2312"/>
                      <w:sz w:val="20"/>
                      <w:color w:val="000000"/>
                    </w:rPr>
                    <w:t>防</w:t>
                  </w:r>
                  <w:r>
                    <w:rPr>
                      <w:rFonts w:ascii="仿宋_GB2312" w:hAnsi="仿宋_GB2312" w:cs="仿宋_GB2312" w:eastAsia="仿宋_GB2312"/>
                      <w:sz w:val="20"/>
                      <w:color w:val="000000"/>
                    </w:rPr>
                    <w:t>电子产品的电磁干扰；</w:t>
                  </w:r>
                  <w:r>
                    <w:br/>
                  </w:r>
                  <w:r>
                    <w:rPr>
                      <w:rFonts w:ascii="仿宋_GB2312" w:hAnsi="仿宋_GB2312" w:cs="仿宋_GB2312" w:eastAsia="仿宋_GB2312"/>
                      <w:sz w:val="20"/>
                      <w:color w:val="000000"/>
                    </w:rPr>
                    <w:t>7. 话筒带液晶显示屏可显示话筒频点.电量.开关状态；</w:t>
                  </w:r>
                  <w:r>
                    <w:br/>
                  </w:r>
                  <w:r>
                    <w:rPr>
                      <w:rFonts w:ascii="仿宋_GB2312" w:hAnsi="仿宋_GB2312" w:cs="仿宋_GB2312" w:eastAsia="仿宋_GB2312"/>
                      <w:sz w:val="20"/>
                      <w:color w:val="000000"/>
                    </w:rPr>
                    <w:t>8. 单元采用UHF无线技术传输音频及控制信号，F有效通信距离为：室内≥50米 室外≥90米；</w:t>
                  </w:r>
                  <w:r>
                    <w:br/>
                  </w:r>
                  <w:r>
                    <w:rPr>
                      <w:rFonts w:ascii="仿宋_GB2312" w:hAnsi="仿宋_GB2312" w:cs="仿宋_GB2312" w:eastAsia="仿宋_GB2312"/>
                      <w:sz w:val="20"/>
                      <w:color w:val="000000"/>
                    </w:rPr>
                    <w:t>9. 超低功耗电路设计，连续发言时间不少于8小时，待机时间不少于12小时，可选择原厂充电锂电池或普通5号电池。</w:t>
                  </w:r>
                  <w:r>
                    <w:br/>
                  </w:r>
                  <w:r>
                    <w:br/>
                  </w:r>
                  <w:r>
                    <w:rPr>
                      <w:rFonts w:ascii="仿宋_GB2312" w:hAnsi="仿宋_GB2312" w:cs="仿宋_GB2312" w:eastAsia="仿宋_GB2312"/>
                      <w:sz w:val="20"/>
                      <w:color w:val="000000"/>
                    </w:rPr>
                    <w:t>话筒参数规格</w:t>
                  </w:r>
                  <w:r>
                    <w:rPr>
                      <w:rFonts w:ascii="仿宋_GB2312" w:hAnsi="仿宋_GB2312" w:cs="仿宋_GB2312" w:eastAsia="仿宋_GB2312"/>
                      <w:sz w:val="20"/>
                      <w:color w:val="000000"/>
                    </w:rPr>
                    <w:t>要求</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1.工作电压： DC 3.7V -- 4.5V；</w:t>
                  </w:r>
                  <w:r>
                    <w:br/>
                  </w:r>
                  <w:r>
                    <w:rPr>
                      <w:rFonts w:ascii="仿宋_GB2312" w:hAnsi="仿宋_GB2312" w:cs="仿宋_GB2312" w:eastAsia="仿宋_GB2312"/>
                      <w:sz w:val="20"/>
                      <w:color w:val="000000"/>
                    </w:rPr>
                    <w:t>2.消耗功率：待机:</w:t>
                  </w:r>
                  <w:r>
                    <w:rPr>
                      <w:rFonts w:ascii="仿宋_GB2312" w:hAnsi="仿宋_GB2312" w:cs="仿宋_GB2312" w:eastAsia="仿宋_GB2312"/>
                      <w:sz w:val="20"/>
                      <w:color w:val="000000"/>
                    </w:rPr>
                    <w:t>≦</w:t>
                  </w:r>
                  <w:r>
                    <w:rPr>
                      <w:rFonts w:ascii="仿宋_GB2312" w:hAnsi="仿宋_GB2312" w:cs="仿宋_GB2312" w:eastAsia="仿宋_GB2312"/>
                      <w:sz w:val="20"/>
                      <w:color w:val="000000"/>
                    </w:rPr>
                    <w:t>350mW, 讲话状态:</w:t>
                  </w:r>
                  <w:r>
                    <w:rPr>
                      <w:rFonts w:ascii="仿宋_GB2312" w:hAnsi="仿宋_GB2312" w:cs="仿宋_GB2312" w:eastAsia="仿宋_GB2312"/>
                      <w:sz w:val="20"/>
                      <w:color w:val="000000"/>
                    </w:rPr>
                    <w:t>≦</w:t>
                  </w:r>
                  <w:r>
                    <w:rPr>
                      <w:rFonts w:ascii="仿宋_GB2312" w:hAnsi="仿宋_GB2312" w:cs="仿宋_GB2312" w:eastAsia="仿宋_GB2312"/>
                      <w:sz w:val="20"/>
                      <w:color w:val="000000"/>
                    </w:rPr>
                    <w:t>620mW；</w:t>
                  </w:r>
                  <w:r>
                    <w:br/>
                  </w:r>
                  <w:r>
                    <w:rPr>
                      <w:rFonts w:ascii="仿宋_GB2312" w:hAnsi="仿宋_GB2312" w:cs="仿宋_GB2312" w:eastAsia="仿宋_GB2312"/>
                      <w:sz w:val="20"/>
                      <w:color w:val="000000"/>
                    </w:rPr>
                    <w:t xml:space="preserve">3.显示屏：≥128x64 PMOLED； </w:t>
                  </w:r>
                  <w:r>
                    <w:br/>
                  </w:r>
                  <w:r>
                    <w:rPr>
                      <w:rFonts w:ascii="仿宋_GB2312" w:hAnsi="仿宋_GB2312" w:cs="仿宋_GB2312" w:eastAsia="仿宋_GB2312"/>
                      <w:sz w:val="20"/>
                      <w:color w:val="000000"/>
                    </w:rPr>
                    <w:t>4.工作时间：≥8-10小时；</w:t>
                  </w:r>
                  <w:r>
                    <w:br/>
                  </w:r>
                  <w:r>
                    <w:rPr>
                      <w:rFonts w:ascii="仿宋_GB2312" w:hAnsi="仿宋_GB2312" w:cs="仿宋_GB2312" w:eastAsia="仿宋_GB2312"/>
                      <w:sz w:val="20"/>
                      <w:color w:val="000000"/>
                    </w:rPr>
                    <w:t>5.工作温度：-9℃ --  40℃；</w:t>
                  </w:r>
                  <w:r>
                    <w:br/>
                  </w:r>
                  <w:r>
                    <w:rPr>
                      <w:rFonts w:ascii="仿宋_GB2312" w:hAnsi="仿宋_GB2312" w:cs="仿宋_GB2312" w:eastAsia="仿宋_GB2312"/>
                      <w:sz w:val="20"/>
                      <w:color w:val="000000"/>
                    </w:rPr>
                    <w:t>6</w:t>
                  </w:r>
                  <w:r>
                    <w:rPr>
                      <w:rFonts w:ascii="仿宋_GB2312" w:hAnsi="仿宋_GB2312" w:cs="仿宋_GB2312" w:eastAsia="仿宋_GB2312"/>
                      <w:sz w:val="20"/>
                      <w:color w:val="000000"/>
                    </w:rPr>
                    <w:t>.频率范围：530-670MHz；</w:t>
                  </w:r>
                  <w:r>
                    <w:br/>
                  </w:r>
                  <w:r>
                    <w:rPr>
                      <w:rFonts w:ascii="仿宋_GB2312" w:hAnsi="仿宋_GB2312" w:cs="仿宋_GB2312" w:eastAsia="仿宋_GB2312"/>
                      <w:sz w:val="20"/>
                      <w:color w:val="000000"/>
                    </w:rPr>
                    <w:t>7</w:t>
                  </w:r>
                  <w:r>
                    <w:rPr>
                      <w:rFonts w:ascii="仿宋_GB2312" w:hAnsi="仿宋_GB2312" w:cs="仿宋_GB2312" w:eastAsia="仿宋_GB2312"/>
                      <w:sz w:val="20"/>
                      <w:color w:val="000000"/>
                    </w:rPr>
                    <w:t xml:space="preserve">.振荡方式: PLL； </w:t>
                  </w:r>
                  <w:r>
                    <w:br/>
                  </w:r>
                  <w:r>
                    <w:rPr>
                      <w:rFonts w:ascii="仿宋_GB2312" w:hAnsi="仿宋_GB2312" w:cs="仿宋_GB2312" w:eastAsia="仿宋_GB2312"/>
                      <w:sz w:val="20"/>
                      <w:color w:val="000000"/>
                    </w:rPr>
                    <w:t>8</w:t>
                  </w:r>
                  <w:r>
                    <w:rPr>
                      <w:rFonts w:ascii="仿宋_GB2312" w:hAnsi="仿宋_GB2312" w:cs="仿宋_GB2312" w:eastAsia="仿宋_GB2312"/>
                      <w:sz w:val="20"/>
                      <w:color w:val="000000"/>
                    </w:rPr>
                    <w:t>.谐波幅射：&lt;-65dBm；</w:t>
                  </w:r>
                  <w:r>
                    <w:br/>
                  </w:r>
                  <w:r>
                    <w:rPr>
                      <w:rFonts w:ascii="仿宋_GB2312" w:hAnsi="仿宋_GB2312" w:cs="仿宋_GB2312" w:eastAsia="仿宋_GB2312"/>
                      <w:sz w:val="20"/>
                      <w:color w:val="000000"/>
                    </w:rPr>
                    <w:t>9</w:t>
                  </w:r>
                  <w:r>
                    <w:rPr>
                      <w:rFonts w:ascii="仿宋_GB2312" w:hAnsi="仿宋_GB2312" w:cs="仿宋_GB2312" w:eastAsia="仿宋_GB2312"/>
                      <w:sz w:val="20"/>
                      <w:color w:val="000000"/>
                    </w:rPr>
                    <w:t>.最大偏移度：±45KHz；</w:t>
                  </w:r>
                  <w:r>
                    <w:br/>
                  </w:r>
                  <w:r>
                    <w:rPr>
                      <w:rFonts w:ascii="仿宋_GB2312" w:hAnsi="仿宋_GB2312" w:cs="仿宋_GB2312" w:eastAsia="仿宋_GB2312"/>
                      <w:sz w:val="20"/>
                      <w:color w:val="000000"/>
                    </w:rPr>
                    <w:t>10</w:t>
                  </w:r>
                  <w:r>
                    <w:rPr>
                      <w:rFonts w:ascii="仿宋_GB2312" w:hAnsi="仿宋_GB2312" w:cs="仿宋_GB2312" w:eastAsia="仿宋_GB2312"/>
                      <w:sz w:val="20"/>
                      <w:color w:val="000000"/>
                    </w:rPr>
                    <w:t>.话筒输入：电容式 单指向性；</w:t>
                  </w:r>
                  <w:r>
                    <w:br/>
                  </w:r>
                  <w:r>
                    <w:rPr>
                      <w:rFonts w:ascii="仿宋_GB2312" w:hAnsi="仿宋_GB2312" w:cs="仿宋_GB2312" w:eastAsia="仿宋_GB2312"/>
                      <w:sz w:val="20"/>
                      <w:color w:val="000000"/>
                    </w:rPr>
                    <w:t>11</w:t>
                  </w:r>
                  <w:r>
                    <w:rPr>
                      <w:rFonts w:ascii="仿宋_GB2312" w:hAnsi="仿宋_GB2312" w:cs="仿宋_GB2312" w:eastAsia="仿宋_GB2312"/>
                      <w:sz w:val="20"/>
                      <w:color w:val="000000"/>
                    </w:rPr>
                    <w:t>.Rf功率输出：15MW。</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vMerge/>
                  <w:tcBorders>
                    <w:top w:val="none" w:color="000000" w:sz="4"/>
                    <w:left w:val="single" w:color="000000" w:sz="4"/>
                    <w:bottom w:val="single" w:color="000000" w:sz="4"/>
                    <w:right w:val="single" w:color="000000" w:sz="4"/>
                  </w:tcBorders>
                </w:tcP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充电盘</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1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功能需求</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1.集成大电流充电管理芯片；</w:t>
                  </w:r>
                  <w:r>
                    <w:br/>
                  </w:r>
                  <w:r>
                    <w:rPr>
                      <w:rFonts w:ascii="仿宋_GB2312" w:hAnsi="仿宋_GB2312" w:cs="仿宋_GB2312" w:eastAsia="仿宋_GB2312"/>
                      <w:sz w:val="20"/>
                      <w:color w:val="000000"/>
                    </w:rPr>
                    <w:t>2.采用合金电镀铜充电接触片；</w:t>
                  </w:r>
                  <w:r>
                    <w:br/>
                  </w:r>
                  <w:r>
                    <w:rPr>
                      <w:rFonts w:ascii="仿宋_GB2312" w:hAnsi="仿宋_GB2312" w:cs="仿宋_GB2312" w:eastAsia="仿宋_GB2312"/>
                      <w:sz w:val="20"/>
                      <w:color w:val="000000"/>
                    </w:rPr>
                    <w:t>3.充电座防错设计；</w:t>
                  </w:r>
                  <w:r>
                    <w:br/>
                  </w:r>
                  <w:r>
                    <w:rPr>
                      <w:rFonts w:ascii="仿宋_GB2312" w:hAnsi="仿宋_GB2312" w:cs="仿宋_GB2312" w:eastAsia="仿宋_GB2312"/>
                      <w:sz w:val="20"/>
                      <w:color w:val="000000"/>
                    </w:rPr>
                    <w:t>4.充电座四个凹角；</w:t>
                  </w:r>
                  <w:r>
                    <w:br/>
                  </w:r>
                  <w:r>
                    <w:rPr>
                      <w:rFonts w:ascii="仿宋_GB2312" w:hAnsi="仿宋_GB2312" w:cs="仿宋_GB2312" w:eastAsia="仿宋_GB2312"/>
                      <w:sz w:val="20"/>
                      <w:color w:val="000000"/>
                    </w:rPr>
                    <w:t>5.休会时充电或边工作边充电，保证会议正常进行；</w:t>
                  </w:r>
                  <w:r>
                    <w:br/>
                  </w:r>
                  <w:r>
                    <w:rPr>
                      <w:rFonts w:ascii="仿宋_GB2312" w:hAnsi="仿宋_GB2312" w:cs="仿宋_GB2312" w:eastAsia="仿宋_GB2312"/>
                      <w:sz w:val="20"/>
                      <w:color w:val="000000"/>
                    </w:rPr>
                    <w:t>6.自带工作呼吸指示灯；</w:t>
                  </w:r>
                  <w:r>
                    <w:br/>
                  </w:r>
                  <w:r>
                    <w:rPr>
                      <w:rFonts w:ascii="仿宋_GB2312" w:hAnsi="仿宋_GB2312" w:cs="仿宋_GB2312" w:eastAsia="仿宋_GB2312"/>
                      <w:sz w:val="20"/>
                      <w:color w:val="000000"/>
                    </w:rPr>
                    <w:t>技术参数要求：</w:t>
                  </w:r>
                  <w:r>
                    <w:br/>
                  </w:r>
                  <w:r>
                    <w:rPr>
                      <w:rFonts w:ascii="仿宋_GB2312" w:hAnsi="仿宋_GB2312" w:cs="仿宋_GB2312" w:eastAsia="仿宋_GB2312"/>
                      <w:sz w:val="20"/>
                      <w:color w:val="000000"/>
                    </w:rPr>
                    <w:t>允许充电单元数量</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1个</w:t>
                  </w:r>
                  <w:r>
                    <w:br/>
                  </w:r>
                  <w:r>
                    <w:rPr>
                      <w:rFonts w:ascii="仿宋_GB2312" w:hAnsi="仿宋_GB2312" w:cs="仿宋_GB2312" w:eastAsia="仿宋_GB2312"/>
                      <w:sz w:val="20"/>
                      <w:color w:val="000000"/>
                    </w:rPr>
                    <w:t>状态指示</w:t>
                  </w:r>
                  <w:r>
                    <w:rPr>
                      <w:rFonts w:ascii="仿宋_GB2312" w:hAnsi="仿宋_GB2312" w:cs="仿宋_GB2312" w:eastAsia="仿宋_GB2312"/>
                      <w:sz w:val="20"/>
                      <w:color w:val="000000"/>
                    </w:rPr>
                    <w:t>在充：绿色指示</w:t>
                  </w:r>
                  <w:r>
                    <w:rPr>
                      <w:rFonts w:ascii="仿宋_GB2312" w:hAnsi="仿宋_GB2312" w:cs="仿宋_GB2312" w:eastAsia="仿宋_GB2312"/>
                      <w:sz w:val="20"/>
                      <w:color w:val="000000"/>
                    </w:rPr>
                    <w:t>充满：红灯指示</w:t>
                  </w:r>
                  <w:r>
                    <w:br/>
                  </w:r>
                  <w:r>
                    <w:rPr>
                      <w:rFonts w:ascii="仿宋_GB2312" w:hAnsi="仿宋_GB2312" w:cs="仿宋_GB2312" w:eastAsia="仿宋_GB2312"/>
                      <w:sz w:val="20"/>
                      <w:color w:val="000000"/>
                    </w:rPr>
                    <w:t>电源</w:t>
                  </w:r>
                  <w:r>
                    <w:rPr>
                      <w:rFonts w:ascii="仿宋_GB2312" w:hAnsi="仿宋_GB2312" w:cs="仿宋_GB2312" w:eastAsia="仿宋_GB2312"/>
                      <w:sz w:val="20"/>
                      <w:color w:val="000000"/>
                    </w:rPr>
                    <w:t>USB充电，DC5V3A</w:t>
                  </w:r>
                  <w:r>
                    <w:br/>
                  </w:r>
                  <w:r>
                    <w:rPr>
                      <w:rFonts w:ascii="仿宋_GB2312" w:hAnsi="仿宋_GB2312" w:cs="仿宋_GB2312" w:eastAsia="仿宋_GB2312"/>
                      <w:sz w:val="20"/>
                      <w:color w:val="000000"/>
                    </w:rPr>
                    <w:t>功率</w:t>
                  </w:r>
                  <w:r>
                    <w:rPr>
                      <w:rFonts w:ascii="仿宋_GB2312" w:hAnsi="仿宋_GB2312" w:cs="仿宋_GB2312" w:eastAsia="仿宋_GB2312"/>
                      <w:sz w:val="20"/>
                      <w:color w:val="000000"/>
                    </w:rPr>
                    <w:t>≥</w:t>
                  </w:r>
                  <w:r>
                    <w:rPr>
                      <w:rFonts w:ascii="仿宋_GB2312" w:hAnsi="仿宋_GB2312" w:cs="仿宋_GB2312" w:eastAsia="仿宋_GB2312"/>
                      <w:sz w:val="20"/>
                      <w:color w:val="000000"/>
                    </w:rPr>
                    <w:t>15W</w:t>
                  </w:r>
                  <w:r>
                    <w:br/>
                  </w:r>
                  <w:r>
                    <w:rPr>
                      <w:rFonts w:ascii="仿宋_GB2312" w:hAnsi="仿宋_GB2312" w:cs="仿宋_GB2312" w:eastAsia="仿宋_GB2312"/>
                      <w:sz w:val="20"/>
                      <w:color w:val="000000"/>
                    </w:rPr>
                    <w:t>电池最大充电电压</w:t>
                  </w:r>
                  <w:r>
                    <w:rPr>
                      <w:rFonts w:ascii="仿宋_GB2312" w:hAnsi="仿宋_GB2312" w:cs="仿宋_GB2312" w:eastAsia="仿宋_GB2312"/>
                      <w:sz w:val="20"/>
                      <w:color w:val="000000"/>
                    </w:rPr>
                    <w:t>4.25V</w:t>
                  </w:r>
                  <w:r>
                    <w:br/>
                  </w:r>
                  <w:r>
                    <w:rPr>
                      <w:rFonts w:ascii="仿宋_GB2312" w:hAnsi="仿宋_GB2312" w:cs="仿宋_GB2312" w:eastAsia="仿宋_GB2312"/>
                      <w:sz w:val="20"/>
                      <w:color w:val="000000"/>
                    </w:rPr>
                    <w:t>电池最大充电电流</w:t>
                  </w:r>
                  <w:r>
                    <w:rPr>
                      <w:rFonts w:ascii="仿宋_GB2312" w:hAnsi="仿宋_GB2312" w:cs="仿宋_GB2312" w:eastAsia="仿宋_GB2312"/>
                      <w:sz w:val="20"/>
                      <w:color w:val="000000"/>
                    </w:rPr>
                    <w:t>2.8A</w:t>
                  </w:r>
                  <w:r>
                    <w:br/>
                  </w:r>
                  <w:r>
                    <w:rPr>
                      <w:rFonts w:ascii="仿宋_GB2312" w:hAnsi="仿宋_GB2312" w:cs="仿宋_GB2312" w:eastAsia="仿宋_GB2312"/>
                      <w:sz w:val="20"/>
                      <w:color w:val="000000"/>
                    </w:rPr>
                    <w:t>重量</w:t>
                  </w:r>
                  <w:r>
                    <w:rPr>
                      <w:rFonts w:ascii="仿宋_GB2312" w:hAnsi="仿宋_GB2312" w:cs="仿宋_GB2312" w:eastAsia="仿宋_GB2312"/>
                      <w:sz w:val="20"/>
                      <w:color w:val="000000"/>
                    </w:rPr>
                    <w:t>≥</w:t>
                  </w:r>
                  <w:r>
                    <w:rPr>
                      <w:rFonts w:ascii="仿宋_GB2312" w:hAnsi="仿宋_GB2312" w:cs="仿宋_GB2312" w:eastAsia="仿宋_GB2312"/>
                      <w:sz w:val="20"/>
                      <w:color w:val="000000"/>
                    </w:rPr>
                    <w:t>0.15kg</w:t>
                  </w:r>
                  <w:r>
                    <w:br/>
                  </w:r>
                  <w:r>
                    <w:rPr>
                      <w:rFonts w:ascii="仿宋_GB2312" w:hAnsi="仿宋_GB2312" w:cs="仿宋_GB2312" w:eastAsia="仿宋_GB2312"/>
                      <w:sz w:val="20"/>
                      <w:color w:val="000000"/>
                    </w:rPr>
                    <w:t>工作环境</w:t>
                  </w:r>
                  <w:r>
                    <w:rPr>
                      <w:rFonts w:ascii="仿宋_GB2312" w:hAnsi="仿宋_GB2312" w:cs="仿宋_GB2312" w:eastAsia="仿宋_GB2312"/>
                      <w:sz w:val="20"/>
                      <w:color w:val="000000"/>
                    </w:rPr>
                    <w:t>室内，</w:t>
                  </w:r>
                  <w:r>
                    <w:rPr>
                      <w:rFonts w:ascii="仿宋_GB2312" w:hAnsi="仿宋_GB2312" w:cs="仿宋_GB2312" w:eastAsia="仿宋_GB2312"/>
                      <w:sz w:val="20"/>
                      <w:color w:val="000000"/>
                    </w:rPr>
                    <w:t>0℃-45℃</w:t>
                  </w:r>
                  <w:r>
                    <w:br/>
                  </w:r>
                  <w:r>
                    <w:rPr>
                      <w:rFonts w:ascii="仿宋_GB2312" w:hAnsi="仿宋_GB2312" w:cs="仿宋_GB2312" w:eastAsia="仿宋_GB2312"/>
                      <w:sz w:val="20"/>
                      <w:color w:val="000000"/>
                    </w:rPr>
                    <w:t>保护环境</w:t>
                  </w:r>
                  <w:r>
                    <w:rPr>
                      <w:rFonts w:ascii="仿宋_GB2312" w:hAnsi="仿宋_GB2312" w:cs="仿宋_GB2312" w:eastAsia="仿宋_GB2312"/>
                      <w:sz w:val="20"/>
                      <w:color w:val="000000"/>
                    </w:rPr>
                    <w:t>室内，</w:t>
                  </w:r>
                  <w:r>
                    <w:rPr>
                      <w:rFonts w:ascii="仿宋_GB2312" w:hAnsi="仿宋_GB2312" w:cs="仿宋_GB2312" w:eastAsia="仿宋_GB2312"/>
                      <w:sz w:val="20"/>
                      <w:color w:val="000000"/>
                    </w:rPr>
                    <w:t>-20℃-50℃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vMerge/>
                  <w:tcBorders>
                    <w:top w:val="none" w:color="000000" w:sz="4"/>
                    <w:left w:val="single" w:color="000000" w:sz="4"/>
                    <w:bottom w:val="single" w:color="000000" w:sz="4"/>
                    <w:right w:val="single" w:color="000000" w:sz="4"/>
                  </w:tcBorders>
                </w:tcP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机柜</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机柜参数：</w:t>
                  </w:r>
                  <w:r>
                    <w:br/>
                  </w:r>
                  <w:r>
                    <w:rPr>
                      <w:rFonts w:ascii="仿宋_GB2312" w:hAnsi="仿宋_GB2312" w:cs="仿宋_GB2312" w:eastAsia="仿宋_GB2312"/>
                      <w:sz w:val="20"/>
                      <w:color w:val="000000"/>
                    </w:rPr>
                    <w:t>尺寸：</w:t>
                  </w:r>
                  <w:r>
                    <w:rPr>
                      <w:rFonts w:ascii="仿宋_GB2312" w:hAnsi="仿宋_GB2312" w:cs="仿宋_GB2312" w:eastAsia="仿宋_GB2312"/>
                      <w:sz w:val="20"/>
                      <w:color w:val="000000"/>
                    </w:rPr>
                    <w:t>≥</w:t>
                  </w:r>
                  <w:r>
                    <w:rPr>
                      <w:rFonts w:ascii="仿宋_GB2312" w:hAnsi="仿宋_GB2312" w:cs="仿宋_GB2312" w:eastAsia="仿宋_GB2312"/>
                      <w:sz w:val="20"/>
                      <w:color w:val="000000"/>
                    </w:rPr>
                    <w:t>600mm*600mm*1200mm</w:t>
                  </w:r>
                  <w:r>
                    <w:br/>
                  </w:r>
                  <w:r>
                    <w:rPr>
                      <w:rFonts w:ascii="仿宋_GB2312" w:hAnsi="仿宋_GB2312" w:cs="仿宋_GB2312" w:eastAsia="仿宋_GB2312"/>
                      <w:sz w:val="20"/>
                      <w:color w:val="000000"/>
                    </w:rPr>
                    <w:t>材质：优质冷轧钢板</w:t>
                  </w:r>
                  <w:r>
                    <w:br/>
                  </w:r>
                  <w:r>
                    <w:rPr>
                      <w:rFonts w:ascii="仿宋_GB2312" w:hAnsi="仿宋_GB2312" w:cs="仿宋_GB2312" w:eastAsia="仿宋_GB2312"/>
                      <w:sz w:val="20"/>
                      <w:color w:val="000000"/>
                    </w:rPr>
                    <w:t>工艺：酸洗，磷化，打磨，抛光，</w:t>
                  </w:r>
                  <w:r>
                    <w:br/>
                  </w:r>
                  <w:r>
                    <w:rPr>
                      <w:rFonts w:ascii="仿宋_GB2312" w:hAnsi="仿宋_GB2312" w:cs="仿宋_GB2312" w:eastAsia="仿宋_GB2312"/>
                      <w:sz w:val="20"/>
                      <w:color w:val="000000"/>
                    </w:rPr>
                    <w:t>外表：防静电喷涂塑粉</w:t>
                  </w:r>
                  <w:r>
                    <w:br/>
                  </w:r>
                  <w:r>
                    <w:rPr>
                      <w:rFonts w:ascii="仿宋_GB2312" w:hAnsi="仿宋_GB2312" w:cs="仿宋_GB2312" w:eastAsia="仿宋_GB2312"/>
                      <w:sz w:val="20"/>
                      <w:color w:val="000000"/>
                    </w:rPr>
                    <w:t>颜色：黑色</w:t>
                  </w:r>
                  <w:r>
                    <w:br/>
                  </w:r>
                  <w:r>
                    <w:rPr>
                      <w:rFonts w:ascii="仿宋_GB2312" w:hAnsi="仿宋_GB2312" w:cs="仿宋_GB2312" w:eastAsia="仿宋_GB2312"/>
                      <w:sz w:val="20"/>
                      <w:color w:val="000000"/>
                    </w:rPr>
                    <w:t>门板：前门玻璃门，后门六边形网孔门</w:t>
                  </w:r>
                  <w:r>
                    <w:br/>
                  </w:r>
                  <w:r>
                    <w:rPr>
                      <w:rFonts w:ascii="仿宋_GB2312" w:hAnsi="仿宋_GB2312" w:cs="仿宋_GB2312" w:eastAsia="仿宋_GB2312"/>
                      <w:sz w:val="20"/>
                      <w:color w:val="000000"/>
                    </w:rPr>
                    <w:t>质量：方孔条</w:t>
                  </w:r>
                  <w:r>
                    <w:rPr>
                      <w:rFonts w:ascii="仿宋_GB2312" w:hAnsi="仿宋_GB2312" w:cs="仿宋_GB2312" w:eastAsia="仿宋_GB2312"/>
                      <w:sz w:val="20"/>
                      <w:color w:val="000000"/>
                    </w:rPr>
                    <w:t>≥</w:t>
                  </w:r>
                  <w:r>
                    <w:rPr>
                      <w:rFonts w:ascii="仿宋_GB2312" w:hAnsi="仿宋_GB2312" w:cs="仿宋_GB2312" w:eastAsia="仿宋_GB2312"/>
                      <w:sz w:val="20"/>
                      <w:color w:val="000000"/>
                    </w:rPr>
                    <w:t>1.5mm（安装梁），横梁</w:t>
                  </w:r>
                  <w:r>
                    <w:rPr>
                      <w:rFonts w:ascii="仿宋_GB2312" w:hAnsi="仿宋_GB2312" w:cs="仿宋_GB2312" w:eastAsia="仿宋_GB2312"/>
                      <w:sz w:val="20"/>
                      <w:color w:val="000000"/>
                    </w:rPr>
                    <w:t>≥</w:t>
                  </w:r>
                  <w:r>
                    <w:rPr>
                      <w:rFonts w:ascii="仿宋_GB2312" w:hAnsi="仿宋_GB2312" w:cs="仿宋_GB2312" w:eastAsia="仿宋_GB2312"/>
                      <w:sz w:val="20"/>
                      <w:color w:val="000000"/>
                    </w:rPr>
                    <w:t>1.2mm，前后门</w:t>
                  </w:r>
                  <w:r>
                    <w:rPr>
                      <w:rFonts w:ascii="仿宋_GB2312" w:hAnsi="仿宋_GB2312" w:cs="仿宋_GB2312" w:eastAsia="仿宋_GB2312"/>
                      <w:sz w:val="20"/>
                      <w:color w:val="000000"/>
                    </w:rPr>
                    <w:t>≥</w:t>
                  </w:r>
                  <w:r>
                    <w:rPr>
                      <w:rFonts w:ascii="仿宋_GB2312" w:hAnsi="仿宋_GB2312" w:cs="仿宋_GB2312" w:eastAsia="仿宋_GB2312"/>
                      <w:sz w:val="20"/>
                      <w:color w:val="000000"/>
                    </w:rPr>
                    <w:t>1.0mm</w:t>
                  </w:r>
                  <w:r>
                    <w:br/>
                  </w:r>
                  <w:r>
                    <w:rPr>
                      <w:rFonts w:ascii="仿宋_GB2312" w:hAnsi="仿宋_GB2312" w:cs="仿宋_GB2312" w:eastAsia="仿宋_GB2312"/>
                      <w:sz w:val="20"/>
                      <w:color w:val="000000"/>
                    </w:rPr>
                    <w:t>配置：拖板</w:t>
                  </w:r>
                  <w:r>
                    <w:rPr>
                      <w:rFonts w:ascii="仿宋_GB2312" w:hAnsi="仿宋_GB2312" w:cs="仿宋_GB2312" w:eastAsia="仿宋_GB2312"/>
                      <w:sz w:val="20"/>
                      <w:color w:val="000000"/>
                    </w:rPr>
                    <w:t>1块，电源插板一组，风扇一组，螺丝包一盒，承重地脚4只，</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vMerge/>
                  <w:tcBorders>
                    <w:top w:val="none" w:color="000000" w:sz="4"/>
                    <w:left w:val="single" w:color="000000" w:sz="4"/>
                    <w:bottom w:val="single" w:color="000000" w:sz="4"/>
                    <w:right w:val="single" w:color="000000" w:sz="4"/>
                  </w:tcBorders>
                </w:tcP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安装调试费</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c>
                <w:tcPr>
                  <w:tcW w:type="dxa" w:w="1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需包含：安装费，运输费，调试费，专业音箱工程电缆</w:t>
                  </w:r>
                  <w:r>
                    <w:rPr>
                      <w:rFonts w:ascii="仿宋_GB2312" w:hAnsi="仿宋_GB2312" w:cs="仿宋_GB2312" w:eastAsia="仿宋_GB2312"/>
                      <w:sz w:val="20"/>
                      <w:color w:val="000000"/>
                    </w:rPr>
                    <w:t>200米，设备连接线，VGA连接线，HDMI高清线，摄像机架子， 音频线 ，USB信号线，老虎头，音箱挂架，会议屏挂架及其它辅材</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会议大屏</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1.整机屏幕采用≥110英寸UHD超高清液晶屏，显示比例16:9，分辨率≥3840*2160，可视角度≥178°，整机外观简洁无任何可见内部功能模块连接线。</w:t>
                  </w:r>
                </w:p>
                <w:p>
                  <w:pPr>
                    <w:pStyle w:val="null3"/>
                    <w:jc w:val="both"/>
                  </w:pPr>
                  <w:r>
                    <w:rPr>
                      <w:rFonts w:ascii="仿宋_GB2312" w:hAnsi="仿宋_GB2312" w:cs="仿宋_GB2312" w:eastAsia="仿宋_GB2312"/>
                      <w:sz w:val="20"/>
                      <w:color w:val="000000"/>
                    </w:rPr>
                    <w:t>2.整机采用红外触控技术，支持Windows系统在Android系统中40点或以上触控。触摸响应时间≤4ms。</w:t>
                  </w:r>
                </w:p>
                <w:p>
                  <w:pPr>
                    <w:pStyle w:val="null3"/>
                    <w:jc w:val="both"/>
                  </w:pPr>
                  <w:r>
                    <w:rPr>
                      <w:rFonts w:ascii="仿宋_GB2312" w:hAnsi="仿宋_GB2312" w:cs="仿宋_GB2312" w:eastAsia="仿宋_GB2312"/>
                      <w:sz w:val="20"/>
                      <w:color w:val="000000"/>
                    </w:rPr>
                    <w:t>3.整机画面对比度及色彩还原真实，画面细节及伽马无损失。</w:t>
                  </w:r>
                </w:p>
                <w:p>
                  <w:pPr>
                    <w:pStyle w:val="null3"/>
                    <w:jc w:val="both"/>
                  </w:pPr>
                  <w:r>
                    <w:rPr>
                      <w:rFonts w:ascii="仿宋_GB2312" w:hAnsi="仿宋_GB2312" w:cs="仿宋_GB2312" w:eastAsia="仿宋_GB2312"/>
                      <w:sz w:val="20"/>
                      <w:color w:val="000000"/>
                    </w:rPr>
                    <w:t>4.整机支持全通道4K高清显示。</w:t>
                  </w:r>
                </w:p>
                <w:p>
                  <w:pPr>
                    <w:pStyle w:val="null3"/>
                    <w:jc w:val="both"/>
                  </w:pPr>
                  <w:r>
                    <w:rPr>
                      <w:rFonts w:ascii="仿宋_GB2312" w:hAnsi="仿宋_GB2312" w:cs="仿宋_GB2312" w:eastAsia="仿宋_GB2312"/>
                      <w:sz w:val="20"/>
                      <w:color w:val="000000"/>
                    </w:rPr>
                    <w:t>5.整机屏幕采用直流背光源，保证显示画面无频闪。</w:t>
                  </w:r>
                </w:p>
                <w:p>
                  <w:pPr>
                    <w:pStyle w:val="null3"/>
                    <w:jc w:val="both"/>
                  </w:pPr>
                  <w:r>
                    <w:rPr>
                      <w:rFonts w:ascii="仿宋_GB2312" w:hAnsi="仿宋_GB2312" w:cs="仿宋_GB2312" w:eastAsia="仿宋_GB2312"/>
                      <w:sz w:val="20"/>
                      <w:color w:val="000000"/>
                    </w:rPr>
                    <w:t>6.整机最大屏幕亮度≥300cd/m²。</w:t>
                  </w:r>
                </w:p>
                <w:p>
                  <w:pPr>
                    <w:pStyle w:val="null3"/>
                    <w:jc w:val="both"/>
                  </w:pPr>
                  <w:r>
                    <w:rPr>
                      <w:rFonts w:ascii="仿宋_GB2312" w:hAnsi="仿宋_GB2312" w:cs="仿宋_GB2312" w:eastAsia="仿宋_GB2312"/>
                      <w:sz w:val="20"/>
                      <w:color w:val="000000"/>
                    </w:rPr>
                    <w:t>7.整机采用硬件低蓝光背光技术，在源头减少有害蓝光波段能量，蓝光占比（有害蓝光415～455nm能量综合）/（整体蓝光400～500能量综合）＜50%，低蓝光保护显示不偏色、不泛黄。</w:t>
                  </w:r>
                </w:p>
                <w:p>
                  <w:pPr>
                    <w:pStyle w:val="null3"/>
                    <w:jc w:val="both"/>
                  </w:pPr>
                  <w:r>
                    <w:rPr>
                      <w:rFonts w:ascii="仿宋_GB2312" w:hAnsi="仿宋_GB2312" w:cs="仿宋_GB2312" w:eastAsia="仿宋_GB2312"/>
                      <w:sz w:val="20"/>
                      <w:color w:val="000000"/>
                    </w:rPr>
                    <w:t>8.整机支持多种智能护眼功能，可通过触控按键及物理按键进行护眼模式切换。</w:t>
                  </w:r>
                </w:p>
                <w:p>
                  <w:pPr>
                    <w:pStyle w:val="null3"/>
                    <w:jc w:val="both"/>
                  </w:pPr>
                  <w:r>
                    <w:rPr>
                      <w:rFonts w:ascii="仿宋_GB2312" w:hAnsi="仿宋_GB2312" w:cs="仿宋_GB2312" w:eastAsia="仿宋_GB2312"/>
                      <w:sz w:val="20"/>
                      <w:color w:val="000000"/>
                    </w:rPr>
                    <w:t>9.整机支持纸质护眼模式，可以在任意通道任意画面任意软件所有显示内容下实现画面纹理的实时调整；支持纸质纹理：牛皮纸、素描纸、水彩纸、水纹纸、宣纸；支持透明度调节；支持色温调节。</w:t>
                  </w:r>
                </w:p>
                <w:p>
                  <w:pPr>
                    <w:pStyle w:val="null3"/>
                    <w:jc w:val="both"/>
                  </w:pPr>
                  <w:r>
                    <w:rPr>
                      <w:rFonts w:ascii="仿宋_GB2312" w:hAnsi="仿宋_GB2312" w:cs="仿宋_GB2312" w:eastAsia="仿宋_GB2312"/>
                      <w:sz w:val="20"/>
                      <w:color w:val="000000"/>
                    </w:rPr>
                    <w:t>10.整机采用全物理钢化玻璃，钢化玻璃表面硬度≥9H。</w:t>
                  </w:r>
                </w:p>
                <w:p>
                  <w:pPr>
                    <w:pStyle w:val="null3"/>
                    <w:jc w:val="both"/>
                  </w:pPr>
                  <w:r>
                    <w:rPr>
                      <w:rFonts w:ascii="仿宋_GB2312" w:hAnsi="仿宋_GB2312" w:cs="仿宋_GB2312" w:eastAsia="仿宋_GB2312"/>
                      <w:sz w:val="20"/>
                      <w:color w:val="000000"/>
                    </w:rPr>
                    <w:t>11.整机表面采用全物理防眩光钢化玻璃，钢化玻璃采用低反射防眩光技术，吸光率≥7%。</w:t>
                  </w:r>
                </w:p>
                <w:p>
                  <w:pPr>
                    <w:pStyle w:val="null3"/>
                    <w:jc w:val="both"/>
                  </w:pPr>
                  <w:r>
                    <w:rPr>
                      <w:rFonts w:ascii="仿宋_GB2312" w:hAnsi="仿宋_GB2312" w:cs="仿宋_GB2312" w:eastAsia="仿宋_GB2312"/>
                      <w:sz w:val="20"/>
                      <w:color w:val="000000"/>
                    </w:rPr>
                    <w:t>12.整机≥3路USB输入接口（包含1路Type-C、2路USB），USB接口支持Android、Windows双系统读取外接移动存储设备。</w:t>
                  </w:r>
                </w:p>
                <w:p>
                  <w:pPr>
                    <w:pStyle w:val="null3"/>
                    <w:jc w:val="both"/>
                  </w:pPr>
                  <w:r>
                    <w:rPr>
                      <w:rFonts w:ascii="仿宋_GB2312" w:hAnsi="仿宋_GB2312" w:cs="仿宋_GB2312" w:eastAsia="仿宋_GB2312"/>
                      <w:sz w:val="20"/>
                      <w:color w:val="000000"/>
                    </w:rPr>
                    <w:t>13.整机嵌入式安卓系统版本不低于Android 14，内存≥4GB，存储空间≥32GB。</w:t>
                  </w:r>
                </w:p>
                <w:p>
                  <w:pPr>
                    <w:pStyle w:val="null3"/>
                    <w:jc w:val="both"/>
                  </w:pPr>
                  <w:r>
                    <w:rPr>
                      <w:rFonts w:ascii="仿宋_GB2312" w:hAnsi="仿宋_GB2312" w:cs="仿宋_GB2312" w:eastAsia="仿宋_GB2312"/>
                      <w:sz w:val="20"/>
                      <w:color w:val="000000"/>
                    </w:rPr>
                    <w:t>整机内置</w:t>
                  </w:r>
                  <w:r>
                    <w:rPr>
                      <w:rFonts w:ascii="仿宋_GB2312" w:hAnsi="仿宋_GB2312" w:cs="仿宋_GB2312" w:eastAsia="仿宋_GB2312"/>
                      <w:sz w:val="20"/>
                      <w:color w:val="000000"/>
                    </w:rPr>
                    <w:t>2.2声道音响系统，额定总功率≥60W。</w:t>
                  </w:r>
                </w:p>
                <w:p>
                  <w:pPr>
                    <w:pStyle w:val="null3"/>
                    <w:jc w:val="both"/>
                  </w:pPr>
                  <w:r>
                    <w:rPr>
                      <w:rFonts w:ascii="仿宋_GB2312" w:hAnsi="仿宋_GB2312" w:cs="仿宋_GB2312" w:eastAsia="仿宋_GB2312"/>
                      <w:sz w:val="20"/>
                      <w:color w:val="000000"/>
                    </w:rPr>
                    <w:t>14.整机采用内置非独立的摄像头，摄像头拍摄像素数≥3000万，对角角度≥135度，水平角度≥120度。</w:t>
                  </w:r>
                </w:p>
                <w:p>
                  <w:pPr>
                    <w:pStyle w:val="null3"/>
                    <w:jc w:val="both"/>
                  </w:pPr>
                  <w:r>
                    <w:rPr>
                      <w:rFonts w:ascii="仿宋_GB2312" w:hAnsi="仿宋_GB2312" w:cs="仿宋_GB2312" w:eastAsia="仿宋_GB2312"/>
                      <w:sz w:val="20"/>
                      <w:color w:val="000000"/>
                    </w:rPr>
                    <w:t>15.整机内置无线传屏接收系统。</w:t>
                  </w:r>
                </w:p>
                <w:p>
                  <w:pPr>
                    <w:pStyle w:val="null3"/>
                    <w:jc w:val="both"/>
                  </w:pPr>
                  <w:r>
                    <w:rPr>
                      <w:rFonts w:ascii="仿宋_GB2312" w:hAnsi="仿宋_GB2312" w:cs="仿宋_GB2312" w:eastAsia="仿宋_GB2312"/>
                      <w:sz w:val="20"/>
                      <w:color w:val="000000"/>
                    </w:rPr>
                    <w:t>16.后台管理系统支持在嵌入式Android系统下可对一台或多台设备下发指令。包含定时开机/关机、图像调节、声音调节、锁屏、更换壁纸、禁止安装apk、语言切换、多用户管理、固件升级、日期/时间设置等指令</w:t>
                  </w:r>
                </w:p>
                <w:p>
                  <w:pPr>
                    <w:pStyle w:val="null3"/>
                    <w:jc w:val="both"/>
                  </w:pPr>
                  <w:r>
                    <w:rPr>
                      <w:rFonts w:ascii="仿宋_GB2312" w:hAnsi="仿宋_GB2312" w:cs="仿宋_GB2312" w:eastAsia="仿宋_GB2312"/>
                      <w:sz w:val="20"/>
                      <w:color w:val="000000"/>
                    </w:rPr>
                    <w:t>17.后台管理系统支持在嵌入式Android系统下查看教室的实时摄像头画面、设备屏幕画面进行远程巡课管理，将设备操作动作过程录制为视频文件并下载。</w:t>
                  </w:r>
                </w:p>
                <w:p>
                  <w:pPr>
                    <w:pStyle w:val="null3"/>
                    <w:jc w:val="both"/>
                  </w:pPr>
                  <w:r>
                    <w:rPr>
                      <w:rFonts w:ascii="仿宋_GB2312" w:hAnsi="仿宋_GB2312" w:cs="仿宋_GB2312" w:eastAsia="仿宋_GB2312"/>
                      <w:sz w:val="20"/>
                      <w:color w:val="000000"/>
                    </w:rPr>
                    <w:t>18.采用Intel通用标准80pin接口。主板搭载不低于12代Intel I5 CPU，内存：8 GB DDR4笔记本内存或以上配置，硬盘：256GB或以上SSD固态硬盘。</w:t>
                  </w:r>
                </w:p>
                <w:p>
                  <w:pPr>
                    <w:pStyle w:val="null3"/>
                    <w:jc w:val="both"/>
                  </w:pPr>
                  <w:r>
                    <w:rPr>
                      <w:rFonts w:ascii="仿宋_GB2312" w:hAnsi="仿宋_GB2312" w:cs="仿宋_GB2312" w:eastAsia="仿宋_GB2312"/>
                      <w:sz w:val="20"/>
                      <w:color w:val="000000"/>
                    </w:rPr>
                    <w:t>19.具有独立非外扩展的视频输出接口：≥1路HDMI，≥1路DP，具有独立非外扩展的电脑USB接口：≥4路USB3.0，≥2路USB2.0。</w:t>
                  </w:r>
                </w:p>
                <w:p>
                  <w:pPr>
                    <w:pStyle w:val="null3"/>
                    <w:jc w:val="both"/>
                  </w:pPr>
                  <w:r>
                    <w:rPr>
                      <w:rFonts w:ascii="仿宋_GB2312" w:hAnsi="仿宋_GB2312" w:cs="仿宋_GB2312" w:eastAsia="仿宋_GB2312"/>
                      <w:sz w:val="20"/>
                      <w:color w:val="000000"/>
                    </w:rPr>
                    <w:t>20.无线传屏可实现外部电脑音视频高清信号实时传输到触摸一体机上，且可支持触摸信号回传。</w:t>
                  </w:r>
                </w:p>
                <w:p>
                  <w:pPr>
                    <w:pStyle w:val="null3"/>
                    <w:jc w:val="both"/>
                  </w:pPr>
                  <w:r>
                    <w:rPr>
                      <w:rFonts w:ascii="仿宋_GB2312" w:hAnsi="仿宋_GB2312" w:cs="仿宋_GB2312" w:eastAsia="仿宋_GB2312"/>
                      <w:sz w:val="20"/>
                      <w:color w:val="000000"/>
                    </w:rPr>
                    <w:t>21.支持操作系统： Win7/Win8/Win8.1/MacOS</w:t>
                  </w:r>
                </w:p>
                <w:p>
                  <w:pPr>
                    <w:pStyle w:val="null3"/>
                    <w:jc w:val="both"/>
                  </w:pPr>
                  <w:r>
                    <w:rPr>
                      <w:rFonts w:ascii="仿宋_GB2312" w:hAnsi="仿宋_GB2312" w:cs="仿宋_GB2312" w:eastAsia="仿宋_GB2312"/>
                      <w:sz w:val="20"/>
                      <w:color w:val="000000"/>
                    </w:rPr>
                    <w:t>22.传输延迟小于 150ms，帧率可达到 30fps</w:t>
                  </w:r>
                </w:p>
                <w:p>
                  <w:pPr>
                    <w:pStyle w:val="null3"/>
                    <w:jc w:val="both"/>
                  </w:pPr>
                  <w:r>
                    <w:rPr>
                      <w:rFonts w:ascii="仿宋_GB2312" w:hAnsi="仿宋_GB2312" w:cs="仿宋_GB2312" w:eastAsia="仿宋_GB2312"/>
                      <w:sz w:val="20"/>
                      <w:color w:val="000000"/>
                    </w:rPr>
                    <w:t>23.无线频段： IEEE 802.11ac/802.11n， 最高可支持5.8GHz</w:t>
                  </w:r>
                </w:p>
                <w:p>
                  <w:pPr>
                    <w:pStyle w:val="null3"/>
                    <w:jc w:val="both"/>
                  </w:pPr>
                  <w:r>
                    <w:rPr>
                      <w:rFonts w:ascii="仿宋_GB2312" w:hAnsi="仿宋_GB2312" w:cs="仿宋_GB2312" w:eastAsia="仿宋_GB2312"/>
                      <w:sz w:val="20"/>
                      <w:color w:val="000000"/>
                    </w:rPr>
                    <w:t>24.采用 USB-C 接口进行传输，可兼容市面上具备通用 USB 接口的各类电脑。</w:t>
                  </w:r>
                </w:p>
                <w:p>
                  <w:pPr>
                    <w:pStyle w:val="null3"/>
                    <w:jc w:val="both"/>
                  </w:pPr>
                  <w:r>
                    <w:rPr>
                      <w:rFonts w:ascii="仿宋_GB2312" w:hAnsi="仿宋_GB2312" w:cs="仿宋_GB2312" w:eastAsia="仿宋_GB2312"/>
                      <w:sz w:val="20"/>
                      <w:color w:val="000000"/>
                    </w:rPr>
                    <w:t>25.采用单按键设计，只需按一下即可传屏，无需在触摸一体机上做任何操作。</w:t>
                  </w:r>
                </w:p>
                <w:p>
                  <w:pPr>
                    <w:pStyle w:val="null3"/>
                    <w:jc w:val="both"/>
                  </w:pPr>
                  <w:r>
                    <w:rPr>
                      <w:rFonts w:ascii="仿宋_GB2312" w:hAnsi="仿宋_GB2312" w:cs="仿宋_GB2312" w:eastAsia="仿宋_GB2312"/>
                      <w:sz w:val="20"/>
                      <w:color w:val="000000"/>
                    </w:rPr>
                    <w:t>26.无线传屏接收端与整机显示终端之间无任何连接线。</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摄像头</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1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USB2.0接口，支持编码输出，可支持UVC v1.5协议。</w:t>
                  </w:r>
                  <w:r>
                    <w:br/>
                  </w:r>
                  <w:r>
                    <w:rPr>
                      <w:rFonts w:ascii="仿宋_GB2312" w:hAnsi="仿宋_GB2312" w:cs="仿宋_GB2312" w:eastAsia="仿宋_GB2312"/>
                      <w:sz w:val="20"/>
                      <w:color w:val="000000"/>
                    </w:rPr>
                    <w:t>采用</w:t>
                  </w:r>
                  <w:r>
                    <w:rPr>
                      <w:rFonts w:ascii="仿宋_GB2312" w:hAnsi="仿宋_GB2312" w:cs="仿宋_GB2312" w:eastAsia="仿宋_GB2312"/>
                      <w:sz w:val="20"/>
                      <w:color w:val="000000"/>
                    </w:rPr>
                    <w:t>207万有效像素的高品质HD CMOS传感器，可实现最大1920x1080高分辨率的优质图像。</w:t>
                  </w:r>
                  <w:r>
                    <w:br/>
                  </w:r>
                  <w:r>
                    <w:rPr>
                      <w:rFonts w:ascii="仿宋_GB2312" w:hAnsi="仿宋_GB2312" w:cs="仿宋_GB2312" w:eastAsia="仿宋_GB2312"/>
                      <w:sz w:val="20"/>
                      <w:color w:val="000000"/>
                    </w:rPr>
                    <w:t>超高性噪比的全新</w:t>
                  </w:r>
                  <w:r>
                    <w:rPr>
                      <w:rFonts w:ascii="仿宋_GB2312" w:hAnsi="仿宋_GB2312" w:cs="仿宋_GB2312" w:eastAsia="仿宋_GB2312"/>
                      <w:sz w:val="20"/>
                      <w:color w:val="000000"/>
                    </w:rPr>
                    <w:t>CMOS图像传感器可有效降低在低照度情况下的图像噪声，需采用2D和3D降噪算法，降低图像噪声，图像信噪比高达55dB以上。</w:t>
                  </w:r>
                  <w:r>
                    <w:br/>
                  </w:r>
                  <w:r>
                    <w:rPr>
                      <w:rFonts w:ascii="仿宋_GB2312" w:hAnsi="仿宋_GB2312" w:cs="仿宋_GB2312" w:eastAsia="仿宋_GB2312"/>
                      <w:sz w:val="20"/>
                      <w:color w:val="000000"/>
                    </w:rPr>
                    <w:t>使用</w:t>
                  </w:r>
                  <w:r>
                    <w:rPr>
                      <w:rFonts w:ascii="仿宋_GB2312" w:hAnsi="仿宋_GB2312" w:cs="仿宋_GB2312" w:eastAsia="仿宋_GB2312"/>
                      <w:sz w:val="20"/>
                      <w:color w:val="000000"/>
                    </w:rPr>
                    <w:t>RS232，可对摄像机进行控制。</w:t>
                  </w:r>
                  <w:r>
                    <w:br/>
                  </w:r>
                  <w:r>
                    <w:rPr>
                      <w:rFonts w:ascii="仿宋_GB2312" w:hAnsi="仿宋_GB2312" w:cs="仿宋_GB2312" w:eastAsia="仿宋_GB2312"/>
                      <w:sz w:val="20"/>
                      <w:color w:val="000000"/>
                    </w:rPr>
                    <w:t>输出</w:t>
                  </w:r>
                  <w:r>
                    <w:rPr>
                      <w:rFonts w:ascii="仿宋_GB2312" w:hAnsi="仿宋_GB2312" w:cs="仿宋_GB2312" w:eastAsia="仿宋_GB2312"/>
                      <w:sz w:val="20"/>
                      <w:color w:val="000000"/>
                    </w:rPr>
                    <w:t>H.264码流支持Slice和SVC编码模式，USB会议视频应用。</w:t>
                  </w:r>
                  <w:r>
                    <w:br/>
                  </w:r>
                  <w:r>
                    <w:rPr>
                      <w:rFonts w:ascii="仿宋_GB2312" w:hAnsi="仿宋_GB2312" w:cs="仿宋_GB2312" w:eastAsia="仿宋_GB2312"/>
                      <w:sz w:val="20"/>
                      <w:color w:val="000000"/>
                    </w:rPr>
                    <w:t>同时支持两路码流输出</w:t>
                  </w:r>
                  <w:r>
                    <w:rPr>
                      <w:rFonts w:ascii="仿宋_GB2312" w:hAnsi="仿宋_GB2312" w:cs="仿宋_GB2312" w:eastAsia="仿宋_GB2312"/>
                      <w:sz w:val="20"/>
                      <w:color w:val="000000"/>
                    </w:rPr>
                    <w:t>(YUY2、MJPEG、H.264任两路)。</w:t>
                  </w:r>
                  <w:r>
                    <w:br/>
                  </w:r>
                  <w:r>
                    <w:rPr>
                      <w:rFonts w:ascii="仿宋_GB2312" w:hAnsi="仿宋_GB2312" w:cs="仿宋_GB2312" w:eastAsia="仿宋_GB2312"/>
                      <w:sz w:val="20"/>
                      <w:color w:val="000000"/>
                    </w:rPr>
                    <w:t>同时支持</w:t>
                  </w:r>
                  <w:r>
                    <w:rPr>
                      <w:rFonts w:ascii="仿宋_GB2312" w:hAnsi="仿宋_GB2312" w:cs="仿宋_GB2312" w:eastAsia="仿宋_GB2312"/>
                      <w:sz w:val="20"/>
                      <w:color w:val="000000"/>
                    </w:rPr>
                    <w:t>USB 5V供电和12V供电。</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展台</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 壁挂式安装。</w:t>
                  </w:r>
                  <w:r>
                    <w:br/>
                  </w:r>
                  <w:r>
                    <w:rPr>
                      <w:rFonts w:ascii="仿宋_GB2312" w:hAnsi="仿宋_GB2312" w:cs="仿宋_GB2312" w:eastAsia="仿宋_GB2312"/>
                      <w:sz w:val="20"/>
                      <w:color w:val="000000"/>
                    </w:rPr>
                    <w:t>2. 无锐角无利边设计，有效防止碰伤、划伤。</w:t>
                  </w:r>
                  <w:r>
                    <w:br/>
                  </w:r>
                  <w:r>
                    <w:rPr>
                      <w:rFonts w:ascii="仿宋_GB2312" w:hAnsi="仿宋_GB2312" w:cs="仿宋_GB2312" w:eastAsia="仿宋_GB2312"/>
                      <w:sz w:val="20"/>
                      <w:color w:val="000000"/>
                    </w:rPr>
                    <w:t>3. 采用三折叠开合式托板，展开后托板尺寸≥A4面积。</w:t>
                  </w:r>
                  <w:r>
                    <w:br/>
                  </w:r>
                  <w:r>
                    <w:rPr>
                      <w:rFonts w:ascii="仿宋_GB2312" w:hAnsi="仿宋_GB2312" w:cs="仿宋_GB2312" w:eastAsia="仿宋_GB2312"/>
                      <w:sz w:val="20"/>
                      <w:color w:val="000000"/>
                    </w:rPr>
                    <w:t>4. 采用USB高速接口，单根USB线实现供电、高清数据传输需求。</w:t>
                  </w:r>
                  <w:r>
                    <w:br/>
                  </w:r>
                  <w:r>
                    <w:rPr>
                      <w:rFonts w:ascii="仿宋_GB2312" w:hAnsi="仿宋_GB2312" w:cs="仿宋_GB2312" w:eastAsia="仿宋_GB2312"/>
                      <w:sz w:val="20"/>
                      <w:color w:val="000000"/>
                    </w:rPr>
                    <w:t>5. 采用</w:t>
                  </w:r>
                  <w:r>
                    <w:rPr>
                      <w:rFonts w:ascii="仿宋_GB2312" w:hAnsi="仿宋_GB2312" w:cs="仿宋_GB2312" w:eastAsia="仿宋_GB2312"/>
                      <w:sz w:val="20"/>
                      <w:color w:val="000000"/>
                    </w:rPr>
                    <w:t>≥</w:t>
                  </w:r>
                  <w:r>
                    <w:rPr>
                      <w:rFonts w:ascii="仿宋_GB2312" w:hAnsi="仿宋_GB2312" w:cs="仿宋_GB2312" w:eastAsia="仿宋_GB2312"/>
                      <w:sz w:val="20"/>
                      <w:color w:val="000000"/>
                    </w:rPr>
                    <w:t>800W像素自动对焦摄像头，可拍摄A4画幅。</w:t>
                  </w:r>
                  <w:r>
                    <w:br/>
                  </w:r>
                  <w:r>
                    <w:rPr>
                      <w:rFonts w:ascii="仿宋_GB2312" w:hAnsi="仿宋_GB2312" w:cs="仿宋_GB2312" w:eastAsia="仿宋_GB2312"/>
                      <w:sz w:val="20"/>
                      <w:color w:val="000000"/>
                    </w:rPr>
                    <w:t>6. 解析度：中间</w:t>
                  </w:r>
                  <w:r>
                    <w:rPr>
                      <w:rFonts w:ascii="仿宋_GB2312" w:hAnsi="仿宋_GB2312" w:cs="仿宋_GB2312" w:eastAsia="仿宋_GB2312"/>
                      <w:sz w:val="20"/>
                      <w:color w:val="000000"/>
                    </w:rPr>
                    <w:t>≥</w:t>
                  </w:r>
                  <w:r>
                    <w:rPr>
                      <w:rFonts w:ascii="仿宋_GB2312" w:hAnsi="仿宋_GB2312" w:cs="仿宋_GB2312" w:eastAsia="仿宋_GB2312"/>
                      <w:sz w:val="20"/>
                      <w:color w:val="000000"/>
                    </w:rPr>
                    <w:t>1600线，四周</w:t>
                  </w:r>
                  <w:r>
                    <w:rPr>
                      <w:rFonts w:ascii="仿宋_GB2312" w:hAnsi="仿宋_GB2312" w:cs="仿宋_GB2312" w:eastAsia="仿宋_GB2312"/>
                      <w:sz w:val="20"/>
                      <w:color w:val="000000"/>
                    </w:rPr>
                    <w:t>≥</w:t>
                  </w:r>
                  <w:r>
                    <w:rPr>
                      <w:rFonts w:ascii="仿宋_GB2312" w:hAnsi="仿宋_GB2312" w:cs="仿宋_GB2312" w:eastAsia="仿宋_GB2312"/>
                      <w:sz w:val="20"/>
                      <w:color w:val="000000"/>
                    </w:rPr>
                    <w:t>1400线。</w:t>
                  </w:r>
                  <w:r>
                    <w:br/>
                  </w:r>
                  <w:r>
                    <w:rPr>
                      <w:rFonts w:ascii="仿宋_GB2312" w:hAnsi="仿宋_GB2312" w:cs="仿宋_GB2312" w:eastAsia="仿宋_GB2312"/>
                      <w:sz w:val="20"/>
                      <w:color w:val="000000"/>
                    </w:rPr>
                    <w:t>7. 展台按键采用触摸按键，可实现一键启动展台画面、画面放大、画面缩小、画面旋转、拍照截图等功能，同时也支持智慧黑板或电脑上进行同样的操作。</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笔记本电脑</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处理器：国产</w:t>
                  </w:r>
                  <w:r>
                    <w:rPr>
                      <w:rFonts w:ascii="仿宋_GB2312" w:hAnsi="仿宋_GB2312" w:cs="仿宋_GB2312" w:eastAsia="仿宋_GB2312"/>
                      <w:sz w:val="20"/>
                    </w:rPr>
                    <w:t>ARM架构处理器，CPU核数≥8核，线程数＞8，主频≥2.1GHz；</w:t>
                  </w:r>
                </w:p>
                <w:p>
                  <w:pPr>
                    <w:pStyle w:val="null3"/>
                    <w:jc w:val="both"/>
                  </w:pPr>
                  <w:r>
                    <w:rPr>
                      <w:rFonts w:ascii="仿宋_GB2312" w:hAnsi="仿宋_GB2312" w:cs="仿宋_GB2312" w:eastAsia="仿宋_GB2312"/>
                      <w:sz w:val="20"/>
                    </w:rPr>
                    <w:t>内存规格：</w:t>
                  </w:r>
                  <w:r>
                    <w:rPr>
                      <w:rFonts w:ascii="仿宋_GB2312" w:hAnsi="仿宋_GB2312" w:cs="仿宋_GB2312" w:eastAsia="仿宋_GB2312"/>
                      <w:sz w:val="20"/>
                    </w:rPr>
                    <w:t>≥16GB DDR5/LPDDR5；</w:t>
                  </w:r>
                </w:p>
                <w:p>
                  <w:pPr>
                    <w:pStyle w:val="null3"/>
                    <w:jc w:val="both"/>
                  </w:pPr>
                  <w:r>
                    <w:rPr>
                      <w:rFonts w:ascii="仿宋_GB2312" w:hAnsi="仿宋_GB2312" w:cs="仿宋_GB2312" w:eastAsia="仿宋_GB2312"/>
                      <w:sz w:val="20"/>
                    </w:rPr>
                    <w:t>存储设备规格：</w:t>
                  </w:r>
                  <w:r>
                    <w:rPr>
                      <w:rFonts w:ascii="仿宋_GB2312" w:hAnsi="仿宋_GB2312" w:cs="仿宋_GB2312" w:eastAsia="仿宋_GB2312"/>
                      <w:sz w:val="20"/>
                    </w:rPr>
                    <w:t>≥512GB 固态存储容量；</w:t>
                  </w:r>
                </w:p>
                <w:p>
                  <w:pPr>
                    <w:pStyle w:val="null3"/>
                    <w:jc w:val="both"/>
                  </w:pPr>
                  <w:r>
                    <w:rPr>
                      <w:rFonts w:ascii="仿宋_GB2312" w:hAnsi="仿宋_GB2312" w:cs="仿宋_GB2312" w:eastAsia="仿宋_GB2312"/>
                      <w:sz w:val="20"/>
                    </w:rPr>
                    <w:t>内存速率：内存最高速率</w:t>
                  </w:r>
                  <w:r>
                    <w:rPr>
                      <w:rFonts w:ascii="仿宋_GB2312" w:hAnsi="仿宋_GB2312" w:cs="仿宋_GB2312" w:eastAsia="仿宋_GB2312"/>
                      <w:sz w:val="20"/>
                    </w:rPr>
                    <w:t>≥5500MT/s；</w:t>
                  </w:r>
                </w:p>
                <w:p>
                  <w:pPr>
                    <w:pStyle w:val="null3"/>
                    <w:jc w:val="both"/>
                  </w:pPr>
                  <w:r>
                    <w:rPr>
                      <w:rFonts w:ascii="仿宋_GB2312" w:hAnsi="仿宋_GB2312" w:cs="仿宋_GB2312" w:eastAsia="仿宋_GB2312"/>
                      <w:sz w:val="20"/>
                    </w:rPr>
                    <w:t>屏幕：</w:t>
                  </w:r>
                  <w:r>
                    <w:rPr>
                      <w:rFonts w:ascii="仿宋_GB2312" w:hAnsi="仿宋_GB2312" w:cs="仿宋_GB2312" w:eastAsia="仿宋_GB2312"/>
                      <w:sz w:val="20"/>
                    </w:rPr>
                    <w:t>≥14寸，显示分辨率≥2160x1440，最高90Hz刷新率；</w:t>
                  </w:r>
                </w:p>
                <w:p>
                  <w:pPr>
                    <w:pStyle w:val="null3"/>
                    <w:jc w:val="both"/>
                  </w:pPr>
                  <w:r>
                    <w:rPr>
                      <w:rFonts w:ascii="仿宋_GB2312" w:hAnsi="仿宋_GB2312" w:cs="仿宋_GB2312" w:eastAsia="仿宋_GB2312"/>
                      <w:sz w:val="20"/>
                    </w:rPr>
                    <w:t>显卡：集成显卡；</w:t>
                  </w:r>
                </w:p>
                <w:p>
                  <w:pPr>
                    <w:pStyle w:val="null3"/>
                    <w:jc w:val="both"/>
                  </w:pPr>
                  <w:r>
                    <w:rPr>
                      <w:rFonts w:ascii="仿宋_GB2312" w:hAnsi="仿宋_GB2312" w:cs="仿宋_GB2312" w:eastAsia="仿宋_GB2312"/>
                      <w:sz w:val="20"/>
                    </w:rPr>
                    <w:t>接口：</w:t>
                  </w:r>
                  <w:r>
                    <w:rPr>
                      <w:rFonts w:ascii="仿宋_GB2312" w:hAnsi="仿宋_GB2312" w:cs="仿宋_GB2312" w:eastAsia="仿宋_GB2312"/>
                      <w:sz w:val="20"/>
                    </w:rPr>
                    <w:t>≥1个HDMI，≥1个音频口，≥3个USB其中至少包含1个USB-C和1个USB3.0，具备蓝牙功能；</w:t>
                  </w:r>
                </w:p>
                <w:p>
                  <w:pPr>
                    <w:pStyle w:val="null3"/>
                    <w:jc w:val="both"/>
                  </w:pPr>
                  <w:r>
                    <w:rPr>
                      <w:rFonts w:ascii="仿宋_GB2312" w:hAnsi="仿宋_GB2312" w:cs="仿宋_GB2312" w:eastAsia="仿宋_GB2312"/>
                      <w:sz w:val="20"/>
                    </w:rPr>
                    <w:t>网卡：</w:t>
                  </w:r>
                  <w:r>
                    <w:rPr>
                      <w:rFonts w:ascii="仿宋_GB2312" w:hAnsi="仿宋_GB2312" w:cs="仿宋_GB2312" w:eastAsia="仿宋_GB2312"/>
                      <w:sz w:val="20"/>
                    </w:rPr>
                    <w:t>≥1个10/100/1000M自适应网口，无线网卡具备IEEE 802.11b/g/n/ac/ax功能；</w:t>
                  </w:r>
                </w:p>
                <w:p>
                  <w:pPr>
                    <w:pStyle w:val="null3"/>
                    <w:jc w:val="both"/>
                  </w:pPr>
                  <w:r>
                    <w:rPr>
                      <w:rFonts w:ascii="仿宋_GB2312" w:hAnsi="仿宋_GB2312" w:cs="仿宋_GB2312" w:eastAsia="仿宋_GB2312"/>
                      <w:sz w:val="20"/>
                    </w:rPr>
                    <w:t>摄像头：</w:t>
                  </w:r>
                  <w:r>
                    <w:rPr>
                      <w:rFonts w:ascii="仿宋_GB2312" w:hAnsi="仿宋_GB2312" w:cs="仿宋_GB2312" w:eastAsia="仿宋_GB2312"/>
                      <w:sz w:val="20"/>
                    </w:rPr>
                    <w:t>≥1080P，支持物理断联，防止隐私泄露；</w:t>
                  </w:r>
                </w:p>
                <w:p>
                  <w:pPr>
                    <w:pStyle w:val="null3"/>
                    <w:jc w:val="both"/>
                  </w:pPr>
                  <w:r>
                    <w:rPr>
                      <w:rFonts w:ascii="仿宋_GB2312" w:hAnsi="仿宋_GB2312" w:cs="仿宋_GB2312" w:eastAsia="仿宋_GB2312"/>
                      <w:sz w:val="20"/>
                    </w:rPr>
                    <w:t>指纹识别：电源键具备指纹识别功能，开机登录一键完成；</w:t>
                  </w:r>
                </w:p>
                <w:p>
                  <w:pPr>
                    <w:pStyle w:val="null3"/>
                    <w:jc w:val="both"/>
                  </w:pPr>
                  <w:r>
                    <w:rPr>
                      <w:rFonts w:ascii="仿宋_GB2312" w:hAnsi="仿宋_GB2312" w:cs="仿宋_GB2312" w:eastAsia="仿宋_GB2312"/>
                      <w:sz w:val="20"/>
                    </w:rPr>
                    <w:t>键盘：背光键盘；</w:t>
                  </w:r>
                </w:p>
                <w:p>
                  <w:pPr>
                    <w:pStyle w:val="null3"/>
                    <w:jc w:val="both"/>
                  </w:pPr>
                  <w:r>
                    <w:rPr>
                      <w:rFonts w:ascii="仿宋_GB2312" w:hAnsi="仿宋_GB2312" w:cs="仿宋_GB2312" w:eastAsia="仿宋_GB2312"/>
                      <w:sz w:val="20"/>
                    </w:rPr>
                    <w:t>电池：</w:t>
                  </w:r>
                  <w:r>
                    <w:rPr>
                      <w:rFonts w:ascii="仿宋_GB2312" w:hAnsi="仿宋_GB2312" w:cs="仿宋_GB2312" w:eastAsia="仿宋_GB2312"/>
                      <w:sz w:val="20"/>
                    </w:rPr>
                    <w:t>≥70Wh额定容量；</w:t>
                  </w:r>
                </w:p>
                <w:p>
                  <w:pPr>
                    <w:pStyle w:val="null3"/>
                    <w:jc w:val="both"/>
                  </w:pPr>
                  <w:r>
                    <w:rPr>
                      <w:rFonts w:ascii="仿宋_GB2312" w:hAnsi="仿宋_GB2312" w:cs="仿宋_GB2312" w:eastAsia="仿宋_GB2312"/>
                      <w:sz w:val="20"/>
                    </w:rPr>
                    <w:t>机身：金属外壳，厚度</w:t>
                  </w:r>
                  <w:r>
                    <w:rPr>
                      <w:rFonts w:ascii="仿宋_GB2312" w:hAnsi="仿宋_GB2312" w:cs="仿宋_GB2312" w:eastAsia="仿宋_GB2312"/>
                      <w:sz w:val="20"/>
                    </w:rPr>
                    <w:t>≤16mm，重量≤1.4kg；</w:t>
                  </w:r>
                </w:p>
                <w:p>
                  <w:pPr>
                    <w:pStyle w:val="null3"/>
                    <w:jc w:val="both"/>
                  </w:pPr>
                  <w:r>
                    <w:rPr>
                      <w:rFonts w:ascii="仿宋_GB2312" w:hAnsi="仿宋_GB2312" w:cs="仿宋_GB2312" w:eastAsia="仿宋_GB2312"/>
                      <w:sz w:val="20"/>
                    </w:rPr>
                    <w:t>安全管控：支持</w:t>
                  </w:r>
                  <w:r>
                    <w:rPr>
                      <w:rFonts w:ascii="仿宋_GB2312" w:hAnsi="仿宋_GB2312" w:cs="仿宋_GB2312" w:eastAsia="仿宋_GB2312"/>
                      <w:sz w:val="20"/>
                    </w:rPr>
                    <w:t>USB管控方案，支持左右端口单独控制；</w:t>
                  </w:r>
                </w:p>
                <w:p>
                  <w:pPr>
                    <w:pStyle w:val="null3"/>
                    <w:jc w:val="both"/>
                  </w:pPr>
                  <w:r>
                    <w:rPr>
                      <w:rFonts w:ascii="仿宋_GB2312" w:hAnsi="仿宋_GB2312" w:cs="仿宋_GB2312" w:eastAsia="仿宋_GB2312"/>
                      <w:sz w:val="20"/>
                    </w:rPr>
                    <w:t>获得认证：</w:t>
                  </w:r>
                  <w:r>
                    <w:rPr>
                      <w:rFonts w:ascii="仿宋_GB2312" w:hAnsi="仿宋_GB2312" w:cs="仿宋_GB2312" w:eastAsia="仿宋_GB2312"/>
                      <w:sz w:val="20"/>
                    </w:rPr>
                    <w:t>3C认证、节能认证、环境认证、能效1级认证、MTBF认证≥100万小时；</w:t>
                  </w:r>
                </w:p>
                <w:p>
                  <w:pPr>
                    <w:pStyle w:val="null3"/>
                    <w:jc w:val="both"/>
                  </w:pPr>
                  <w:r>
                    <w:rPr>
                      <w:rFonts w:ascii="仿宋_GB2312" w:hAnsi="仿宋_GB2312" w:cs="仿宋_GB2312" w:eastAsia="仿宋_GB2312"/>
                      <w:sz w:val="20"/>
                    </w:rPr>
                    <w:t>其它要求：</w:t>
                  </w:r>
                  <w:r>
                    <w:rPr>
                      <w:rFonts w:ascii="仿宋_GB2312" w:hAnsi="仿宋_GB2312" w:cs="仿宋_GB2312" w:eastAsia="仿宋_GB2312"/>
                      <w:sz w:val="20"/>
                    </w:rPr>
                    <w:t>CPU应当符合安全可靠测评等级Ⅱ级要求，便携式计算机符合财政部《便携式计算机政府采购需求标准》中规定的其他“*”内容；</w:t>
                  </w:r>
                </w:p>
                <w:p>
                  <w:pPr>
                    <w:pStyle w:val="null3"/>
                    <w:jc w:val="both"/>
                  </w:pPr>
                  <w:r>
                    <w:rPr>
                      <w:rFonts w:ascii="仿宋_GB2312" w:hAnsi="仿宋_GB2312" w:cs="仿宋_GB2312" w:eastAsia="仿宋_GB2312"/>
                      <w:sz w:val="20"/>
                    </w:rPr>
                    <w:t>售后服务：提供售后服务</w:t>
                  </w:r>
                  <w:r>
                    <w:rPr>
                      <w:rFonts w:ascii="仿宋_GB2312" w:hAnsi="仿宋_GB2312" w:cs="仿宋_GB2312" w:eastAsia="仿宋_GB2312"/>
                      <w:sz w:val="20"/>
                    </w:rPr>
                    <w:t>≥3年，整机质保≥3年，提供原厂项目授权函，原厂服务承诺函。</w:t>
                  </w:r>
                </w:p>
                <w:p>
                  <w:pPr>
                    <w:pStyle w:val="null3"/>
                    <w:jc w:val="both"/>
                  </w:pPr>
                  <w:r>
                    <w:rPr>
                      <w:rFonts w:ascii="仿宋_GB2312" w:hAnsi="仿宋_GB2312" w:cs="仿宋_GB2312" w:eastAsia="仿宋_GB2312"/>
                      <w:sz w:val="20"/>
                    </w:rPr>
                    <w:t>1、总体要求：无需额外增加服务器，符合知识产权合规，确保常用的业务系统及外设能支持ARM/C86架构，满足同时在麒麟KOS和统信UOS及鸿蒙等三种及三种以上的国产操作系统里都能正常使用，并且产品需具备备份还原功能，在意外情况下可以一键还原。</w:t>
                  </w:r>
                </w:p>
                <w:p>
                  <w:pPr>
                    <w:pStyle w:val="null3"/>
                    <w:jc w:val="both"/>
                  </w:pPr>
                  <w:r>
                    <w:rPr>
                      <w:rFonts w:ascii="仿宋_GB2312" w:hAnsi="仿宋_GB2312" w:cs="仿宋_GB2312" w:eastAsia="仿宋_GB2312"/>
                      <w:sz w:val="20"/>
                    </w:rPr>
                    <w:t>2、业务系统适配要求：需要满足网考客户端、photoshop、希沃白板、百度文库、office2013、预算一体化平台、学校考试系统、红蜘蛛教学、金太阳英语课、鸿合π6、校园OA系统、EV录屏、Dev-C++、美图秀秀、Visual Studio Code 64位、Mind+等常用教育业务系统正常运行</w:t>
                  </w:r>
                </w:p>
                <w:p>
                  <w:pPr>
                    <w:pStyle w:val="null3"/>
                    <w:jc w:val="both"/>
                  </w:pPr>
                  <w:r>
                    <w:rPr>
                      <w:rFonts w:ascii="仿宋_GB2312" w:hAnsi="仿宋_GB2312" w:cs="仿宋_GB2312" w:eastAsia="仿宋_GB2312"/>
                      <w:sz w:val="20"/>
                    </w:rPr>
                    <w:t>3、外设适配要求：需要满足运行常用外设如HP Color LaserJet Pro 3288dn，Canon(佳能)IMAGECLASSLBP211DN，校园卡读卡器等</w:t>
                  </w:r>
                </w:p>
                <w:p>
                  <w:pPr>
                    <w:pStyle w:val="null3"/>
                    <w:jc w:val="both"/>
                  </w:pPr>
                  <w:r>
                    <w:rPr>
                      <w:rFonts w:ascii="仿宋_GB2312" w:hAnsi="仿宋_GB2312" w:cs="仿宋_GB2312" w:eastAsia="仿宋_GB2312"/>
                      <w:sz w:val="20"/>
                    </w:rPr>
                    <w:t>4、系统支持：为保障国产操作系统兼容性，服务方案需同时支持统信、麒麟操作系统，包括系统厂商互认证书。</w:t>
                  </w:r>
                </w:p>
                <w:p>
                  <w:pPr>
                    <w:pStyle w:val="null3"/>
                    <w:jc w:val="both"/>
                  </w:pPr>
                  <w:r>
                    <w:rPr>
                      <w:rFonts w:ascii="仿宋_GB2312" w:hAnsi="仿宋_GB2312" w:cs="仿宋_GB2312" w:eastAsia="仿宋_GB2312"/>
                      <w:sz w:val="20"/>
                    </w:rPr>
                    <w:t>5、CPU兼容性：为保障多架构兼容性，服务方案需支持ARM、X86架构CPU下的软件兼容，包括：海思麒麟、飞腾、兆芯、海光、鲲鹏等品牌芯片。</w:t>
                  </w:r>
                </w:p>
                <w:p>
                  <w:pPr>
                    <w:pStyle w:val="null3"/>
                    <w:jc w:val="both"/>
                  </w:pPr>
                  <w:r>
                    <w:rPr>
                      <w:rFonts w:ascii="仿宋_GB2312" w:hAnsi="仿宋_GB2312" w:cs="仿宋_GB2312" w:eastAsia="仿宋_GB2312"/>
                      <w:sz w:val="20"/>
                    </w:rPr>
                    <w:t>6、生态兼容：服务方案需支持在国产化操作系统上兼容原有Windows应用程序。为保障使用习惯统一，服务方案需支持在国产操作系统上运行Windows安装程序文件，支持终端用户自主安装及卸载软件，支持虚拟化软件窗口、托盘、任务栏、桌面快捷方式、剪切板、文件关联与国产操作系统融合。</w:t>
                  </w:r>
                </w:p>
                <w:p>
                  <w:pPr>
                    <w:pStyle w:val="null3"/>
                    <w:jc w:val="both"/>
                  </w:pPr>
                  <w:r>
                    <w:rPr>
                      <w:rFonts w:ascii="仿宋_GB2312" w:hAnsi="仿宋_GB2312" w:cs="仿宋_GB2312" w:eastAsia="仿宋_GB2312"/>
                      <w:sz w:val="20"/>
                    </w:rPr>
                    <w:t>7、数据安全：为保障数据安全，服务方案需支持业务系统产生的文件与文档数据直接存储在国产操作系统本地目录下，并支持挂载磁盘、灵活扩展磁盘等操作。</w:t>
                  </w:r>
                </w:p>
                <w:p>
                  <w:pPr>
                    <w:pStyle w:val="null3"/>
                    <w:jc w:val="both"/>
                  </w:pPr>
                  <w:r>
                    <w:rPr>
                      <w:rFonts w:ascii="仿宋_GB2312" w:hAnsi="仿宋_GB2312" w:cs="仿宋_GB2312" w:eastAsia="仿宋_GB2312"/>
                      <w:sz w:val="20"/>
                    </w:rPr>
                    <w:t>8、外设管控：服务方案需支持对USB等外设的读写权限控制。</w:t>
                  </w:r>
                </w:p>
                <w:p>
                  <w:pPr>
                    <w:pStyle w:val="null3"/>
                    <w:jc w:val="both"/>
                  </w:pPr>
                  <w:r>
                    <w:rPr>
                      <w:rFonts w:ascii="仿宋_GB2312" w:hAnsi="仿宋_GB2312" w:cs="仿宋_GB2312" w:eastAsia="仿宋_GB2312"/>
                      <w:sz w:val="20"/>
                    </w:rPr>
                    <w:t>9、后台管控：服务方案需支持后台统一管控，包括：客户端内网更新、虚拟化应用黑名单、内网批量激活、软件安装、卸载权限、容器内系统补丁更新等管理</w:t>
                  </w:r>
                  <w:r>
                    <w:br/>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u盘</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手机电脑两用，</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 xml:space="preserve">256G  </w:t>
                  </w:r>
                  <w:r>
                    <w:rPr>
                      <w:rFonts w:ascii="仿宋_GB2312" w:hAnsi="仿宋_GB2312" w:cs="仿宋_GB2312" w:eastAsia="仿宋_GB2312"/>
                      <w:sz w:val="20"/>
                      <w:color w:val="000000"/>
                    </w:rPr>
                    <w:t>≥</w:t>
                  </w:r>
                  <w:r>
                    <w:rPr>
                      <w:rFonts w:ascii="仿宋_GB2312" w:hAnsi="仿宋_GB2312" w:cs="仿宋_GB2312" w:eastAsia="仿宋_GB2312"/>
                      <w:sz w:val="20"/>
                      <w:color w:val="000000"/>
                    </w:rPr>
                    <w:t>3.0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A3</w:t>
                  </w:r>
                  <w:r>
                    <w:br/>
                  </w:r>
                  <w:r>
                    <w:rPr>
                      <w:rFonts w:ascii="仿宋_GB2312" w:hAnsi="仿宋_GB2312" w:cs="仿宋_GB2312" w:eastAsia="仿宋_GB2312"/>
                      <w:sz w:val="20"/>
                      <w:color w:val="000000"/>
                    </w:rPr>
                    <w:t>彩色</w:t>
                  </w:r>
                  <w:r>
                    <w:br/>
                  </w:r>
                  <w:r>
                    <w:rPr>
                      <w:rFonts w:ascii="仿宋_GB2312" w:hAnsi="仿宋_GB2312" w:cs="仿宋_GB2312" w:eastAsia="仿宋_GB2312"/>
                      <w:sz w:val="20"/>
                      <w:color w:val="000000"/>
                    </w:rPr>
                    <w:t>打印机</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黑白彩色打印／复印速度：</w:t>
                  </w:r>
                  <w:r>
                    <w:rPr>
                      <w:rFonts w:ascii="仿宋_GB2312" w:hAnsi="仿宋_GB2312" w:cs="仿宋_GB2312" w:eastAsia="仿宋_GB2312"/>
                      <w:sz w:val="20"/>
                      <w:color w:val="000000"/>
                    </w:rPr>
                    <w:t>26页，复印、有线／无线网络双面打印，网络彩色扫描，无线 wifi ，原装工作台，双面自动输稿器，7英寸彩色触摸屏，2G内存，双面自动输稿器扫描速度最高可达到70ppm，红头专色，一键复印，多功能纸盒550张</w:t>
                  </w:r>
                  <w:r>
                    <w:br/>
                  </w:r>
                  <w:r>
                    <w:rPr>
                      <w:rFonts w:ascii="仿宋_GB2312" w:hAnsi="仿宋_GB2312" w:cs="仿宋_GB2312" w:eastAsia="仿宋_GB2312"/>
                      <w:sz w:val="20"/>
                      <w:color w:val="000000"/>
                    </w:rPr>
                    <w:t>首页输出时间（</w:t>
                  </w:r>
                  <w:r>
                    <w:rPr>
                      <w:rFonts w:ascii="仿宋_GB2312" w:hAnsi="仿宋_GB2312" w:cs="仿宋_GB2312" w:eastAsia="仿宋_GB2312"/>
                      <w:sz w:val="20"/>
                      <w:color w:val="000000"/>
                    </w:rPr>
                    <w:t>BK / CL ):7.0/8.7S或更少；最大复印分辨率：600dpi*600dpi；最大打印分辨率：1200dpi*1200dpi（半速）；纸张厚度：52-256克；粉盒寿命：黑色5300印彩色2500印； 感光鼓寿命：63600页</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0"/>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小计：</w:t>
                  </w:r>
                </w:p>
              </w:tc>
            </w:tr>
          </w:tbl>
          <w:p>
            <w:pPr>
              <w:pStyle w:val="null3"/>
              <w:jc w:val="both"/>
            </w:pPr>
            <w:r>
              <w:rPr>
                <w:rFonts w:ascii="仿宋_GB2312" w:hAnsi="仿宋_GB2312" w:cs="仿宋_GB2312" w:eastAsia="仿宋_GB2312"/>
                <w:sz w:val="28"/>
                <w:b/>
                <w:color w:val="000000"/>
              </w:rPr>
              <w:t>大师工作室家具用具及设备采购预算</w:t>
            </w:r>
            <w:r>
              <w:rPr>
                <w:rFonts w:ascii="仿宋_GB2312" w:hAnsi="仿宋_GB2312" w:cs="仿宋_GB2312" w:eastAsia="仿宋_GB2312"/>
                <w:sz w:val="28"/>
                <w:b/>
                <w:color w:val="000000"/>
              </w:rPr>
              <w:t>(2间办公室  48平方米/间）</w:t>
            </w:r>
          </w:p>
          <w:tbl>
            <w:tblPr>
              <w:tblBorders>
                <w:top w:val="none" w:color="000000" w:sz="4"/>
                <w:left w:val="none" w:color="000000" w:sz="4"/>
                <w:bottom w:val="none" w:color="000000" w:sz="4"/>
                <w:right w:val="none" w:color="000000" w:sz="4"/>
                <w:insideH w:val="none"/>
                <w:insideV w:val="none"/>
              </w:tblBorders>
            </w:tblPr>
            <w:tblGrid>
              <w:gridCol w:w="429"/>
              <w:gridCol w:w="284"/>
              <w:gridCol w:w="429"/>
              <w:gridCol w:w="429"/>
              <w:gridCol w:w="122"/>
              <w:gridCol w:w="429"/>
              <w:gridCol w:w="429"/>
            </w:tblGrid>
            <w:tr>
              <w:tc>
                <w:tcPr>
                  <w:tcW w:type="dxa" w:w="4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2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产品名称</w:t>
                  </w:r>
                </w:p>
              </w:tc>
              <w:tc>
                <w:tcPr>
                  <w:tcW w:type="dxa" w:w="4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尺寸规格</w:t>
                  </w:r>
                </w:p>
              </w:tc>
              <w:tc>
                <w:tcPr>
                  <w:tcW w:type="dxa" w:w="4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实际数量</w:t>
                  </w:r>
                </w:p>
              </w:tc>
              <w:tc>
                <w:tcPr>
                  <w:tcW w:type="dxa" w:w="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4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技术参数</w:t>
                  </w:r>
                </w:p>
              </w:tc>
              <w:tc>
                <w:tcPr>
                  <w:tcW w:type="dxa" w:w="4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图片</w:t>
                  </w:r>
                </w:p>
              </w:tc>
            </w:tr>
            <w:tr>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麦草工艺工具</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麦秆。剪刀等（根据需求购买）</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麦草工艺展柜</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现场定制</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麦草工艺展台</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现场定制</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核雕工艺工具</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打磨机</w:t>
                  </w:r>
                  <w:r>
                    <w:rPr>
                      <w:rFonts w:ascii="仿宋_GB2312" w:hAnsi="仿宋_GB2312" w:cs="仿宋_GB2312" w:eastAsia="仿宋_GB2312"/>
                      <w:sz w:val="20"/>
                      <w:color w:val="000000"/>
                    </w:rPr>
                    <w:t>雕刻道具</w:t>
                  </w:r>
                  <w:r>
                    <w:rPr>
                      <w:rFonts w:ascii="仿宋_GB2312" w:hAnsi="仿宋_GB2312" w:cs="仿宋_GB2312" w:eastAsia="仿宋_GB2312"/>
                      <w:sz w:val="20"/>
                      <w:color w:val="000000"/>
                    </w:rPr>
                    <w:t>刷子</w:t>
                  </w:r>
                  <w:r>
                    <w:rPr>
                      <w:rFonts w:ascii="仿宋_GB2312" w:hAnsi="仿宋_GB2312" w:cs="仿宋_GB2312" w:eastAsia="仿宋_GB2312"/>
                      <w:sz w:val="20"/>
                      <w:color w:val="000000"/>
                    </w:rPr>
                    <w:t>等（根据需求购买）</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核雕工艺</w:t>
                  </w:r>
                  <w:r>
                    <w:br/>
                  </w:r>
                  <w:r>
                    <w:rPr>
                      <w:rFonts w:ascii="仿宋_GB2312" w:hAnsi="仿宋_GB2312" w:cs="仿宋_GB2312" w:eastAsia="仿宋_GB2312"/>
                      <w:sz w:val="20"/>
                      <w:color w:val="000000"/>
                    </w:rPr>
                    <w:t>展示柜</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实木家具（根据现场购置）</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center"/>
            </w:pPr>
            <w:r>
              <w:rPr>
                <w:rFonts w:ascii="仿宋_GB2312" w:hAnsi="仿宋_GB2312" w:cs="仿宋_GB2312" w:eastAsia="仿宋_GB2312"/>
                <w:sz w:val="28"/>
                <w:b/>
                <w:color w:val="000000"/>
              </w:rPr>
              <w:t>美术教室</w:t>
            </w:r>
            <w:r>
              <w:rPr>
                <w:rFonts w:ascii="仿宋_GB2312" w:hAnsi="仿宋_GB2312" w:cs="仿宋_GB2312" w:eastAsia="仿宋_GB2312"/>
                <w:sz w:val="28"/>
                <w:b/>
                <w:color w:val="000000"/>
              </w:rPr>
              <w:t>（</w:t>
            </w:r>
            <w:r>
              <w:rPr>
                <w:rFonts w:ascii="仿宋_GB2312" w:hAnsi="仿宋_GB2312" w:cs="仿宋_GB2312" w:eastAsia="仿宋_GB2312"/>
                <w:sz w:val="28"/>
                <w:b/>
                <w:color w:val="000000"/>
              </w:rPr>
              <w:t>120平方米/间）</w:t>
            </w:r>
          </w:p>
          <w:tbl>
            <w:tblPr>
              <w:tblBorders>
                <w:top w:val="none" w:color="000000" w:sz="4"/>
                <w:left w:val="none" w:color="000000" w:sz="4"/>
                <w:bottom w:val="none" w:color="000000" w:sz="4"/>
                <w:right w:val="none" w:color="000000" w:sz="4"/>
                <w:insideH w:val="none"/>
                <w:insideV w:val="none"/>
              </w:tblBorders>
            </w:tblPr>
            <w:tblGrid>
              <w:gridCol w:w="139"/>
              <w:gridCol w:w="451"/>
              <w:gridCol w:w="139"/>
              <w:gridCol w:w="139"/>
              <w:gridCol w:w="1682"/>
            </w:tblGrid>
            <w:tr>
              <w:tc>
                <w:tcPr>
                  <w:tcW w:type="dxa" w:w="1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4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名称</w:t>
                  </w:r>
                </w:p>
              </w:tc>
              <w:tc>
                <w:tcPr>
                  <w:tcW w:type="dxa" w:w="1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1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16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参数功能</w:t>
                  </w:r>
                </w:p>
              </w:tc>
            </w:tr>
            <w:tr>
              <w:tc>
                <w:tcPr>
                  <w:tcW w:type="dxa" w:w="1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55寸画屏</w:t>
                  </w:r>
                </w:p>
              </w:tc>
              <w:tc>
                <w:tcPr>
                  <w:tcW w:type="dxa" w:w="1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6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产品参数</w:t>
                  </w:r>
                  <w:r>
                    <w:rPr>
                      <w:rFonts w:ascii="仿宋_GB2312" w:hAnsi="仿宋_GB2312" w:cs="仿宋_GB2312" w:eastAsia="仿宋_GB2312"/>
                      <w:sz w:val="20"/>
                      <w:color w:val="000000"/>
                    </w:rPr>
                    <w:t>要求：</w:t>
                  </w:r>
                  <w:r>
                    <w:br/>
                  </w:r>
                  <w:r>
                    <w:rPr>
                      <w:rFonts w:ascii="仿宋_GB2312" w:hAnsi="仿宋_GB2312" w:cs="仿宋_GB2312" w:eastAsia="仿宋_GB2312"/>
                      <w:sz w:val="20"/>
                      <w:color w:val="000000"/>
                    </w:rPr>
                    <w:t>产品尺寸：</w:t>
                  </w:r>
                  <w:r>
                    <w:rPr>
                      <w:rFonts w:ascii="仿宋_GB2312" w:hAnsi="仿宋_GB2312" w:cs="仿宋_GB2312" w:eastAsia="仿宋_GB2312"/>
                      <w:sz w:val="20"/>
                      <w:color w:val="000000"/>
                    </w:rPr>
                    <w:t>55寸</w:t>
                  </w:r>
                  <w:r>
                    <w:br/>
                  </w:r>
                  <w:r>
                    <w:rPr>
                      <w:rFonts w:ascii="仿宋_GB2312" w:hAnsi="仿宋_GB2312" w:cs="仿宋_GB2312" w:eastAsia="仿宋_GB2312"/>
                      <w:sz w:val="20"/>
                      <w:color w:val="000000"/>
                    </w:rPr>
                    <w:t>显示技术：支持无损伽马防眩光显示技术，呈现画布级逼真显示效果；</w:t>
                  </w:r>
                  <w:r>
                    <w:br/>
                  </w:r>
                  <w:r>
                    <w:rPr>
                      <w:rFonts w:ascii="仿宋_GB2312" w:hAnsi="仿宋_GB2312" w:cs="仿宋_GB2312" w:eastAsia="仿宋_GB2312"/>
                      <w:sz w:val="20"/>
                      <w:color w:val="000000"/>
                    </w:rPr>
                    <w:t>边形式框架，保证拼角的严丝合缝。</w:t>
                  </w:r>
                  <w:r>
                    <w:br/>
                  </w:r>
                  <w:r>
                    <w:rPr>
                      <w:rFonts w:ascii="仿宋_GB2312" w:hAnsi="仿宋_GB2312" w:cs="仿宋_GB2312" w:eastAsia="仿宋_GB2312"/>
                      <w:sz w:val="20"/>
                      <w:color w:val="000000"/>
                    </w:rPr>
                    <w:t>物理分辨率：</w:t>
                  </w:r>
                  <w:r>
                    <w:rPr>
                      <w:rFonts w:ascii="仿宋_GB2312" w:hAnsi="仿宋_GB2312" w:cs="仿宋_GB2312" w:eastAsia="仿宋_GB2312"/>
                      <w:sz w:val="20"/>
                      <w:color w:val="000000"/>
                    </w:rPr>
                    <w:t>≥</w:t>
                  </w:r>
                  <w:r>
                    <w:rPr>
                      <w:rFonts w:ascii="仿宋_GB2312" w:hAnsi="仿宋_GB2312" w:cs="仿宋_GB2312" w:eastAsia="仿宋_GB2312"/>
                      <w:sz w:val="20"/>
                      <w:color w:val="000000"/>
                    </w:rPr>
                    <w:t>1920（H）×1080（V）</w:t>
                  </w:r>
                  <w:r>
                    <w:br/>
                  </w:r>
                  <w:r>
                    <w:rPr>
                      <w:rFonts w:ascii="仿宋_GB2312" w:hAnsi="仿宋_GB2312" w:cs="仿宋_GB2312" w:eastAsia="仿宋_GB2312"/>
                      <w:sz w:val="20"/>
                      <w:color w:val="000000"/>
                    </w:rPr>
                    <w:t>显示比例：</w:t>
                  </w:r>
                  <w:r>
                    <w:rPr>
                      <w:rFonts w:ascii="仿宋_GB2312" w:hAnsi="仿宋_GB2312" w:cs="仿宋_GB2312" w:eastAsia="仿宋_GB2312"/>
                      <w:sz w:val="20"/>
                      <w:color w:val="000000"/>
                    </w:rPr>
                    <w:t>16：9</w:t>
                  </w:r>
                  <w:r>
                    <w:br/>
                  </w:r>
                  <w:r>
                    <w:rPr>
                      <w:rFonts w:ascii="仿宋_GB2312" w:hAnsi="仿宋_GB2312" w:cs="仿宋_GB2312" w:eastAsia="仿宋_GB2312"/>
                      <w:sz w:val="20"/>
                      <w:color w:val="000000"/>
                    </w:rPr>
                    <w:t>显示色彩：</w:t>
                  </w:r>
                  <w:r>
                    <w:rPr>
                      <w:rFonts w:ascii="仿宋_GB2312" w:hAnsi="仿宋_GB2312" w:cs="仿宋_GB2312" w:eastAsia="仿宋_GB2312"/>
                      <w:sz w:val="20"/>
                      <w:color w:val="000000"/>
                    </w:rPr>
                    <w:t>16.7M(8bit)</w:t>
                  </w:r>
                  <w:r>
                    <w:br/>
                  </w:r>
                  <w:r>
                    <w:rPr>
                      <w:rFonts w:ascii="仿宋_GB2312" w:hAnsi="仿宋_GB2312" w:cs="仿宋_GB2312" w:eastAsia="仿宋_GB2312"/>
                      <w:sz w:val="20"/>
                      <w:color w:val="000000"/>
                    </w:rPr>
                    <w:t>刷新率：</w:t>
                  </w:r>
                  <w:r>
                    <w:rPr>
                      <w:rFonts w:ascii="仿宋_GB2312" w:hAnsi="仿宋_GB2312" w:cs="仿宋_GB2312" w:eastAsia="仿宋_GB2312"/>
                      <w:sz w:val="20"/>
                      <w:color w:val="000000"/>
                    </w:rPr>
                    <w:t>60HZ</w:t>
                  </w:r>
                  <w:r>
                    <w:br/>
                  </w:r>
                  <w:r>
                    <w:rPr>
                      <w:rFonts w:ascii="仿宋_GB2312" w:hAnsi="仿宋_GB2312" w:cs="仿宋_GB2312" w:eastAsia="仿宋_GB2312"/>
                      <w:sz w:val="20"/>
                      <w:color w:val="000000"/>
                    </w:rPr>
                    <w:t>亮度：</w:t>
                  </w:r>
                  <w:r>
                    <w:rPr>
                      <w:rFonts w:ascii="仿宋_GB2312" w:hAnsi="仿宋_GB2312" w:cs="仿宋_GB2312" w:eastAsia="仿宋_GB2312"/>
                      <w:sz w:val="20"/>
                      <w:color w:val="000000"/>
                    </w:rPr>
                    <w:t>350cd/m2</w:t>
                  </w:r>
                  <w:r>
                    <w:br/>
                  </w:r>
                  <w:r>
                    <w:rPr>
                      <w:rFonts w:ascii="仿宋_GB2312" w:hAnsi="仿宋_GB2312" w:cs="仿宋_GB2312" w:eastAsia="仿宋_GB2312"/>
                      <w:sz w:val="20"/>
                      <w:color w:val="000000"/>
                    </w:rPr>
                    <w:t>对比度：</w:t>
                  </w:r>
                  <w:r>
                    <w:rPr>
                      <w:rFonts w:ascii="仿宋_GB2312" w:hAnsi="仿宋_GB2312" w:cs="仿宋_GB2312" w:eastAsia="仿宋_GB2312"/>
                      <w:sz w:val="20"/>
                      <w:color w:val="000000"/>
                    </w:rPr>
                    <w:t>3000:1</w:t>
                  </w:r>
                  <w:r>
                    <w:br/>
                  </w:r>
                  <w:r>
                    <w:rPr>
                      <w:rFonts w:ascii="仿宋_GB2312" w:hAnsi="仿宋_GB2312" w:cs="仿宋_GB2312" w:eastAsia="仿宋_GB2312"/>
                      <w:sz w:val="20"/>
                      <w:color w:val="000000"/>
                    </w:rPr>
                    <w:t>画面显示尺寸：</w:t>
                  </w:r>
                  <w:r>
                    <w:rPr>
                      <w:rFonts w:ascii="仿宋_GB2312" w:hAnsi="仿宋_GB2312" w:cs="仿宋_GB2312" w:eastAsia="仿宋_GB2312"/>
                      <w:sz w:val="20"/>
                      <w:color w:val="000000"/>
                    </w:rPr>
                    <w:t>≥</w:t>
                  </w:r>
                  <w:r>
                    <w:rPr>
                      <w:rFonts w:ascii="仿宋_GB2312" w:hAnsi="仿宋_GB2312" w:cs="仿宋_GB2312" w:eastAsia="仿宋_GB2312"/>
                      <w:sz w:val="20"/>
                      <w:color w:val="000000"/>
                    </w:rPr>
                    <w:t>697(H) x 392(V)</w:t>
                  </w:r>
                  <w:r>
                    <w:br/>
                  </w:r>
                  <w:r>
                    <w:rPr>
                      <w:rFonts w:ascii="仿宋_GB2312" w:hAnsi="仿宋_GB2312" w:cs="仿宋_GB2312" w:eastAsia="仿宋_GB2312"/>
                      <w:sz w:val="20"/>
                      <w:color w:val="000000"/>
                    </w:rPr>
                    <w:t>最大功耗率：</w:t>
                  </w:r>
                  <w:r>
                    <w:rPr>
                      <w:rFonts w:ascii="仿宋_GB2312" w:hAnsi="仿宋_GB2312" w:cs="仿宋_GB2312" w:eastAsia="仿宋_GB2312"/>
                      <w:sz w:val="20"/>
                      <w:color w:val="000000"/>
                    </w:rPr>
                    <w:t>≤65W</w:t>
                  </w:r>
                  <w:r>
                    <w:br/>
                  </w:r>
                  <w:r>
                    <w:rPr>
                      <w:rFonts w:ascii="仿宋_GB2312" w:hAnsi="仿宋_GB2312" w:cs="仿宋_GB2312" w:eastAsia="仿宋_GB2312"/>
                      <w:sz w:val="20"/>
                      <w:color w:val="000000"/>
                    </w:rPr>
                    <w:t>待机功率：</w:t>
                  </w:r>
                  <w:r>
                    <w:rPr>
                      <w:rFonts w:ascii="仿宋_GB2312" w:hAnsi="仿宋_GB2312" w:cs="仿宋_GB2312" w:eastAsia="仿宋_GB2312"/>
                      <w:sz w:val="20"/>
                      <w:color w:val="000000"/>
                    </w:rPr>
                    <w:t>≤1W</w:t>
                  </w:r>
                  <w:r>
                    <w:br/>
                  </w:r>
                  <w:r>
                    <w:rPr>
                      <w:rFonts w:ascii="仿宋_GB2312" w:hAnsi="仿宋_GB2312" w:cs="仿宋_GB2312" w:eastAsia="仿宋_GB2312"/>
                      <w:sz w:val="20"/>
                      <w:color w:val="000000"/>
                    </w:rPr>
                    <w:t>喇叭：</w:t>
                  </w:r>
                  <w:r>
                    <w:rPr>
                      <w:rFonts w:ascii="仿宋_GB2312" w:hAnsi="仿宋_GB2312" w:cs="仿宋_GB2312" w:eastAsia="仿宋_GB2312"/>
                      <w:sz w:val="20"/>
                      <w:color w:val="000000"/>
                    </w:rPr>
                    <w:t>8Ω ３W*２</w:t>
                  </w:r>
                  <w:r>
                    <w:br/>
                  </w:r>
                  <w:r>
                    <w:rPr>
                      <w:rFonts w:ascii="仿宋_GB2312" w:hAnsi="仿宋_GB2312" w:cs="仿宋_GB2312" w:eastAsia="仿宋_GB2312"/>
                      <w:sz w:val="20"/>
                      <w:color w:val="000000"/>
                    </w:rPr>
                    <w:t>端口：</w:t>
                  </w:r>
                  <w:r>
                    <w:rPr>
                      <w:rFonts w:ascii="仿宋_GB2312" w:hAnsi="仿宋_GB2312" w:cs="仿宋_GB2312" w:eastAsia="仿宋_GB2312"/>
                      <w:sz w:val="20"/>
                      <w:color w:val="000000"/>
                    </w:rPr>
                    <w:t>HDMI OUT*1,USB*2,DC*1,音频*1,RJ45*1,TF*1</w:t>
                  </w:r>
                  <w:r>
                    <w:br/>
                  </w:r>
                  <w:r>
                    <w:rPr>
                      <w:rFonts w:ascii="仿宋_GB2312" w:hAnsi="仿宋_GB2312" w:cs="仿宋_GB2312" w:eastAsia="仿宋_GB2312"/>
                      <w:sz w:val="20"/>
                      <w:color w:val="000000"/>
                    </w:rPr>
                    <w:t>主板参数</w:t>
                  </w:r>
                  <w:r>
                    <w:br/>
                  </w:r>
                  <w:r>
                    <w:rPr>
                      <w:rFonts w:ascii="仿宋_GB2312" w:hAnsi="仿宋_GB2312" w:cs="仿宋_GB2312" w:eastAsia="仿宋_GB2312"/>
                      <w:sz w:val="20"/>
                      <w:color w:val="000000"/>
                    </w:rPr>
                    <w:t>板卡配置：</w:t>
                  </w:r>
                  <w:r>
                    <w:rPr>
                      <w:rFonts w:ascii="仿宋_GB2312" w:hAnsi="仿宋_GB2312" w:cs="仿宋_GB2312" w:eastAsia="仿宋_GB2312"/>
                      <w:sz w:val="20"/>
                      <w:color w:val="000000"/>
                    </w:rPr>
                    <w:t>A40i, 四核，主频最高达 1.2GHz</w:t>
                  </w:r>
                  <w:r>
                    <w:br/>
                  </w:r>
                  <w:r>
                    <w:rPr>
                      <w:rFonts w:ascii="仿宋_GB2312" w:hAnsi="仿宋_GB2312" w:cs="仿宋_GB2312" w:eastAsia="仿宋_GB2312"/>
                      <w:sz w:val="20"/>
                      <w:color w:val="000000"/>
                    </w:rPr>
                    <w:t>GPU：GPU 采用 Mali400 MP2</w:t>
                  </w:r>
                  <w:r>
                    <w:br/>
                  </w:r>
                  <w:r>
                    <w:rPr>
                      <w:rFonts w:ascii="仿宋_GB2312" w:hAnsi="仿宋_GB2312" w:cs="仿宋_GB2312" w:eastAsia="仿宋_GB2312"/>
                      <w:sz w:val="20"/>
                      <w:color w:val="000000"/>
                    </w:rPr>
                    <w:t>操作系统：</w:t>
                  </w:r>
                  <w:r>
                    <w:rPr>
                      <w:rFonts w:ascii="仿宋_GB2312" w:hAnsi="仿宋_GB2312" w:cs="仿宋_GB2312" w:eastAsia="仿宋_GB2312"/>
                      <w:sz w:val="20"/>
                      <w:color w:val="000000"/>
                    </w:rPr>
                    <w:t>Android7.1.1</w:t>
                  </w:r>
                  <w:r>
                    <w:br/>
                  </w:r>
                  <w:r>
                    <w:rPr>
                      <w:rFonts w:ascii="仿宋_GB2312" w:hAnsi="仿宋_GB2312" w:cs="仿宋_GB2312" w:eastAsia="仿宋_GB2312"/>
                      <w:sz w:val="20"/>
                      <w:color w:val="000000"/>
                    </w:rPr>
                    <w:t>内存：</w:t>
                  </w:r>
                  <w:r>
                    <w:rPr>
                      <w:rFonts w:ascii="仿宋_GB2312" w:hAnsi="仿宋_GB2312" w:cs="仿宋_GB2312" w:eastAsia="仿宋_GB2312"/>
                      <w:sz w:val="20"/>
                      <w:color w:val="000000"/>
                    </w:rPr>
                    <w:t>1GB</w:t>
                  </w:r>
                  <w:r>
                    <w:br/>
                  </w:r>
                  <w:r>
                    <w:rPr>
                      <w:rFonts w:ascii="仿宋_GB2312" w:hAnsi="仿宋_GB2312" w:cs="仿宋_GB2312" w:eastAsia="仿宋_GB2312"/>
                      <w:sz w:val="20"/>
                      <w:color w:val="000000"/>
                    </w:rPr>
                    <w:t>内置存储容量：</w:t>
                  </w:r>
                  <w:r>
                    <w:rPr>
                      <w:rFonts w:ascii="仿宋_GB2312" w:hAnsi="仿宋_GB2312" w:cs="仿宋_GB2312" w:eastAsia="仿宋_GB2312"/>
                      <w:sz w:val="20"/>
                      <w:color w:val="000000"/>
                    </w:rPr>
                    <w:t xml:space="preserve">eMMC 16GB </w:t>
                  </w:r>
                  <w:r>
                    <w:br/>
                  </w:r>
                  <w:r>
                    <w:rPr>
                      <w:rFonts w:ascii="仿宋_GB2312" w:hAnsi="仿宋_GB2312" w:cs="仿宋_GB2312" w:eastAsia="仿宋_GB2312"/>
                      <w:sz w:val="20"/>
                      <w:color w:val="000000"/>
                    </w:rPr>
                    <w:t>网络：支持</w:t>
                  </w:r>
                  <w:r>
                    <w:rPr>
                      <w:rFonts w:ascii="仿宋_GB2312" w:hAnsi="仿宋_GB2312" w:cs="仿宋_GB2312" w:eastAsia="仿宋_GB2312"/>
                      <w:sz w:val="20"/>
                      <w:color w:val="000000"/>
                    </w:rPr>
                    <w:t>RJ45 百兆以太网，支持Ethernet；支持Wi-Fi，支持Wi-Fi 802.11b/g/n 协议；</w:t>
                  </w:r>
                  <w:r>
                    <w:br/>
                  </w:r>
                  <w:r>
                    <w:rPr>
                      <w:rFonts w:ascii="仿宋_GB2312" w:hAnsi="仿宋_GB2312" w:cs="仿宋_GB2312" w:eastAsia="仿宋_GB2312"/>
                      <w:sz w:val="20"/>
                      <w:color w:val="000000"/>
                    </w:rPr>
                    <w:t>图像旋转：支持</w:t>
                  </w:r>
                  <w:r>
                    <w:rPr>
                      <w:rFonts w:ascii="仿宋_GB2312" w:hAnsi="仿宋_GB2312" w:cs="仿宋_GB2312" w:eastAsia="仿宋_GB2312"/>
                      <w:sz w:val="20"/>
                      <w:color w:val="000000"/>
                    </w:rPr>
                    <w:t>0 度，90 度，180 度，270 度手动旋转</w:t>
                  </w:r>
                  <w:r>
                    <w:br/>
                  </w:r>
                  <w:r>
                    <w:rPr>
                      <w:rFonts w:ascii="仿宋_GB2312" w:hAnsi="仿宋_GB2312" w:cs="仿宋_GB2312" w:eastAsia="仿宋_GB2312"/>
                      <w:sz w:val="20"/>
                      <w:color w:val="000000"/>
                    </w:rPr>
                    <w:t>显示接口：</w:t>
                  </w:r>
                  <w:r>
                    <w:rPr>
                      <w:rFonts w:ascii="仿宋_GB2312" w:hAnsi="仿宋_GB2312" w:cs="仿宋_GB2312" w:eastAsia="仿宋_GB2312"/>
                      <w:sz w:val="20"/>
                      <w:color w:val="000000"/>
                    </w:rPr>
                    <w:t>1*LVDS接口（单路/双路，6位/8位）,支持3.3V/5V/12V供电</w:t>
                  </w:r>
                  <w:r>
                    <w:br/>
                  </w:r>
                  <w:r>
                    <w:rPr>
                      <w:rFonts w:ascii="仿宋_GB2312" w:hAnsi="仿宋_GB2312" w:cs="仿宋_GB2312" w:eastAsia="仿宋_GB2312"/>
                      <w:sz w:val="20"/>
                      <w:color w:val="000000"/>
                    </w:rPr>
                    <w:t>板载背光控制支持</w:t>
                  </w:r>
                  <w:r>
                    <w:rPr>
                      <w:rFonts w:ascii="仿宋_GB2312" w:hAnsi="仿宋_GB2312" w:cs="仿宋_GB2312" w:eastAsia="仿宋_GB2312"/>
                      <w:sz w:val="20"/>
                      <w:color w:val="000000"/>
                    </w:rPr>
                    <w:t>12V背光供电</w:t>
                  </w:r>
                  <w:r>
                    <w:br/>
                  </w:r>
                  <w:r>
                    <w:rPr>
                      <w:rFonts w:ascii="仿宋_GB2312" w:hAnsi="仿宋_GB2312" w:cs="仿宋_GB2312" w:eastAsia="仿宋_GB2312"/>
                      <w:sz w:val="20"/>
                      <w:color w:val="000000"/>
                    </w:rPr>
                    <w:t>音频：支持标准左右声道线路输出；支持</w:t>
                  </w:r>
                  <w:r>
                    <w:rPr>
                      <w:rFonts w:ascii="仿宋_GB2312" w:hAnsi="仿宋_GB2312" w:cs="仿宋_GB2312" w:eastAsia="仿宋_GB2312"/>
                      <w:sz w:val="20"/>
                      <w:color w:val="000000"/>
                    </w:rPr>
                    <w:t>3.5mm音频输出接口</w:t>
                  </w:r>
                  <w:r>
                    <w:br/>
                  </w:r>
                  <w:r>
                    <w:rPr>
                      <w:rFonts w:ascii="仿宋_GB2312" w:hAnsi="仿宋_GB2312" w:cs="仿宋_GB2312" w:eastAsia="仿宋_GB2312"/>
                      <w:sz w:val="20"/>
                      <w:color w:val="000000"/>
                    </w:rPr>
                    <w:t>功放：</w:t>
                  </w:r>
                  <w:r>
                    <w:rPr>
                      <w:rFonts w:ascii="仿宋_GB2312" w:hAnsi="仿宋_GB2312" w:cs="仿宋_GB2312" w:eastAsia="仿宋_GB2312"/>
                      <w:sz w:val="20"/>
                      <w:color w:val="000000"/>
                    </w:rPr>
                    <w:t>2路输出（8欧 10瓦 双路音频功放输出）</w:t>
                  </w:r>
                  <w:r>
                    <w:br/>
                  </w:r>
                  <w:r>
                    <w:rPr>
                      <w:rFonts w:ascii="仿宋_GB2312" w:hAnsi="仿宋_GB2312" w:cs="仿宋_GB2312" w:eastAsia="仿宋_GB2312"/>
                      <w:sz w:val="20"/>
                      <w:color w:val="000000"/>
                    </w:rPr>
                    <w:t>麦克风：差分</w:t>
                  </w:r>
                  <w:r>
                    <w:rPr>
                      <w:rFonts w:ascii="仿宋_GB2312" w:hAnsi="仿宋_GB2312" w:cs="仿宋_GB2312" w:eastAsia="仿宋_GB2312"/>
                      <w:sz w:val="20"/>
                      <w:color w:val="000000"/>
                    </w:rPr>
                    <w:t>MIC输入</w:t>
                  </w:r>
                  <w:r>
                    <w:br/>
                  </w:r>
                  <w:r>
                    <w:rPr>
                      <w:rFonts w:ascii="仿宋_GB2312" w:hAnsi="仿宋_GB2312" w:cs="仿宋_GB2312" w:eastAsia="仿宋_GB2312"/>
                      <w:sz w:val="20"/>
                      <w:color w:val="000000"/>
                    </w:rPr>
                    <w:t>RTC：内置实时时钟功能</w:t>
                  </w:r>
                  <w:r>
                    <w:br/>
                  </w:r>
                  <w:r>
                    <w:rPr>
                      <w:rFonts w:ascii="仿宋_GB2312" w:hAnsi="仿宋_GB2312" w:cs="仿宋_GB2312" w:eastAsia="仿宋_GB2312"/>
                      <w:sz w:val="20"/>
                      <w:color w:val="000000"/>
                    </w:rPr>
                    <w:t>USB：1路USB-2.0 HOST , 1路USB2.0 OTG, 4路扩展USB口</w:t>
                  </w:r>
                  <w:r>
                    <w:br/>
                  </w:r>
                  <w:r>
                    <w:rPr>
                      <w:rFonts w:ascii="仿宋_GB2312" w:hAnsi="仿宋_GB2312" w:cs="仿宋_GB2312" w:eastAsia="仿宋_GB2312"/>
                      <w:sz w:val="20"/>
                      <w:color w:val="000000"/>
                    </w:rPr>
                    <w:t>红外：红外接收座</w:t>
                  </w:r>
                  <w:r>
                    <w:rPr>
                      <w:rFonts w:ascii="仿宋_GB2312" w:hAnsi="仿宋_GB2312" w:cs="仿宋_GB2312" w:eastAsia="仿宋_GB2312"/>
                      <w:sz w:val="20"/>
                      <w:color w:val="000000"/>
                    </w:rPr>
                    <w:t>,支持红外遥控功能</w:t>
                  </w:r>
                  <w:r>
                    <w:br/>
                  </w:r>
                  <w:r>
                    <w:rPr>
                      <w:rFonts w:ascii="仿宋_GB2312" w:hAnsi="仿宋_GB2312" w:cs="仿宋_GB2312" w:eastAsia="仿宋_GB2312"/>
                      <w:sz w:val="20"/>
                      <w:color w:val="000000"/>
                    </w:rPr>
                    <w:t>LED：1*电源状态LED(绿色),1*系统LED(绿色,默认闪烁)</w:t>
                  </w:r>
                  <w:r>
                    <w:br/>
                  </w:r>
                  <w:r>
                    <w:rPr>
                      <w:rFonts w:ascii="仿宋_GB2312" w:hAnsi="仿宋_GB2312" w:cs="仿宋_GB2312" w:eastAsia="仿宋_GB2312"/>
                      <w:sz w:val="20"/>
                      <w:color w:val="000000"/>
                    </w:rPr>
                    <w:t>按键：</w:t>
                  </w:r>
                  <w:r>
                    <w:rPr>
                      <w:rFonts w:ascii="仿宋_GB2312" w:hAnsi="仿宋_GB2312" w:cs="仿宋_GB2312" w:eastAsia="仿宋_GB2312"/>
                      <w:sz w:val="20"/>
                      <w:color w:val="000000"/>
                    </w:rPr>
                    <w:t>1*升级键</w:t>
                  </w:r>
                  <w:r>
                    <w:br/>
                  </w:r>
                  <w:r>
                    <w:rPr>
                      <w:rFonts w:ascii="仿宋_GB2312" w:hAnsi="仿宋_GB2312" w:cs="仿宋_GB2312" w:eastAsia="仿宋_GB2312"/>
                      <w:sz w:val="20"/>
                      <w:color w:val="000000"/>
                    </w:rPr>
                    <w:t>串口：</w:t>
                  </w:r>
                  <w:r>
                    <w:rPr>
                      <w:rFonts w:ascii="仿宋_GB2312" w:hAnsi="仿宋_GB2312" w:cs="仿宋_GB2312" w:eastAsia="仿宋_GB2312"/>
                      <w:sz w:val="20"/>
                      <w:color w:val="000000"/>
                    </w:rPr>
                    <w:t>4路UART，1路DEBUG</w:t>
                  </w:r>
                  <w:r>
                    <w:br/>
                  </w:r>
                  <w:r>
                    <w:rPr>
                      <w:rFonts w:ascii="仿宋_GB2312" w:hAnsi="仿宋_GB2312" w:cs="仿宋_GB2312" w:eastAsia="仿宋_GB2312"/>
                      <w:sz w:val="20"/>
                      <w:color w:val="000000"/>
                    </w:rPr>
                    <w:t>IO口：5路IO输入输出控制，可做key扫描控制</w:t>
                  </w:r>
                  <w:r>
                    <w:br/>
                  </w:r>
                  <w:r>
                    <w:rPr>
                      <w:rFonts w:ascii="仿宋_GB2312" w:hAnsi="仿宋_GB2312" w:cs="仿宋_GB2312" w:eastAsia="仿宋_GB2312"/>
                      <w:sz w:val="20"/>
                      <w:color w:val="000000"/>
                    </w:rPr>
                    <w:t>电源适配器：输入：</w:t>
                  </w:r>
                  <w:r>
                    <w:rPr>
                      <w:rFonts w:ascii="仿宋_GB2312" w:hAnsi="仿宋_GB2312" w:cs="仿宋_GB2312" w:eastAsia="仿宋_GB2312"/>
                      <w:sz w:val="20"/>
                      <w:color w:val="000000"/>
                    </w:rPr>
                    <w:t>AC100-240V.50-60HZ ， 输出： DC12V 1.5A</w:t>
                  </w:r>
                  <w:r>
                    <w:br/>
                  </w:r>
                  <w:r>
                    <w:rPr>
                      <w:rFonts w:ascii="仿宋_GB2312" w:hAnsi="仿宋_GB2312" w:cs="仿宋_GB2312" w:eastAsia="仿宋_GB2312"/>
                      <w:sz w:val="20"/>
                      <w:color w:val="000000"/>
                    </w:rPr>
                    <w:t>音频：</w:t>
                  </w:r>
                  <w:r>
                    <w:rPr>
                      <w:rFonts w:ascii="仿宋_GB2312" w:hAnsi="仿宋_GB2312" w:cs="仿宋_GB2312" w:eastAsia="仿宋_GB2312"/>
                      <w:sz w:val="20"/>
                      <w:color w:val="000000"/>
                    </w:rPr>
                    <w:t>MP3,WMA,WAV, APE, FLAC, AAC, OGG,M4A,3GPP 等格式</w:t>
                  </w:r>
                  <w:r>
                    <w:br/>
                  </w:r>
                  <w:r>
                    <w:rPr>
                      <w:rFonts w:ascii="仿宋_GB2312" w:hAnsi="仿宋_GB2312" w:cs="仿宋_GB2312" w:eastAsia="仿宋_GB2312"/>
                      <w:sz w:val="20"/>
                      <w:color w:val="000000"/>
                    </w:rPr>
                    <w:t>视频：支持</w:t>
                  </w:r>
                  <w:r>
                    <w:rPr>
                      <w:rFonts w:ascii="仿宋_GB2312" w:hAnsi="仿宋_GB2312" w:cs="仿宋_GB2312" w:eastAsia="仿宋_GB2312"/>
                      <w:sz w:val="20"/>
                      <w:color w:val="000000"/>
                    </w:rPr>
                    <w:t>AVI，rm，rmvb， MKV，WMV，MOV，MP4，DAT，PMP，MPEG，MPG， FLV，ASF ，TS， TP，3GP，MPG 等视频格式</w:t>
                  </w:r>
                  <w:r>
                    <w:br/>
                  </w:r>
                  <w:r>
                    <w:rPr>
                      <w:rFonts w:ascii="仿宋_GB2312" w:hAnsi="仿宋_GB2312" w:cs="仿宋_GB2312" w:eastAsia="仿宋_GB2312"/>
                      <w:sz w:val="20"/>
                      <w:color w:val="000000"/>
                    </w:rPr>
                    <w:t>图片：支持</w:t>
                  </w:r>
                  <w:r>
                    <w:rPr>
                      <w:rFonts w:ascii="仿宋_GB2312" w:hAnsi="仿宋_GB2312" w:cs="仿宋_GB2312" w:eastAsia="仿宋_GB2312"/>
                      <w:sz w:val="20"/>
                      <w:color w:val="000000"/>
                    </w:rPr>
                    <w:t>JPG、BMP、PNG 等各种图片格式</w:t>
                  </w:r>
                  <w:r>
                    <w:br/>
                  </w:r>
                  <w:r>
                    <w:rPr>
                      <w:rFonts w:ascii="仿宋_GB2312" w:hAnsi="仿宋_GB2312" w:cs="仿宋_GB2312" w:eastAsia="仿宋_GB2312"/>
                      <w:sz w:val="20"/>
                      <w:color w:val="000000"/>
                    </w:rPr>
                    <w:t>系统自带应用软件：</w:t>
                  </w:r>
                  <w:r>
                    <w:rPr>
                      <w:rFonts w:ascii="仿宋_GB2312" w:hAnsi="仿宋_GB2312" w:cs="仿宋_GB2312" w:eastAsia="仿宋_GB2312"/>
                      <w:sz w:val="20"/>
                      <w:color w:val="000000"/>
                    </w:rPr>
                    <w:t>APK安装器，电子邮件，计算器，浏览器，录音机，日历，设置，时钟，视频播放器，搜索，通讯录，图库，下载，相机，音乐，资源管理器等</w:t>
                  </w:r>
                  <w:r>
                    <w:br/>
                  </w:r>
                  <w:r>
                    <w:rPr>
                      <w:rFonts w:ascii="仿宋_GB2312" w:hAnsi="仿宋_GB2312" w:cs="仿宋_GB2312" w:eastAsia="仿宋_GB2312"/>
                      <w:sz w:val="20"/>
                      <w:color w:val="000000"/>
                    </w:rPr>
                    <w:t>语言：支持多国语言</w:t>
                  </w:r>
                  <w:r>
                    <w:br/>
                  </w:r>
                  <w:r>
                    <w:rPr>
                      <w:rFonts w:ascii="仿宋_GB2312" w:hAnsi="仿宋_GB2312" w:cs="仿宋_GB2312" w:eastAsia="仿宋_GB2312"/>
                      <w:sz w:val="20"/>
                      <w:color w:val="000000"/>
                    </w:rPr>
                    <w:t>输入法：标准</w:t>
                  </w:r>
                  <w:r>
                    <w:rPr>
                      <w:rFonts w:ascii="仿宋_GB2312" w:hAnsi="仿宋_GB2312" w:cs="仿宋_GB2312" w:eastAsia="仿宋_GB2312"/>
                      <w:sz w:val="20"/>
                      <w:color w:val="000000"/>
                    </w:rPr>
                    <w:t>Android 键盘，可选第三方输入法</w:t>
                  </w:r>
                  <w:r>
                    <w:br/>
                  </w:r>
                  <w:r>
                    <w:rPr>
                      <w:rFonts w:ascii="仿宋_GB2312" w:hAnsi="仿宋_GB2312" w:cs="仿宋_GB2312" w:eastAsia="仿宋_GB2312"/>
                      <w:sz w:val="20"/>
                      <w:color w:val="000000"/>
                    </w:rPr>
                    <w:t>系统管理：原生态</w:t>
                  </w:r>
                  <w:r>
                    <w:rPr>
                      <w:rFonts w:ascii="仿宋_GB2312" w:hAnsi="仿宋_GB2312" w:cs="仿宋_GB2312" w:eastAsia="仿宋_GB2312"/>
                      <w:sz w:val="20"/>
                      <w:color w:val="000000"/>
                    </w:rPr>
                    <w:t>Android 系统，开放root 权限，可进行产品定制开发；实时远</w:t>
                  </w:r>
                  <w:r>
                    <w:rPr>
                      <w:rFonts w:ascii="仿宋_GB2312" w:hAnsi="仿宋_GB2312" w:cs="仿宋_GB2312" w:eastAsia="仿宋_GB2312"/>
                      <w:sz w:val="21"/>
                    </w:rPr>
                    <w:t xml:space="preserve"> </w:t>
                  </w:r>
                  <w:r>
                    <w:rPr>
                      <w:rFonts w:ascii="仿宋_GB2312" w:hAnsi="仿宋_GB2312" w:cs="仿宋_GB2312" w:eastAsia="仿宋_GB2312"/>
                      <w:sz w:val="20"/>
                      <w:color w:val="000000"/>
                    </w:rPr>
                    <w:t>程</w:t>
                  </w:r>
                  <w:r>
                    <w:rPr>
                      <w:rFonts w:ascii="仿宋_GB2312" w:hAnsi="仿宋_GB2312" w:cs="仿宋_GB2312" w:eastAsia="仿宋_GB2312"/>
                      <w:sz w:val="21"/>
                    </w:rPr>
                    <w:t xml:space="preserve"> </w:t>
                  </w:r>
                  <w:r>
                    <w:rPr>
                      <w:rFonts w:ascii="仿宋_GB2312" w:hAnsi="仿宋_GB2312" w:cs="仿宋_GB2312" w:eastAsia="仿宋_GB2312"/>
                      <w:sz w:val="20"/>
                      <w:color w:val="000000"/>
                    </w:rPr>
                    <w:t>监</w:t>
                  </w:r>
                  <w:r>
                    <w:rPr>
                      <w:rFonts w:ascii="仿宋_GB2312" w:hAnsi="仿宋_GB2312" w:cs="仿宋_GB2312" w:eastAsia="仿宋_GB2312"/>
                      <w:sz w:val="21"/>
                    </w:rPr>
                    <w:t xml:space="preserve">  </w:t>
                  </w:r>
                  <w:r>
                    <w:rPr>
                      <w:rFonts w:ascii="仿宋_GB2312" w:hAnsi="仿宋_GB2312" w:cs="仿宋_GB2312" w:eastAsia="仿宋_GB2312"/>
                      <w:sz w:val="20"/>
                      <w:color w:val="000000"/>
                    </w:rPr>
                    <w:t>控，系统崩溃自恢复，</w:t>
                  </w:r>
                  <w:r>
                    <w:rPr>
                      <w:rFonts w:ascii="仿宋_GB2312" w:hAnsi="仿宋_GB2312" w:cs="仿宋_GB2312" w:eastAsia="仿宋_GB2312"/>
                      <w:sz w:val="20"/>
                      <w:color w:val="000000"/>
                    </w:rPr>
                    <w:t>7*24 小时无人值守；支持OTA 远程升级；支持U盘升级；支持开机动画定义；支持服务器/单机模式切换；支持Wi-Fi热点</w:t>
                  </w:r>
                  <w:r>
                    <w:br/>
                  </w:r>
                  <w:r>
                    <w:rPr>
                      <w:rFonts w:ascii="仿宋_GB2312" w:hAnsi="仿宋_GB2312" w:cs="仿宋_GB2312" w:eastAsia="仿宋_GB2312"/>
                      <w:sz w:val="20"/>
                      <w:color w:val="000000"/>
                    </w:rPr>
                    <w:t>系统看门狗</w:t>
                  </w:r>
                  <w:r>
                    <w:rPr>
                      <w:rFonts w:ascii="仿宋_GB2312" w:hAnsi="仿宋_GB2312" w:cs="仿宋_GB2312" w:eastAsia="仿宋_GB2312"/>
                      <w:sz w:val="21"/>
                    </w:rPr>
                    <w:t xml:space="preserve"> </w:t>
                  </w:r>
                  <w:r>
                    <w:rPr>
                      <w:rFonts w:ascii="仿宋_GB2312" w:hAnsi="仿宋_GB2312" w:cs="仿宋_GB2312" w:eastAsia="仿宋_GB2312"/>
                      <w:sz w:val="20"/>
                      <w:color w:val="000000"/>
                    </w:rPr>
                    <w:t>支持软件看门狗</w:t>
                  </w:r>
                </w:p>
              </w:tc>
            </w:tr>
            <w:tr>
              <w:tc>
                <w:tcPr>
                  <w:tcW w:type="dxa" w:w="139"/>
                  <w:vMerge/>
                  <w:tcBorders>
                    <w:top w:val="none" w:color="000000" w:sz="4"/>
                    <w:left w:val="single" w:color="000000" w:sz="4"/>
                    <w:bottom w:val="single" w:color="000000" w:sz="4"/>
                    <w:right w:val="single" w:color="000000" w:sz="4"/>
                  </w:tcBorders>
                </w:tcPr>
                <w:p/>
              </w:tc>
              <w:tc>
                <w:tcPr>
                  <w:tcW w:type="dxa" w:w="451"/>
                  <w:vMerge/>
                  <w:tcBorders>
                    <w:top w:val="none" w:color="000000" w:sz="4"/>
                    <w:left w:val="single" w:color="000000" w:sz="4"/>
                    <w:bottom w:val="single" w:color="000000" w:sz="4"/>
                    <w:right w:val="single" w:color="000000" w:sz="4"/>
                  </w:tcBorders>
                </w:tcPr>
                <w:p/>
              </w:tc>
              <w:tc>
                <w:tcPr>
                  <w:tcW w:type="dxa" w:w="139"/>
                  <w:vMerge/>
                  <w:tcBorders>
                    <w:top w:val="none" w:color="000000" w:sz="4"/>
                    <w:left w:val="single" w:color="000000" w:sz="4"/>
                    <w:bottom w:val="single" w:color="000000" w:sz="4"/>
                    <w:right w:val="single" w:color="000000" w:sz="4"/>
                  </w:tcBorders>
                </w:tcPr>
                <w:p/>
              </w:tc>
              <w:tc>
                <w:tcPr>
                  <w:tcW w:type="dxa" w:w="139"/>
                  <w:vMerge/>
                  <w:tcBorders>
                    <w:top w:val="none" w:color="000000" w:sz="4"/>
                    <w:left w:val="single" w:color="000000" w:sz="4"/>
                    <w:bottom w:val="single" w:color="000000" w:sz="4"/>
                    <w:right w:val="single" w:color="000000" w:sz="4"/>
                  </w:tcBorders>
                </w:tcPr>
                <w:p/>
              </w:tc>
              <w:tc>
                <w:tcPr>
                  <w:tcW w:type="dxa" w:w="1682"/>
                  <w:vMerge/>
                  <w:tcBorders>
                    <w:top w:val="none" w:color="000000" w:sz="4"/>
                    <w:left w:val="single" w:color="000000" w:sz="4"/>
                    <w:bottom w:val="single" w:color="000000" w:sz="4"/>
                    <w:right w:val="single" w:color="000000" w:sz="4"/>
                  </w:tcBorders>
                </w:tcPr>
                <w:p/>
              </w:tc>
            </w:tr>
            <w:tr>
              <w:tc>
                <w:tcPr>
                  <w:tcW w:type="dxa" w:w="139"/>
                  <w:vMerge/>
                  <w:tcBorders>
                    <w:top w:val="none" w:color="000000" w:sz="4"/>
                    <w:left w:val="single" w:color="000000" w:sz="4"/>
                    <w:bottom w:val="single" w:color="000000" w:sz="4"/>
                    <w:right w:val="single" w:color="000000" w:sz="4"/>
                  </w:tcBorders>
                </w:tcPr>
                <w:p/>
              </w:tc>
              <w:tc>
                <w:tcPr>
                  <w:tcW w:type="dxa" w:w="451"/>
                  <w:vMerge/>
                  <w:tcBorders>
                    <w:top w:val="none" w:color="000000" w:sz="4"/>
                    <w:left w:val="single" w:color="000000" w:sz="4"/>
                    <w:bottom w:val="single" w:color="000000" w:sz="4"/>
                    <w:right w:val="single" w:color="000000" w:sz="4"/>
                  </w:tcBorders>
                </w:tcPr>
                <w:p/>
              </w:tc>
              <w:tc>
                <w:tcPr>
                  <w:tcW w:type="dxa" w:w="139"/>
                  <w:vMerge/>
                  <w:tcBorders>
                    <w:top w:val="none" w:color="000000" w:sz="4"/>
                    <w:left w:val="single" w:color="000000" w:sz="4"/>
                    <w:bottom w:val="single" w:color="000000" w:sz="4"/>
                    <w:right w:val="single" w:color="000000" w:sz="4"/>
                  </w:tcBorders>
                </w:tcPr>
                <w:p/>
              </w:tc>
              <w:tc>
                <w:tcPr>
                  <w:tcW w:type="dxa" w:w="139"/>
                  <w:vMerge/>
                  <w:tcBorders>
                    <w:top w:val="none" w:color="000000" w:sz="4"/>
                    <w:left w:val="single" w:color="000000" w:sz="4"/>
                    <w:bottom w:val="single" w:color="000000" w:sz="4"/>
                    <w:right w:val="single" w:color="000000" w:sz="4"/>
                  </w:tcBorders>
                </w:tcPr>
                <w:p/>
              </w:tc>
              <w:tc>
                <w:tcPr>
                  <w:tcW w:type="dxa" w:w="1682"/>
                  <w:vMerge/>
                  <w:tcBorders>
                    <w:top w:val="none" w:color="000000" w:sz="4"/>
                    <w:left w:val="single" w:color="000000" w:sz="4"/>
                    <w:bottom w:val="single" w:color="000000" w:sz="4"/>
                    <w:right w:val="single" w:color="000000" w:sz="4"/>
                  </w:tcBorders>
                </w:tcP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教师工作台</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产品特点：</w:t>
                  </w:r>
                  <w:r>
                    <w:rPr>
                      <w:rFonts w:ascii="仿宋_GB2312" w:hAnsi="仿宋_GB2312" w:cs="仿宋_GB2312" w:eastAsia="仿宋_GB2312"/>
                      <w:sz w:val="20"/>
                      <w:color w:val="000000"/>
                    </w:rPr>
                    <w:t>1、讲桌采用钢木结合构造，桌体上部分采用圆弧设计。讲台整体设计符合人体力学原理，提供左右木质扶手，供使用者扶用。重点部位须采用一次冲压成型技术；所有钣金部分均采用激光切割加工，所有尖角倒圆角不小于 R3，保证使用者和维护者不划伤。讲桌尺寸：</w:t>
                  </w:r>
                  <w:r>
                    <w:rPr>
                      <w:rFonts w:ascii="仿宋_GB2312" w:hAnsi="仿宋_GB2312" w:cs="仿宋_GB2312" w:eastAsia="仿宋_GB2312"/>
                      <w:sz w:val="20"/>
                      <w:color w:val="000000"/>
                    </w:rPr>
                    <w:t>≥</w:t>
                  </w:r>
                  <w:r>
                    <w:rPr>
                      <w:rFonts w:ascii="仿宋_GB2312" w:hAnsi="仿宋_GB2312" w:cs="仿宋_GB2312" w:eastAsia="仿宋_GB2312"/>
                      <w:sz w:val="20"/>
                      <w:color w:val="000000"/>
                    </w:rPr>
                    <w:t>1150*780*1000mm（长宽高）。</w:t>
                  </w:r>
                  <w:r>
                    <w:br/>
                  </w:r>
                  <w:r>
                    <w:rPr>
                      <w:rFonts w:ascii="仿宋_GB2312" w:hAnsi="仿宋_GB2312" w:cs="仿宋_GB2312" w:eastAsia="仿宋_GB2312"/>
                      <w:sz w:val="20"/>
                      <w:color w:val="000000"/>
                    </w:rPr>
                    <w:t>2、上柜体只需由一把机械锁控制，采用环环相扣设计，显示器盖板、键盘、中控和展示台抽屉逐步打开。操作更简易，使用更安全，可扩充 IC 卡电子锁。</w:t>
                  </w:r>
                  <w:r>
                    <w:br/>
                  </w:r>
                  <w:r>
                    <w:rPr>
                      <w:rFonts w:ascii="仿宋_GB2312" w:hAnsi="仿宋_GB2312" w:cs="仿宋_GB2312" w:eastAsia="仿宋_GB2312"/>
                      <w:sz w:val="20"/>
                      <w:color w:val="000000"/>
                    </w:rPr>
                    <w:t>3、讲桌桌面采用木质耐划台面，闭合时讲台桌面为完整水平木台面，可作为教师演讲桌使用。满足室内装饰材料人造板及其制品中的甲醛释放量标准。</w:t>
                  </w:r>
                  <w:r>
                    <w:br/>
                  </w:r>
                  <w:r>
                    <w:rPr>
                      <w:rFonts w:ascii="仿宋_GB2312" w:hAnsi="仿宋_GB2312" w:cs="仿宋_GB2312" w:eastAsia="仿宋_GB2312"/>
                      <w:sz w:val="20"/>
                      <w:color w:val="000000"/>
                    </w:rPr>
                    <w:t>4、讲桌主体材料采用 1.5mm 冷轧钢板，其他辅助部门采用 1.2mm 冷轧钢板。讲台正面配有留有 LOGO 木制面板。</w:t>
                  </w:r>
                  <w:r>
                    <w:br/>
                  </w:r>
                  <w:r>
                    <w:rPr>
                      <w:rFonts w:ascii="仿宋_GB2312" w:hAnsi="仿宋_GB2312" w:cs="仿宋_GB2312" w:eastAsia="仿宋_GB2312"/>
                      <w:sz w:val="20"/>
                      <w:color w:val="000000"/>
                    </w:rPr>
                    <w:t>5、讲桌上下层采用分体式设计，桌面部分和桌体部分自成一体，方便进出设计比较窄的教室门。讲桌内置固定螺丝孔位，安装简单，安全防盗；独立包装，运输轻便。</w:t>
                  </w:r>
                  <w:r>
                    <w:br/>
                  </w:r>
                  <w:r>
                    <w:rPr>
                      <w:rFonts w:ascii="仿宋_GB2312" w:hAnsi="仿宋_GB2312" w:cs="仿宋_GB2312" w:eastAsia="仿宋_GB2312"/>
                      <w:sz w:val="20"/>
                      <w:color w:val="000000"/>
                    </w:rPr>
                    <w:t>6、显示器盖板和键盘盖板均采用翻转式设计。显示器盖板可装置 19-22 寸液晶宽屏显示器，显示器可实现不同身高的老师，任意角度进行观看操作，且不存在反光现象。键盘下面放置一体中控或者分体中控系统。显示器盖板闭合时，台面恢复为完整的水平木台面。</w:t>
                  </w:r>
                  <w:r>
                    <w:br/>
                  </w:r>
                  <w:r>
                    <w:rPr>
                      <w:rFonts w:ascii="仿宋_GB2312" w:hAnsi="仿宋_GB2312" w:cs="仿宋_GB2312" w:eastAsia="仿宋_GB2312"/>
                      <w:sz w:val="20"/>
                      <w:color w:val="000000"/>
                    </w:rPr>
                    <w:t>7、上柜右侧抽屉可放置实物展示台，关闭后,所有设备都隐藏在讲台内。</w:t>
                  </w:r>
                  <w:r>
                    <w:br/>
                  </w:r>
                  <w:r>
                    <w:rPr>
                      <w:rFonts w:ascii="仿宋_GB2312" w:hAnsi="仿宋_GB2312" w:cs="仿宋_GB2312" w:eastAsia="仿宋_GB2312"/>
                      <w:sz w:val="20"/>
                      <w:color w:val="000000"/>
                    </w:rPr>
                    <w:t>8、可选配漏电保护器，接口面板；接口面板不少于电源接口*1，VGA 接口*1，RJ45口*1，USB 口*2，MIC*1，备用键*2。</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学生工作台</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1.钢木结构：尺寸≥2000*1100*740mm。</w:t>
                  </w:r>
                  <w:r>
                    <w:br/>
                  </w:r>
                  <w:r>
                    <w:rPr>
                      <w:rFonts w:ascii="仿宋_GB2312" w:hAnsi="仿宋_GB2312" w:cs="仿宋_GB2312" w:eastAsia="仿宋_GB2312"/>
                      <w:sz w:val="20"/>
                      <w:color w:val="000000"/>
                    </w:rPr>
                    <w:t>2.台面：采用 12mm 抗倍特板制作，具有防腐蚀、耐高温耐磨、耐热、抗老化、无毒、易清洁、耐冲击；台面铣φ53mm 过线孔，配备铝合金桌面电源；</w:t>
                  </w:r>
                  <w:r>
                    <w:br/>
                  </w:r>
                  <w:r>
                    <w:rPr>
                      <w:rFonts w:ascii="仿宋_GB2312" w:hAnsi="仿宋_GB2312" w:cs="仿宋_GB2312" w:eastAsia="仿宋_GB2312"/>
                      <w:sz w:val="20"/>
                      <w:color w:val="000000"/>
                    </w:rPr>
                    <w:t>3.安全性能要求：与人体接触的零部件不应有毛刺、刃口、尖锐的棱角和端头，操作台面接缝应平整、紧密，不应渗水、开缝。</w:t>
                  </w:r>
                  <w:r>
                    <w:br/>
                  </w:r>
                  <w:r>
                    <w:rPr>
                      <w:rFonts w:ascii="仿宋_GB2312" w:hAnsi="仿宋_GB2312" w:cs="仿宋_GB2312" w:eastAsia="仿宋_GB2312"/>
                      <w:sz w:val="20"/>
                      <w:color w:val="000000"/>
                    </w:rPr>
                    <w:t>4.桌腿采用</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60*60*1.5mm 无缝管焊接打磨，表面平整；</w:t>
                  </w:r>
                  <w:r>
                    <w:br/>
                  </w:r>
                  <w:r>
                    <w:rPr>
                      <w:rFonts w:ascii="仿宋_GB2312" w:hAnsi="仿宋_GB2312" w:cs="仿宋_GB2312" w:eastAsia="仿宋_GB2312"/>
                      <w:sz w:val="20"/>
                      <w:color w:val="000000"/>
                    </w:rPr>
                    <w:t>5.前横梁、中间横梁全部采用60*30*1.5mm 无缝管制作，连接件采用铝合金注塑模具一次成型，各部分连接设置专用定位件，并用高强度内六角螺丝连接，便于组装及拆卸，外观流线形设计，简洁美观,易碰撞处全部采用倒圆角，产品款式要求整体设计美观、合理、安全、牢固、耐用。金属表面经环氧树脂粉末喷涂高温固化处理。</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教室椅</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材质说明：高透气网布饰面，</w:t>
                  </w:r>
                  <w:r>
                    <w:rPr>
                      <w:rFonts w:ascii="仿宋_GB2312" w:hAnsi="仿宋_GB2312" w:cs="仿宋_GB2312" w:eastAsia="仿宋_GB2312"/>
                      <w:sz w:val="20"/>
                      <w:color w:val="000000"/>
                    </w:rPr>
                    <w:t>PP+纤维一体成型背胶，铸压铝合金冲压连接件；</w:t>
                  </w:r>
                  <w:r>
                    <w:br/>
                  </w:r>
                  <w:r>
                    <w:rPr>
                      <w:rFonts w:ascii="仿宋_GB2312" w:hAnsi="仿宋_GB2312" w:cs="仿宋_GB2312" w:eastAsia="仿宋_GB2312"/>
                      <w:sz w:val="20"/>
                      <w:color w:val="000000"/>
                    </w:rPr>
                    <w:t>坐垫采用</w:t>
                  </w:r>
                  <w:r>
                    <w:rPr>
                      <w:rFonts w:ascii="仿宋_GB2312" w:hAnsi="仿宋_GB2312" w:cs="仿宋_GB2312" w:eastAsia="仿宋_GB2312"/>
                      <w:sz w:val="20"/>
                      <w:color w:val="000000"/>
                    </w:rPr>
                    <w:t>40 高密度不加粉定型海绵，回弹快，不易变形；1.5mm 厚电镀架，管壁钢材经四次抛光三次打磨后弯制而成。</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衬布</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尺寸：</w:t>
                  </w:r>
                  <w:r>
                    <w:rPr>
                      <w:rFonts w:ascii="仿宋_GB2312" w:hAnsi="仿宋_GB2312" w:cs="仿宋_GB2312" w:eastAsia="仿宋_GB2312"/>
                      <w:sz w:val="20"/>
                      <w:color w:val="000000"/>
                    </w:rPr>
                    <w:t>≥</w:t>
                  </w:r>
                  <w:r>
                    <w:rPr>
                      <w:rFonts w:ascii="仿宋_GB2312" w:hAnsi="仿宋_GB2312" w:cs="仿宋_GB2312" w:eastAsia="仿宋_GB2312"/>
                      <w:sz w:val="20"/>
                      <w:color w:val="000000"/>
                    </w:rPr>
                    <w:t>100cm×200cm；材质：棉、麻、丝、绒搭配，独立包装。</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写生凳</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钢木结构，尺寸高度符合学生使用</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写生灯</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规格：立式三节可升降、最大调节高度</w:t>
                  </w:r>
                  <w:r>
                    <w:rPr>
                      <w:rFonts w:ascii="仿宋_GB2312" w:hAnsi="仿宋_GB2312" w:cs="仿宋_GB2312" w:eastAsia="仿宋_GB2312"/>
                      <w:sz w:val="20"/>
                      <w:color w:val="000000"/>
                    </w:rPr>
                    <w:t>2400mm、照射角度 0 °-120 ° ; 材质：球形灯罩直径≥260mm，深度≥190mm：金属材料；灯杆：钢管，表面镀铬，铝节、塑料旋钮，内置弹簧；五角底座，带滚轮，可移动；带 2200mm 长的优质电线，开关、插头；美术专用灯泡，灯泡要求：显色指数≥95，R9＞60；光通量≥500lm，波动深度≤5%，支持调光功能 10%-100%，支持调色温 2700K-5400K，可自定义色温；支持 zigbee 协议，可实现无线调节多档色温，照度；实现冷暖色温自动切换。</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人体结构活动模</w:t>
                  </w:r>
                  <w:r>
                    <w:br/>
                  </w:r>
                  <w:r>
                    <w:rPr>
                      <w:rFonts w:ascii="仿宋_GB2312" w:hAnsi="仿宋_GB2312" w:cs="仿宋_GB2312" w:eastAsia="仿宋_GB2312"/>
                      <w:sz w:val="20"/>
                      <w:color w:val="000000"/>
                    </w:rPr>
                    <w:t>型</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高不低于</w:t>
                  </w:r>
                  <w:r>
                    <w:rPr>
                      <w:rFonts w:ascii="仿宋_GB2312" w:hAnsi="仿宋_GB2312" w:cs="仿宋_GB2312" w:eastAsia="仿宋_GB2312"/>
                      <w:sz w:val="20"/>
                      <w:color w:val="000000"/>
                    </w:rPr>
                    <w:t>40cm，椴木，关节金属件连接。</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美术教学用品柜</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1、规格：</w:t>
                  </w:r>
                  <w:r>
                    <w:rPr>
                      <w:rFonts w:ascii="仿宋_GB2312" w:hAnsi="仿宋_GB2312" w:cs="仿宋_GB2312" w:eastAsia="仿宋_GB2312"/>
                      <w:sz w:val="20"/>
                      <w:color w:val="000000"/>
                    </w:rPr>
                    <w:t>≥</w:t>
                  </w:r>
                  <w:r>
                    <w:rPr>
                      <w:rFonts w:ascii="仿宋_GB2312" w:hAnsi="仿宋_GB2312" w:cs="仿宋_GB2312" w:eastAsia="仿宋_GB2312"/>
                      <w:sz w:val="20"/>
                      <w:color w:val="000000"/>
                    </w:rPr>
                    <w:t>800×1800×400mm。</w:t>
                  </w:r>
                  <w:r>
                    <w:br/>
                  </w:r>
                  <w:r>
                    <w:rPr>
                      <w:rFonts w:ascii="仿宋_GB2312" w:hAnsi="仿宋_GB2312" w:cs="仿宋_GB2312" w:eastAsia="仿宋_GB2312"/>
                      <w:sz w:val="20"/>
                      <w:color w:val="000000"/>
                    </w:rPr>
                    <w:t>2.采用冷轧钢板,粉末静电喷涂,焊接牢洗除锈,锌洗磷化后粉末喷涂。防护性好附着力强。粉沫环保无毒害。</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静物台</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≥900mmx600mmx600mm，材质：木制，带背板，板面厚度 20mm，特点：四轮可移动，可升降，带抽屉。</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磁性白黑板</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1000×2000×18mm，铝合金包框，带架子，可翻转，双面用。</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展示画框</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60*90cm 边框 </w:t>
                  </w:r>
                  <w:r>
                    <w:rPr>
                      <w:rFonts w:ascii="仿宋_GB2312" w:hAnsi="仿宋_GB2312" w:cs="仿宋_GB2312" w:eastAsia="仿宋_GB2312"/>
                      <w:sz w:val="20"/>
                      <w:color w:val="000000"/>
                    </w:rPr>
                    <w:t>≥</w:t>
                  </w:r>
                  <w:r>
                    <w:rPr>
                      <w:rFonts w:ascii="仿宋_GB2312" w:hAnsi="仿宋_GB2312" w:cs="仿宋_GB2312" w:eastAsia="仿宋_GB2312"/>
                      <w:sz w:val="20"/>
                      <w:color w:val="000000"/>
                    </w:rPr>
                    <w:t>2.2*2.8cm,原木色，配背板，有机玻璃，挂钩</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美术教学挂图</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1、对开，</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128 克铜版纸印刷，幅数不少于58 幅。 </w:t>
                  </w:r>
                  <w:r>
                    <w:br/>
                  </w:r>
                  <w:r>
                    <w:rPr>
                      <w:rFonts w:ascii="仿宋_GB2312" w:hAnsi="仿宋_GB2312" w:cs="仿宋_GB2312" w:eastAsia="仿宋_GB2312"/>
                      <w:sz w:val="20"/>
                      <w:color w:val="000000"/>
                    </w:rPr>
                    <w:t>2、挂图内容正确、层次分明、图像清晰、重点突出、色泽鲜明。</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影像资料</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U 盘 2 个、包含：幻灯片不少于 180 帧，配参考书 2 本（国家正式出版），与教材同步课程，数字化美术教学资源库，虚拟美术博物馆、美术展。</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写生画板</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600×450×18mm，中间骨架，材质：双面椴木三合板，实木边框≥10mm，45 °割角拼接，对角线平面误差＜2mm。</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云台</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大面直径</w:t>
                  </w:r>
                  <w:r>
                    <w:rPr>
                      <w:rFonts w:ascii="仿宋_GB2312" w:hAnsi="仿宋_GB2312" w:cs="仿宋_GB2312" w:eastAsia="仿宋_GB2312"/>
                      <w:sz w:val="20"/>
                      <w:color w:val="000000"/>
                    </w:rPr>
                    <w:t>≥290mm，小面直径≥245mm，高 ≥165mm，胶木材质，轴承连接。</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纸工工具（剪纸工具）</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配备参数：</w:t>
                  </w:r>
                  <w:r>
                    <w:br/>
                  </w:r>
                  <w:r>
                    <w:rPr>
                      <w:rFonts w:ascii="仿宋_GB2312" w:hAnsi="仿宋_GB2312" w:cs="仿宋_GB2312" w:eastAsia="仿宋_GB2312"/>
                      <w:sz w:val="20"/>
                      <w:color w:val="000000"/>
                    </w:rPr>
                    <w:t>1、蛇形尺 1 件：长度不小于 300mm；</w:t>
                  </w:r>
                  <w:r>
                    <w:br/>
                  </w:r>
                  <w:r>
                    <w:rPr>
                      <w:rFonts w:ascii="仿宋_GB2312" w:hAnsi="仿宋_GB2312" w:cs="仿宋_GB2312" w:eastAsia="仿宋_GB2312"/>
                      <w:sz w:val="20"/>
                      <w:color w:val="000000"/>
                    </w:rPr>
                    <w:t>2、剪刀 1 件：无刃、圆头，总长度不小于 160mm；</w:t>
                  </w:r>
                  <w:r>
                    <w:br/>
                  </w:r>
                  <w:r>
                    <w:rPr>
                      <w:rFonts w:ascii="仿宋_GB2312" w:hAnsi="仿宋_GB2312" w:cs="仿宋_GB2312" w:eastAsia="仿宋_GB2312"/>
                      <w:sz w:val="20"/>
                      <w:color w:val="000000"/>
                    </w:rPr>
                    <w:t>3、花边剪 3 件：铁口花边剪，刀头总长度不小于 60mm；</w:t>
                  </w:r>
                  <w:r>
                    <w:br/>
                  </w:r>
                  <w:r>
                    <w:rPr>
                      <w:rFonts w:ascii="仿宋_GB2312" w:hAnsi="仿宋_GB2312" w:cs="仿宋_GB2312" w:eastAsia="仿宋_GB2312"/>
                      <w:sz w:val="20"/>
                      <w:color w:val="000000"/>
                    </w:rPr>
                    <w:t>4、打孔器 1 件：手握式单孔打孔器，有纸屑收集装置，手握处防滑细纹，最大打孔能力可打 8 张纸，打孔直径 6mm；</w:t>
                  </w:r>
                  <w:r>
                    <w:br/>
                  </w:r>
                  <w:r>
                    <w:rPr>
                      <w:rFonts w:ascii="仿宋_GB2312" w:hAnsi="仿宋_GB2312" w:cs="仿宋_GB2312" w:eastAsia="仿宋_GB2312"/>
                      <w:sz w:val="20"/>
                      <w:color w:val="000000"/>
                    </w:rPr>
                    <w:t>5、笔刀 1 件：合金手柄长度不小于 100mm，笔刀刀头 3 件：猛钢刀头不小于 35mm；</w:t>
                  </w:r>
                  <w:r>
                    <w:br/>
                  </w:r>
                  <w:r>
                    <w:rPr>
                      <w:rFonts w:ascii="仿宋_GB2312" w:hAnsi="仿宋_GB2312" w:cs="仿宋_GB2312" w:eastAsia="仿宋_GB2312"/>
                      <w:sz w:val="20"/>
                      <w:color w:val="000000"/>
                    </w:rPr>
                    <w:t>6、直尺 1 把：有机塑料材质，尺寸不小于 300mm；</w:t>
                  </w:r>
                  <w:r>
                    <w:br/>
                  </w:r>
                  <w:r>
                    <w:rPr>
                      <w:rFonts w:ascii="仿宋_GB2312" w:hAnsi="仿宋_GB2312" w:cs="仿宋_GB2312" w:eastAsia="仿宋_GB2312"/>
                      <w:sz w:val="20"/>
                      <w:color w:val="000000"/>
                    </w:rPr>
                    <w:t>7、美工刀一件，ABS 塑料材质手柄，长度不小于 150mm；</w:t>
                  </w:r>
                  <w:r>
                    <w:br/>
                  </w:r>
                  <w:r>
                    <w:rPr>
                      <w:rFonts w:ascii="仿宋_GB2312" w:hAnsi="仿宋_GB2312" w:cs="仿宋_GB2312" w:eastAsia="仿宋_GB2312"/>
                      <w:sz w:val="20"/>
                      <w:color w:val="000000"/>
                    </w:rPr>
                    <w:t>8、订书机一件；</w:t>
                  </w:r>
                  <w:r>
                    <w:br/>
                  </w:r>
                  <w:r>
                    <w:rPr>
                      <w:rFonts w:ascii="仿宋_GB2312" w:hAnsi="仿宋_GB2312" w:cs="仿宋_GB2312" w:eastAsia="仿宋_GB2312"/>
                      <w:sz w:val="20"/>
                      <w:color w:val="000000"/>
                    </w:rPr>
                    <w:t>9、切割垫板 1 块：尺寸 A4，工具箱 1 件。</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美术学具</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1、毛笔 5 支：加健毛笔，大白云、中白云、小白云、花枝俏、小依纹各 1 支；</w:t>
                  </w:r>
                  <w:r>
                    <w:br/>
                  </w:r>
                  <w:r>
                    <w:rPr>
                      <w:rFonts w:ascii="仿宋_GB2312" w:hAnsi="仿宋_GB2312" w:cs="仿宋_GB2312" w:eastAsia="仿宋_GB2312"/>
                      <w:sz w:val="20"/>
                      <w:color w:val="000000"/>
                    </w:rPr>
                    <w:t>2、小剪刀 1 件：无刃、圆头，总长度不小于 140mm；</w:t>
                  </w:r>
                  <w:r>
                    <w:br/>
                  </w:r>
                  <w:r>
                    <w:rPr>
                      <w:rFonts w:ascii="仿宋_GB2312" w:hAnsi="仿宋_GB2312" w:cs="仿宋_GB2312" w:eastAsia="仿宋_GB2312"/>
                      <w:sz w:val="20"/>
                      <w:color w:val="000000"/>
                    </w:rPr>
                    <w:t>3、调色盘 1 个：10 眼梅花型，直径不小于 130mm；</w:t>
                  </w:r>
                  <w:r>
                    <w:br/>
                  </w:r>
                  <w:r>
                    <w:rPr>
                      <w:rFonts w:ascii="仿宋_GB2312" w:hAnsi="仿宋_GB2312" w:cs="仿宋_GB2312" w:eastAsia="仿宋_GB2312"/>
                      <w:sz w:val="20"/>
                      <w:color w:val="000000"/>
                    </w:rPr>
                    <w:t>4、笔洗 1 个：可折叠，直径不小于 130mm；</w:t>
                  </w:r>
                  <w:r>
                    <w:br/>
                  </w:r>
                  <w:r>
                    <w:rPr>
                      <w:rFonts w:ascii="仿宋_GB2312" w:hAnsi="仿宋_GB2312" w:cs="仿宋_GB2312" w:eastAsia="仿宋_GB2312"/>
                      <w:sz w:val="20"/>
                      <w:color w:val="000000"/>
                    </w:rPr>
                    <w:t>5、美工刀 1 把：塑料材质手柄，长度不小于 150mm；</w:t>
                  </w:r>
                  <w:r>
                    <w:br/>
                  </w:r>
                  <w:r>
                    <w:rPr>
                      <w:rFonts w:ascii="仿宋_GB2312" w:hAnsi="仿宋_GB2312" w:cs="仿宋_GB2312" w:eastAsia="仿宋_GB2312"/>
                      <w:sz w:val="20"/>
                      <w:color w:val="000000"/>
                    </w:rPr>
                    <w:t>6、水溶性油墨 1 支：马利牌黑色 100ml；</w:t>
                  </w:r>
                  <w:r>
                    <w:br/>
                  </w:r>
                  <w:r>
                    <w:rPr>
                      <w:rFonts w:ascii="仿宋_GB2312" w:hAnsi="仿宋_GB2312" w:cs="仿宋_GB2312" w:eastAsia="仿宋_GB2312"/>
                      <w:sz w:val="20"/>
                      <w:color w:val="000000"/>
                    </w:rPr>
                    <w:t>7、黑色胶辊 1 件：滚筒长度不小于 90mm，木质手柄；</w:t>
                  </w:r>
                  <w:r>
                    <w:br/>
                  </w:r>
                  <w:r>
                    <w:rPr>
                      <w:rFonts w:ascii="仿宋_GB2312" w:hAnsi="仿宋_GB2312" w:cs="仿宋_GB2312" w:eastAsia="仿宋_GB2312"/>
                      <w:sz w:val="20"/>
                      <w:color w:val="000000"/>
                    </w:rPr>
                    <w:t>8、毛毡 1 块：尺寸不小于 450*600mm；</w:t>
                  </w:r>
                  <w:r>
                    <w:br/>
                  </w:r>
                  <w:r>
                    <w:rPr>
                      <w:rFonts w:ascii="仿宋_GB2312" w:hAnsi="仿宋_GB2312" w:cs="仿宋_GB2312" w:eastAsia="仿宋_GB2312"/>
                      <w:sz w:val="20"/>
                      <w:color w:val="000000"/>
                    </w:rPr>
                    <w:t>9、刻纸刀 1 把：合金手柄长度不小于100mm，笔刀刀头 3 件：猛钢刀头不小于35mm；</w:t>
                  </w:r>
                  <w:r>
                    <w:br/>
                  </w:r>
                  <w:r>
                    <w:rPr>
                      <w:rFonts w:ascii="仿宋_GB2312" w:hAnsi="仿宋_GB2312" w:cs="仿宋_GB2312" w:eastAsia="仿宋_GB2312"/>
                      <w:sz w:val="20"/>
                      <w:color w:val="000000"/>
                    </w:rPr>
                    <w:t>10、水粉画笔 6 支：优质尼龙笔头；</w:t>
                  </w:r>
                  <w:r>
                    <w:br/>
                  </w:r>
                  <w:r>
                    <w:rPr>
                      <w:rFonts w:ascii="仿宋_GB2312" w:hAnsi="仿宋_GB2312" w:cs="仿宋_GB2312" w:eastAsia="仿宋_GB2312"/>
                      <w:sz w:val="20"/>
                      <w:color w:val="000000"/>
                    </w:rPr>
                    <w:t>11、调色盒 1 件：24 格；</w:t>
                  </w:r>
                  <w:r>
                    <w:br/>
                  </w:r>
                  <w:r>
                    <w:rPr>
                      <w:rFonts w:ascii="仿宋_GB2312" w:hAnsi="仿宋_GB2312" w:cs="仿宋_GB2312" w:eastAsia="仿宋_GB2312"/>
                      <w:sz w:val="20"/>
                      <w:color w:val="000000"/>
                    </w:rPr>
                    <w:t>12、直尺 1 把：有机塑料材质，尺寸不小于 300mm；</w:t>
                  </w:r>
                  <w:r>
                    <w:br/>
                  </w:r>
                  <w:r>
                    <w:rPr>
                      <w:rFonts w:ascii="仿宋_GB2312" w:hAnsi="仿宋_GB2312" w:cs="仿宋_GB2312" w:eastAsia="仿宋_GB2312"/>
                      <w:sz w:val="20"/>
                      <w:color w:val="000000"/>
                    </w:rPr>
                    <w:t>13、工具箱 1 件；中空吹塑定位包装。</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美术课配套材料</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勾线笔</w:t>
                  </w:r>
                  <w:r>
                    <w:rPr>
                      <w:rFonts w:ascii="仿宋_GB2312" w:hAnsi="仿宋_GB2312" w:cs="仿宋_GB2312" w:eastAsia="仿宋_GB2312"/>
                      <w:sz w:val="20"/>
                      <w:color w:val="000000"/>
                    </w:rPr>
                    <w:t>1 支，油画棒 1 套，固体胶 1 支，彩色水笔 1 套，色彩泥 1 套，彩色铅笔 1套，双面胶 1 卷，陶泥 1 块，水粉画颜料1 套，墨汁 1 瓶，中国画颜料 1 套，胶辊1 件，胶版 1 块，水溶性油墨（黑色）1支，塑料盒包装。</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画架</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尺寸：</w:t>
                  </w:r>
                  <w:r>
                    <w:rPr>
                      <w:rFonts w:ascii="仿宋_GB2312" w:hAnsi="仿宋_GB2312" w:cs="仿宋_GB2312" w:eastAsia="仿宋_GB2312"/>
                      <w:sz w:val="20"/>
                      <w:color w:val="000000"/>
                    </w:rPr>
                    <w:t>58*60*170-235cm,材质：榉木；最大夹画高度：125cm；特点：可前倾，可升降，组装式。</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写生画箱</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箱体：</w:t>
                  </w:r>
                  <w:r>
                    <w:rPr>
                      <w:rFonts w:ascii="仿宋_GB2312" w:hAnsi="仿宋_GB2312" w:cs="仿宋_GB2312" w:eastAsia="仿宋_GB2312"/>
                      <w:sz w:val="20"/>
                      <w:color w:val="000000"/>
                    </w:rPr>
                    <w:t>500×330×110mm(±10mm），箱体内储物格为推拉式 4 格，配调色板，箱体有提把、背带，箱盖可支起作画架用，三腿支撑，可伸缩折叠，材质：优质榉木，产品表面平整，无裂纹、疖疤、毛刺、树脂清漆处理，涂层均匀、光亮。</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写生教具（</w:t>
                  </w:r>
                  <w:r>
                    <w:rPr>
                      <w:rFonts w:ascii="仿宋_GB2312" w:hAnsi="仿宋_GB2312" w:cs="仿宋_GB2312" w:eastAsia="仿宋_GB2312"/>
                      <w:sz w:val="20"/>
                      <w:color w:val="000000"/>
                    </w:rPr>
                    <w:t>1）</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石膏像：阿古力巴切面</w:t>
                  </w:r>
                  <w:r>
                    <w:rPr>
                      <w:rFonts w:ascii="仿宋_GB2312" w:hAnsi="仿宋_GB2312" w:cs="仿宋_GB2312" w:eastAsia="仿宋_GB2312"/>
                      <w:sz w:val="20"/>
                      <w:color w:val="000000"/>
                    </w:rPr>
                    <w:t>1 件≥30cm，腊空半面 1 件≥30cm，太阳神头像 1 件≥38cm，海盗头像 1 件≥45cm，小大卫头像 1 件≥67cm，亚历山大 1 件≥45cm，表面光洁，形态逼真，线条清晰。</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写生教具（</w:t>
                  </w:r>
                  <w:r>
                    <w:rPr>
                      <w:rFonts w:ascii="仿宋_GB2312" w:hAnsi="仿宋_GB2312" w:cs="仿宋_GB2312" w:eastAsia="仿宋_GB2312"/>
                      <w:sz w:val="20"/>
                      <w:color w:val="000000"/>
                    </w:rPr>
                    <w:t>2）</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圆球、四棱锥、六棱锥、正方体、长方体、圆锥、圆柱体、六棱柱、方带方、圆锥带圆、方锥带方、多面体、八棱柱、圆切、十二面体，表面光洁，线条清晰。</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写生教具（</w:t>
                  </w:r>
                  <w:r>
                    <w:rPr>
                      <w:rFonts w:ascii="仿宋_GB2312" w:hAnsi="仿宋_GB2312" w:cs="仿宋_GB2312" w:eastAsia="仿宋_GB2312"/>
                      <w:sz w:val="20"/>
                      <w:color w:val="000000"/>
                    </w:rPr>
                    <w:t>3）</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⑴包含陶器 2 个、瓷器 2 个、仿真水果：5 个、金属器皿 1 个、塑料花 1 束、30cm木质关节人 1 个；共 6 种 12 件；纸箱包装</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民间美术欣赏及</w:t>
                  </w:r>
                  <w:r>
                    <w:br/>
                  </w:r>
                  <w:r>
                    <w:rPr>
                      <w:rFonts w:ascii="仿宋_GB2312" w:hAnsi="仿宋_GB2312" w:cs="仿宋_GB2312" w:eastAsia="仿宋_GB2312"/>
                      <w:sz w:val="20"/>
                      <w:color w:val="000000"/>
                    </w:rPr>
                    <w:t>写生样本</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中国结</w:t>
                  </w:r>
                  <w:r>
                    <w:rPr>
                      <w:rFonts w:ascii="仿宋_GB2312" w:hAnsi="仿宋_GB2312" w:cs="仿宋_GB2312" w:eastAsia="仿宋_GB2312"/>
                      <w:sz w:val="20"/>
                      <w:color w:val="000000"/>
                    </w:rPr>
                    <w:t>1 件≥90cm，纸质京剧脸谱 1 件≥22cm，扎染作品 1 件≥70×70cm，蜡染作品 1 件≥70×70cm，皮影 1 张≥20cm、年画 1 张（配镜框玻璃）≥50×30cm，木板年画 1 张（配镜框玻璃）≥50×30cm，剪纸 1 张（配镜框玻璃）≥30×30cm，面具社火马勺 1 件≥17×27cm，泥塑凤翔挂饰虎 1 件≥30cm，布老虎≥12cm，秸秆插接五鼓传统风车 1 件≥24×26cm，纹样 1 件≥140×70cm，尼龙布彩印风筝 1 件≥70×90cm，唐三彩马 1 件≥20×30cm、彩陶器 1 件直径≥20cm，瓷器 1 件高度≥28cm。</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画板</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600×450×18mm，中间骨架，材质：双面椴木三合板，实木边框≥10mm，45 °割角拼接，对角线平面误差＜2mm。</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绘图工具</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圆规</w:t>
                  </w:r>
                  <w:r>
                    <w:rPr>
                      <w:rFonts w:ascii="仿宋_GB2312" w:hAnsi="仿宋_GB2312" w:cs="仿宋_GB2312" w:eastAsia="仿宋_GB2312"/>
                      <w:sz w:val="20"/>
                      <w:color w:val="000000"/>
                    </w:rPr>
                    <w:t>1 件，直尺 300mm，三角板 1 副 250mm，曲线板 1 件 250mm、蛇形尺 1 件 300mm，塑料箱包装。</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大圆规</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演示用，材质</w:t>
                  </w:r>
                  <w:r>
                    <w:rPr>
                      <w:rFonts w:ascii="仿宋_GB2312" w:hAnsi="仿宋_GB2312" w:cs="仿宋_GB2312" w:eastAsia="仿宋_GB2312"/>
                      <w:sz w:val="20"/>
                      <w:color w:val="000000"/>
                    </w:rPr>
                    <w:t>:工程塑料，画圆最大直径为 800mm，附橡皮脚。</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丁字尺</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演示用，材质</w:t>
                  </w:r>
                  <w:r>
                    <w:rPr>
                      <w:rFonts w:ascii="仿宋_GB2312" w:hAnsi="仿宋_GB2312" w:cs="仿宋_GB2312" w:eastAsia="仿宋_GB2312"/>
                      <w:sz w:val="20"/>
                      <w:color w:val="000000"/>
                    </w:rPr>
                    <w:t>:有机塑料，1200mm。</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直尺</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1000mm，材质:有机塑料。</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曲线板</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250mm，材质：有机塑料</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三角板</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付</w:t>
                  </w: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250mm，45 °、60 °各 1 件，材质：有机塑料。</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大三角板</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付</w:t>
                  </w: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500mm、45 °、60 °各 1 件，材质：工程塑料。</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版画工具</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优质木刻刀</w:t>
                  </w:r>
                  <w:r>
                    <w:rPr>
                      <w:rFonts w:ascii="仿宋_GB2312" w:hAnsi="仿宋_GB2312" w:cs="仿宋_GB2312" w:eastAsia="仿宋_GB2312"/>
                      <w:sz w:val="20"/>
                      <w:color w:val="000000"/>
                    </w:rPr>
                    <w:t>5 把，笔刀 1 把，笔刀片 3 件，35W 电烙铁（小熨斗）1 把，木蘑托 1 把，胶辊 1 套≥10cm、7cm、5cm，油石 1 件，调墨刮刀 2 把≥17.5cm，去刺刮刀 1 把≥11cm，6B 中华绘图铅笔 2 只，中空吹塑定位包装箱。</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绘画工具</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水粉画笔</w:t>
                  </w:r>
                  <w:r>
                    <w:rPr>
                      <w:rFonts w:ascii="仿宋_GB2312" w:hAnsi="仿宋_GB2312" w:cs="仿宋_GB2312" w:eastAsia="仿宋_GB2312"/>
                      <w:sz w:val="20"/>
                      <w:color w:val="000000"/>
                    </w:rPr>
                    <w:t>1-12#各 1 支、水彩笔 1-12#各 1支、油画笔 1-12#各 1 支、24 眼调色盘 1件、17 眼调色板 1 件、中空吹塑定位包装、便于携带、存放。</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制作工具</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美工刀</w:t>
                  </w:r>
                  <w:r>
                    <w:rPr>
                      <w:rFonts w:ascii="仿宋_GB2312" w:hAnsi="仿宋_GB2312" w:cs="仿宋_GB2312" w:eastAsia="仿宋_GB2312"/>
                      <w:sz w:val="20"/>
                      <w:color w:val="000000"/>
                    </w:rPr>
                    <w:t>1 把、剪刀 2 把、木刻刀 12 把、尖钻 1 把、篆刻刀 1 把、油石 1 块、改锥2 把、多用锯 1 把、锯条 5 根、推刨 1 把、木锉 1 把、尖嘴钳 1 把、铁锤 1 把、电烙铁 1 把、凿子 2 把、什锦锉 1 套、切割垫板 1 块、三用圆规 1 件、订书器 1 个、壁纸刀 1 把、U 型锯 1 把、线锯条 10 根、手摇钻 1 个、刨子 1 把、盒尺 1 个、角尺 1把、砂纸 5 张、小台钳 1 台、钢丝钳 1 把、钢锉 1 把、钢板尺 1 把、金属剪 1 把、铁砧子 1 件，定位包装箱。</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国画和书法工具</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优质毛笔</w:t>
                  </w:r>
                  <w:r>
                    <w:rPr>
                      <w:rFonts w:ascii="仿宋_GB2312" w:hAnsi="仿宋_GB2312" w:cs="仿宋_GB2312" w:eastAsia="仿宋_GB2312"/>
                      <w:sz w:val="20"/>
                      <w:color w:val="000000"/>
                    </w:rPr>
                    <w:t>8 支、画毡 1 块、调色盘 1 块、砚台 1 个、笔洗 1 个、笔架 1 个、镇尺 1付、笔帘 1 个、墨 1 块、印盒 1 个、墨汁1 瓶≥100ml，中空吹塑定位包装箱。</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作品展示架</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规格：不小于</w:t>
                  </w:r>
                  <w:r>
                    <w:rPr>
                      <w:rFonts w:ascii="仿宋_GB2312" w:hAnsi="仿宋_GB2312" w:cs="仿宋_GB2312" w:eastAsia="仿宋_GB2312"/>
                      <w:sz w:val="20"/>
                      <w:color w:val="000000"/>
                    </w:rPr>
                    <w:t>120×35×195cm，5 层 A 字型、隔板可调节，材质：整体实木，环保清漆处理。</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作品展示板</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w:t>
                  </w:r>
                  <w:r>
                    <w:rPr>
                      <w:rFonts w:ascii="仿宋_GB2312" w:hAnsi="仿宋_GB2312" w:cs="仿宋_GB2312" w:eastAsia="仿宋_GB2312"/>
                      <w:sz w:val="20"/>
                      <w:color w:val="000000"/>
                    </w:rPr>
                    <w:t>2000*1000mm 材料：十字布包面（米色），主体瓦楞+软木，铝合金香槟色包边，背板采用镀锌板。</w:t>
                  </w:r>
                </w:p>
              </w:tc>
            </w:tr>
          </w:tbl>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合同签订后，支付预付款 ，达到付款条件</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所有货物安装培训完毕，且验收合格后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1、项目验收分初验和终验: 初验：货物（设备）到达交货地点后，由使用单位根据合同对货物（设备）的名称、品牌、规格、型号、产地、数量进行检查。 终验：所有货物（设备）安装、调试、培训、正常运行完毕，正常使用60个日历日内由采购人、使用单位进行终验（最终验收），合格后签发《终验合格单》。 2、验收不合格的成交供应商，必须在接到通知后7个日历日内确保货物通过验收。如接到通知后7个日历日内验收仍不合格，采购人可提出索赔或取消其供货合同。采购代理机构将把成交资格授予评审排序下一名的成交供应商。 3、验收依据 （1）合同文本及合同补充文件（条款）。 （2）生产厂家授权书及售后服务承诺函。 （3）磋商文件。 （4）成交供应商的竞争性磋商响应文件。 （5）合同货物清单。 （6）生产厂家的企业资质、货物的执行标准。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终验合格后不少于36个月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1、因货物的质量问题发生争议，由质量技术监督部门或其指定的质量鉴定机构进行质量鉴定。货物符合标准的，鉴定费由乙方承担；货物不符合质量标准的，鉴定费由丙方承担。 2、因履行本合同引起的或与本合同有关的争议，甲、乙、丙三方应首先通过友好协商解决，如果协商不成，则采取以下第_2__种方式解决争议： （1）向甲方所在地有管辖权的人民法院提起诉讼； （2）向甲方所在地仲裁委员会按其仲裁规则申请仲裁。 3．在仲裁期间，本合同应继续履行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1）具有独立承担民事责任的能力（提供有效的营业执照等相应证明文件证明，非法人单位参照执行，自然人提供身份证明）； 2）具有履行合同所必需的设备和专业技术能力（提供承诺函）； 3）有依法缴纳税收和社会保障资金的良好记录税收缴纳证明：提供投标文件提交截止时间前一年内连续三个月已缴纳的纳税证明或完税证明，依法免税的供应商应提供相关证明文件；社保缴纳证明：提供投标文件提交截止时间前一年内连续三个月已缴存的社会保障资金缴费证明或参保证明，依法不需要缴纳社会保障资金的供应商应提供相关证明文件； 4）参加政府采购活动前三年内，在经营活动中没有重大违法记录（提供书面声明）； 5）法律、行政法规规定的其他条件（提供承诺函）；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具有良好的商业信誉和健全的财务会计制度：提供经会计师事务所审计的2024年度财务审计报告，或本年度基本开户银行出具的资信证明（附开户许可证或基本存款账户信息）。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资格证明文件.pdf</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本项目非专门面向中小企业采购</w:t>
            </w:r>
          </w:p>
        </w:tc>
        <w:tc>
          <w:tcPr>
            <w:tcW w:type="dxa" w:w="3322"/>
          </w:tcPr>
          <w:p>
            <w:pPr>
              <w:pStyle w:val="null3"/>
            </w:pPr>
            <w:r>
              <w:rPr>
                <w:rFonts w:ascii="仿宋_GB2312" w:hAnsi="仿宋_GB2312" w:cs="仿宋_GB2312" w:eastAsia="仿宋_GB2312"/>
              </w:rPr>
              <w:t>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身份证明文件</w:t>
            </w:r>
          </w:p>
        </w:tc>
        <w:tc>
          <w:tcPr>
            <w:tcW w:type="dxa" w:w="3322"/>
          </w:tcPr>
          <w:p>
            <w:pPr>
              <w:pStyle w:val="null3"/>
            </w:pPr>
            <w:r>
              <w:rPr>
                <w:rFonts w:ascii="仿宋_GB2312" w:hAnsi="仿宋_GB2312" w:cs="仿宋_GB2312" w:eastAsia="仿宋_GB2312"/>
              </w:rPr>
              <w:t>法定代表人授权书及被授权人身份证复印件（被授权人参与投标需提供投标截止时间前三个月的本单位社保证明（不含当月），法定代表人直接参加投标，须提供法定代表人身份证明及身份证复印件）</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以开标当天查询截图为准；</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本项目不接受联合体磋商，提供非联合体声明函。</w:t>
            </w:r>
          </w:p>
        </w:tc>
        <w:tc>
          <w:tcPr>
            <w:tcW w:type="dxa" w:w="1661"/>
          </w:tcPr>
          <w:p>
            <w:pPr>
              <w:pStyle w:val="null3"/>
            </w:pPr>
            <w:r>
              <w:rPr>
                <w:rFonts w:ascii="仿宋_GB2312" w:hAnsi="仿宋_GB2312" w:cs="仿宋_GB2312" w:eastAsia="仿宋_GB2312"/>
              </w:rPr>
              <w:t>资格证明文件.pdf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按照磋商文件规定要求签署、盖章的</w:t>
            </w:r>
          </w:p>
        </w:tc>
        <w:tc>
          <w:tcPr>
            <w:tcW w:type="dxa" w:w="1661"/>
          </w:tcPr>
          <w:p>
            <w:pPr>
              <w:pStyle w:val="null3"/>
            </w:pPr>
            <w:r>
              <w:rPr>
                <w:rFonts w:ascii="仿宋_GB2312" w:hAnsi="仿宋_GB2312" w:cs="仿宋_GB2312" w:eastAsia="仿宋_GB2312"/>
              </w:rPr>
              <w:t>响应文件封面 技术要求偏离表.docx 磋商响应方案.docx 商务要求偏离表.docx 中小企业声明函 残疾人福利性单位声明函 标的清单 报价表 响应函 资格证明文件.pdf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报价未超过磋商文件中规定的最高限价的</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满足本磋商文件中标注的实质性条款（交付期限、交付地点、支付方式、支付约定等）要求的</w:t>
            </w:r>
          </w:p>
        </w:tc>
        <w:tc>
          <w:tcPr>
            <w:tcW w:type="dxa" w:w="1661"/>
          </w:tcPr>
          <w:p>
            <w:pPr>
              <w:pStyle w:val="null3"/>
            </w:pPr>
            <w:r>
              <w:rPr>
                <w:rFonts w:ascii="仿宋_GB2312" w:hAnsi="仿宋_GB2312" w:cs="仿宋_GB2312" w:eastAsia="仿宋_GB2312"/>
              </w:rPr>
              <w:t>商务要求偏离表.docx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无法律、规章、规范性文件和招标文件规定的其他无效情形</w:t>
            </w:r>
          </w:p>
        </w:tc>
        <w:tc>
          <w:tcPr>
            <w:tcW w:type="dxa" w:w="1661"/>
          </w:tcPr>
          <w:p>
            <w:pPr>
              <w:pStyle w:val="null3"/>
            </w:pPr>
            <w:r>
              <w:rPr>
                <w:rFonts w:ascii="仿宋_GB2312" w:hAnsi="仿宋_GB2312" w:cs="仿宋_GB2312" w:eastAsia="仿宋_GB2312"/>
              </w:rPr>
              <w:t>资格证明文件.pdf</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产品性能参数响应情况</w:t>
            </w:r>
          </w:p>
        </w:tc>
        <w:tc>
          <w:tcPr>
            <w:tcW w:type="dxa" w:w="2492"/>
          </w:tcPr>
          <w:p>
            <w:pPr>
              <w:pStyle w:val="null3"/>
            </w:pPr>
            <w:r>
              <w:rPr>
                <w:rFonts w:ascii="仿宋_GB2312" w:hAnsi="仿宋_GB2312" w:cs="仿宋_GB2312" w:eastAsia="仿宋_GB2312"/>
              </w:rPr>
              <w:t>1.投标产品技术参数清楚、明确，有相应齐全的技术资料，完全满足招标技术参数要求得20分；技术参数每负偏离一项扣1分，扣完为止。备注1.指标须提供相应的证明材料（包括但不限于检测报告、产品彩页、产品说明书、认证证书、官网截图等任意一项证明材料即可），未提供或提供的证明材料不符合要求视为负偏离。2.完全复制招标交件技术参数要求的，将给予5分扣分，文字描述、国标定制尺寸的技术指标除外。</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的总体实施方案、项目团队方案、项目应急预案、项目实施安全方案、系统安装调试方案、项目验收方案等内容措施完善，并针对本项目特点做出合理计划及调配，由专业的技术人员提供服务，并帮助采购人将设备调试到最佳使用状态，能保证项目的顺利运行。 组织实施、供货方案完备、合理、切实可行,得15分； 组织实施、供货方案较完备、合理、基本可行，得10分； 组织实施、供货方案较差，得5分。未提供不得分。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制造厂家有可靠、完备的质量管理体系、足够的设计、工艺、加工、检验能力，设备的质量符合国际、国家的标准和有关规定，提供主要产品的使用说明，以上资料提供完备得5分，每缺一项扣1分，未提供不得分。 磋商供应商须提供所投产品制造厂商的检测报告（提供复印件加盖供应商单位公章），提供得5分，不提供不得分。 磋商供应商须所投产品如有偏离指标项，一项扣0.5分，满分3分，完全满足的得3分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应急事故响应及处理方案</w:t>
            </w:r>
          </w:p>
        </w:tc>
        <w:tc>
          <w:tcPr>
            <w:tcW w:type="dxa" w:w="2492"/>
          </w:tcPr>
          <w:p>
            <w:pPr>
              <w:pStyle w:val="null3"/>
            </w:pPr>
            <w:r>
              <w:rPr>
                <w:rFonts w:ascii="仿宋_GB2312" w:hAnsi="仿宋_GB2312" w:cs="仿宋_GB2312" w:eastAsia="仿宋_GB2312"/>
              </w:rPr>
              <w:t>1.结合本项目实际应用、环境等情况，对投标人的应急事故响应及处理方案（①如可能发生的应急事故情况分析；②应急响应时间；③紧急安全保障措施）等进行综合评审：提供完整应急事故响应及处理方案等且内容完整，方案先进合理的得6分，每有一项内容缺失的扣2分；每有一项内容缺陷的扣1分，扣完为止。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投标人提供针对本项目的售后服务方案（包括但不限于①售后服务人员安排及服务响应时间，②出现故障的紧急措施等内容）等进行综合评审：售后服务方案完整详细、具体可行得6分；每有一项内容缺失的扣2分；每有一项内容缺陷的扣1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提供2022年08月至今类似项目业绩，每份得2分,最高得10分；不提供得0分。（以合同签订时间为准，附有业绩合同复印件加盖公章作为证明材料）</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要求且投标价格最低的投标报价为评标基准价，其价格分为满分。其他供应商的价格分统一按照下列公式计算：投标报价得分=(评标基准价／投标报价)×30。计算分数时四舍五入取小数点后两位。 *对小型和微型企业、监狱企业、福利企业的产品的价格给予10%的扣除，用扣除后的价格参与评审。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详见附件：资格证明文件.pdf</w:t>
      </w:r>
    </w:p>
    <w:p>
      <w:pPr>
        <w:pStyle w:val="null3"/>
        <w:ind w:firstLine="960"/>
      </w:pPr>
      <w:r>
        <w:rPr>
          <w:rFonts w:ascii="仿宋_GB2312" w:hAnsi="仿宋_GB2312" w:cs="仿宋_GB2312" w:eastAsia="仿宋_GB2312"/>
        </w:rPr>
        <w:t>详见附件：技术要求偏离表.docx</w:t>
      </w:r>
    </w:p>
    <w:p>
      <w:pPr>
        <w:pStyle w:val="null3"/>
        <w:ind w:firstLine="960"/>
      </w:pPr>
      <w:r>
        <w:rPr>
          <w:rFonts w:ascii="仿宋_GB2312" w:hAnsi="仿宋_GB2312" w:cs="仿宋_GB2312" w:eastAsia="仿宋_GB2312"/>
        </w:rPr>
        <w:t>详见附件：商务要求偏离表.docx</w:t>
      </w:r>
    </w:p>
    <w:p>
      <w:pPr>
        <w:pStyle w:val="null3"/>
        <w:ind w:firstLine="960"/>
      </w:pPr>
      <w:r>
        <w:rPr>
          <w:rFonts w:ascii="仿宋_GB2312" w:hAnsi="仿宋_GB2312" w:cs="仿宋_GB2312" w:eastAsia="仿宋_GB2312"/>
        </w:rPr>
        <w:t>详见附件：磋商响应方案.docx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详见附件：合同模版（2025修订）.docx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