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96997" w14:textId="77777777" w:rsidR="00BC164C" w:rsidRPr="00A713F6" w:rsidRDefault="00BC164C" w:rsidP="00BC164C">
      <w:pPr>
        <w:pStyle w:val="null3"/>
        <w:rPr>
          <w:rFonts w:hint="default"/>
        </w:rPr>
      </w:pPr>
    </w:p>
    <w:p w14:paraId="67D4B366" w14:textId="77777777" w:rsidR="00BC164C" w:rsidRPr="00A713F6" w:rsidRDefault="00BC164C" w:rsidP="00BC164C">
      <w:pPr>
        <w:spacing w:beforeLines="200" w:before="624" w:afterLines="200" w:after="624"/>
        <w:rPr>
          <w:rFonts w:ascii="宋体" w:hAnsi="宋体"/>
          <w:color w:val="auto"/>
          <w:sz w:val="36"/>
          <w:lang w:eastAsia="zh-CN"/>
        </w:rPr>
      </w:pPr>
      <w:r w:rsidRPr="00A713F6">
        <w:rPr>
          <w:rFonts w:ascii="宋体" w:hAnsi="宋体" w:hint="eastAsia"/>
          <w:color w:val="auto"/>
          <w:sz w:val="36"/>
          <w:lang w:eastAsia="zh-CN"/>
        </w:rPr>
        <w:t>政府采购项目</w:t>
      </w:r>
      <w:r w:rsidRPr="00A713F6">
        <w:rPr>
          <w:rFonts w:ascii="宋体" w:hAnsi="宋体" w:hint="eastAsia"/>
          <w:color w:val="auto"/>
          <w:sz w:val="36"/>
          <w:lang w:eastAsia="zh-CN"/>
        </w:rPr>
        <w:t xml:space="preserve">                        </w:t>
      </w:r>
      <w:r w:rsidRPr="00A713F6">
        <w:rPr>
          <w:rFonts w:ascii="宋体" w:hAnsi="宋体" w:hint="eastAsia"/>
          <w:color w:val="auto"/>
          <w:sz w:val="36"/>
          <w:bdr w:val="single" w:sz="4" w:space="0" w:color="auto"/>
          <w:lang w:eastAsia="zh-CN"/>
        </w:rPr>
        <w:t>竞争性磋商</w:t>
      </w:r>
    </w:p>
    <w:p w14:paraId="65F33F52" w14:textId="77777777" w:rsidR="00BC164C" w:rsidRPr="00A713F6" w:rsidRDefault="00BC164C" w:rsidP="00BC164C">
      <w:pPr>
        <w:spacing w:beforeLines="200" w:before="624" w:afterLines="200" w:after="624"/>
        <w:jc w:val="center"/>
        <w:rPr>
          <w:rFonts w:ascii="宋体" w:hAnsi="宋体"/>
          <w:b/>
          <w:bCs/>
          <w:color w:val="auto"/>
          <w:sz w:val="52"/>
          <w:lang w:eastAsia="zh-CN"/>
        </w:rPr>
      </w:pPr>
    </w:p>
    <w:p w14:paraId="3FD122E0" w14:textId="77777777" w:rsidR="00BC164C" w:rsidRPr="00A713F6" w:rsidRDefault="00BC164C" w:rsidP="00BC164C">
      <w:pPr>
        <w:spacing w:beforeLines="200" w:before="624" w:afterLines="200" w:after="624"/>
        <w:jc w:val="center"/>
        <w:rPr>
          <w:rFonts w:ascii="宋体" w:hAnsi="宋体"/>
          <w:b/>
          <w:bCs/>
          <w:color w:val="auto"/>
          <w:sz w:val="52"/>
          <w:lang w:eastAsia="zh-CN"/>
        </w:rPr>
      </w:pPr>
      <w:r w:rsidRPr="00A713F6">
        <w:rPr>
          <w:rFonts w:ascii="宋体" w:hAnsi="宋体" w:hint="eastAsia"/>
          <w:b/>
          <w:bCs/>
          <w:color w:val="auto"/>
          <w:sz w:val="52"/>
          <w:lang w:eastAsia="zh-CN"/>
        </w:rPr>
        <w:t>施工合同</w:t>
      </w:r>
    </w:p>
    <w:p w14:paraId="5533CF67" w14:textId="77777777" w:rsidR="00BC164C" w:rsidRPr="00A713F6" w:rsidRDefault="00BC164C" w:rsidP="00BC164C">
      <w:pPr>
        <w:jc w:val="center"/>
        <w:rPr>
          <w:rFonts w:ascii="宋体" w:hAnsi="宋体"/>
          <w:color w:val="auto"/>
          <w:sz w:val="30"/>
          <w:szCs w:val="30"/>
          <w:lang w:eastAsia="zh-CN"/>
        </w:rPr>
      </w:pPr>
      <w:r w:rsidRPr="00A713F6">
        <w:rPr>
          <w:rFonts w:ascii="宋体" w:hAnsi="宋体" w:hint="eastAsia"/>
          <w:color w:val="auto"/>
          <w:sz w:val="30"/>
          <w:szCs w:val="30"/>
          <w:lang w:eastAsia="zh-CN"/>
        </w:rPr>
        <w:t>（项目编号：）</w:t>
      </w:r>
    </w:p>
    <w:p w14:paraId="3FA88F10" w14:textId="77777777" w:rsidR="00BC164C" w:rsidRPr="00A713F6" w:rsidRDefault="00BC164C" w:rsidP="00BC164C">
      <w:pPr>
        <w:spacing w:beforeLines="200" w:before="624" w:afterLines="200" w:after="624"/>
        <w:ind w:firstLineChars="600" w:firstLine="1928"/>
        <w:rPr>
          <w:rFonts w:ascii="宋体" w:hAnsi="宋体"/>
          <w:b/>
          <w:color w:val="auto"/>
          <w:sz w:val="32"/>
          <w:szCs w:val="32"/>
          <w:lang w:eastAsia="zh-CN"/>
        </w:rPr>
      </w:pPr>
      <w:r w:rsidRPr="00A713F6">
        <w:rPr>
          <w:rFonts w:ascii="宋体" w:hAnsi="宋体" w:hint="eastAsia"/>
          <w:b/>
          <w:color w:val="auto"/>
          <w:sz w:val="32"/>
          <w:szCs w:val="32"/>
          <w:lang w:eastAsia="zh-CN"/>
        </w:rPr>
        <w:t xml:space="preserve">      </w:t>
      </w:r>
    </w:p>
    <w:p w14:paraId="40854130" w14:textId="77777777" w:rsidR="00BC164C" w:rsidRPr="00A713F6" w:rsidRDefault="00BC164C" w:rsidP="00BC164C">
      <w:pPr>
        <w:spacing w:beforeLines="200" w:before="624" w:afterLines="200" w:after="624"/>
        <w:ind w:firstLineChars="300" w:firstLine="964"/>
        <w:rPr>
          <w:rFonts w:ascii="宋体" w:hAnsi="宋体"/>
          <w:b/>
          <w:color w:val="auto"/>
          <w:sz w:val="32"/>
          <w:szCs w:val="32"/>
          <w:lang w:eastAsia="zh-CN"/>
        </w:rPr>
      </w:pPr>
      <w:r w:rsidRPr="00A713F6">
        <w:rPr>
          <w:rFonts w:ascii="宋体" w:hAnsi="宋体" w:hint="eastAsia"/>
          <w:b/>
          <w:color w:val="auto"/>
          <w:sz w:val="32"/>
          <w:szCs w:val="32"/>
          <w:lang w:eastAsia="zh-CN"/>
        </w:rPr>
        <w:t xml:space="preserve">              </w:t>
      </w:r>
    </w:p>
    <w:p w14:paraId="5322A940" w14:textId="77777777" w:rsidR="00BC164C" w:rsidRPr="00A713F6" w:rsidRDefault="00BC164C" w:rsidP="00BC164C">
      <w:pPr>
        <w:spacing w:beforeLines="200" w:before="624" w:afterLines="200" w:after="624"/>
        <w:ind w:firstLineChars="300" w:firstLine="960"/>
        <w:rPr>
          <w:rFonts w:ascii="宋体" w:hAnsi="宋体"/>
          <w:color w:val="auto"/>
          <w:sz w:val="32"/>
          <w:szCs w:val="32"/>
          <w:lang w:eastAsia="zh-CN"/>
        </w:rPr>
      </w:pPr>
    </w:p>
    <w:p w14:paraId="73C3DBC8" w14:textId="77777777" w:rsidR="00BC164C" w:rsidRPr="00A713F6" w:rsidRDefault="00BC164C" w:rsidP="00BC164C">
      <w:pPr>
        <w:ind w:firstLineChars="664" w:firstLine="2125"/>
        <w:rPr>
          <w:rFonts w:ascii="宋体" w:hAnsi="宋体"/>
          <w:color w:val="auto"/>
          <w:sz w:val="32"/>
          <w:szCs w:val="32"/>
          <w:lang w:eastAsia="zh-CN"/>
        </w:rPr>
      </w:pPr>
      <w:r w:rsidRPr="00A713F6">
        <w:rPr>
          <w:rFonts w:ascii="宋体" w:hAnsi="宋体" w:hint="eastAsia"/>
          <w:color w:val="auto"/>
          <w:sz w:val="32"/>
          <w:szCs w:val="32"/>
          <w:lang w:eastAsia="zh-CN"/>
        </w:rPr>
        <w:t>甲</w:t>
      </w:r>
      <w:r w:rsidRPr="00A713F6">
        <w:rPr>
          <w:rFonts w:ascii="宋体" w:hAnsi="宋体" w:hint="eastAsia"/>
          <w:color w:val="auto"/>
          <w:sz w:val="32"/>
          <w:szCs w:val="32"/>
          <w:lang w:eastAsia="zh-CN"/>
        </w:rPr>
        <w:t xml:space="preserve">  </w:t>
      </w:r>
      <w:r w:rsidRPr="00A713F6">
        <w:rPr>
          <w:rFonts w:ascii="宋体" w:hAnsi="宋体" w:hint="eastAsia"/>
          <w:color w:val="auto"/>
          <w:sz w:val="32"/>
          <w:szCs w:val="32"/>
          <w:lang w:eastAsia="zh-CN"/>
        </w:rPr>
        <w:t>方：</w:t>
      </w:r>
      <w:r w:rsidRPr="00A713F6">
        <w:rPr>
          <w:rFonts w:ascii="宋体" w:hAnsi="宋体" w:hint="eastAsia"/>
          <w:color w:val="auto"/>
          <w:sz w:val="32"/>
          <w:szCs w:val="32"/>
          <w:lang w:eastAsia="zh-CN"/>
        </w:rPr>
        <w:t xml:space="preserve"> </w:t>
      </w:r>
    </w:p>
    <w:p w14:paraId="3BD37833" w14:textId="77777777" w:rsidR="00BC164C" w:rsidRPr="00A713F6" w:rsidRDefault="00BC164C" w:rsidP="00BC164C">
      <w:pPr>
        <w:tabs>
          <w:tab w:val="left" w:pos="480"/>
        </w:tabs>
        <w:ind w:firstLineChars="664" w:firstLine="2125"/>
        <w:rPr>
          <w:rFonts w:ascii="宋体" w:hAnsi="宋体"/>
          <w:color w:val="auto"/>
          <w:sz w:val="32"/>
          <w:szCs w:val="32"/>
          <w:lang w:eastAsia="zh-CN"/>
        </w:rPr>
      </w:pPr>
      <w:r w:rsidRPr="00A713F6">
        <w:rPr>
          <w:rFonts w:ascii="宋体" w:hAnsi="宋体" w:hint="eastAsia"/>
          <w:color w:val="auto"/>
          <w:sz w:val="32"/>
          <w:szCs w:val="32"/>
          <w:lang w:eastAsia="zh-CN"/>
        </w:rPr>
        <w:t>乙</w:t>
      </w:r>
      <w:r w:rsidRPr="00A713F6">
        <w:rPr>
          <w:rFonts w:ascii="宋体" w:hAnsi="宋体" w:hint="eastAsia"/>
          <w:color w:val="auto"/>
          <w:sz w:val="32"/>
          <w:szCs w:val="32"/>
          <w:lang w:eastAsia="zh-CN"/>
        </w:rPr>
        <w:t xml:space="preserve">  </w:t>
      </w:r>
      <w:r w:rsidRPr="00A713F6">
        <w:rPr>
          <w:rFonts w:ascii="宋体" w:hAnsi="宋体" w:hint="eastAsia"/>
          <w:color w:val="auto"/>
          <w:sz w:val="32"/>
          <w:szCs w:val="32"/>
          <w:lang w:eastAsia="zh-CN"/>
        </w:rPr>
        <w:t>方：</w:t>
      </w:r>
    </w:p>
    <w:p w14:paraId="3AB70FC6" w14:textId="77777777" w:rsidR="00BC164C" w:rsidRDefault="00BC164C" w:rsidP="00BC164C">
      <w:pPr>
        <w:jc w:val="center"/>
        <w:rPr>
          <w:rFonts w:ascii="宋体" w:eastAsiaTheme="minorEastAsia" w:hAnsi="宋体"/>
          <w:color w:val="auto"/>
          <w:sz w:val="30"/>
          <w:szCs w:val="30"/>
          <w:lang w:eastAsia="zh-CN"/>
        </w:rPr>
      </w:pPr>
    </w:p>
    <w:p w14:paraId="1BC3EEEE" w14:textId="77777777" w:rsidR="004839B5" w:rsidRDefault="004839B5" w:rsidP="00BC164C">
      <w:pPr>
        <w:jc w:val="center"/>
        <w:rPr>
          <w:rFonts w:ascii="宋体" w:eastAsiaTheme="minorEastAsia" w:hAnsi="宋体"/>
          <w:color w:val="auto"/>
          <w:sz w:val="30"/>
          <w:szCs w:val="30"/>
          <w:lang w:eastAsia="zh-CN"/>
        </w:rPr>
      </w:pPr>
    </w:p>
    <w:p w14:paraId="301C445A" w14:textId="77777777" w:rsidR="004839B5" w:rsidRDefault="004839B5" w:rsidP="00BC164C">
      <w:pPr>
        <w:jc w:val="center"/>
        <w:rPr>
          <w:rFonts w:ascii="宋体" w:eastAsiaTheme="minorEastAsia" w:hAnsi="宋体"/>
          <w:color w:val="auto"/>
          <w:sz w:val="30"/>
          <w:szCs w:val="30"/>
          <w:lang w:eastAsia="zh-CN"/>
        </w:rPr>
      </w:pPr>
    </w:p>
    <w:p w14:paraId="3991C156" w14:textId="77777777" w:rsidR="004839B5" w:rsidRDefault="004839B5" w:rsidP="00BC164C">
      <w:pPr>
        <w:jc w:val="center"/>
        <w:rPr>
          <w:rFonts w:ascii="宋体" w:eastAsiaTheme="minorEastAsia" w:hAnsi="宋体"/>
          <w:color w:val="auto"/>
          <w:sz w:val="30"/>
          <w:szCs w:val="30"/>
          <w:lang w:eastAsia="zh-CN"/>
        </w:rPr>
      </w:pPr>
    </w:p>
    <w:p w14:paraId="104EACDE" w14:textId="77777777" w:rsidR="004839B5" w:rsidRPr="004839B5" w:rsidRDefault="004839B5" w:rsidP="00BC164C">
      <w:pPr>
        <w:jc w:val="center"/>
        <w:rPr>
          <w:rFonts w:ascii="宋体" w:eastAsiaTheme="minorEastAsia" w:hAnsi="宋体" w:hint="eastAsia"/>
          <w:color w:val="auto"/>
          <w:sz w:val="30"/>
          <w:szCs w:val="30"/>
          <w:lang w:eastAsia="zh-CN"/>
        </w:rPr>
      </w:pPr>
    </w:p>
    <w:p w14:paraId="1BE4F134" w14:textId="77777777" w:rsidR="00BC164C" w:rsidRPr="00A713F6" w:rsidRDefault="00BC164C" w:rsidP="00BC164C">
      <w:pPr>
        <w:jc w:val="center"/>
        <w:rPr>
          <w:rFonts w:ascii="宋体" w:hAnsi="宋体"/>
          <w:color w:val="auto"/>
          <w:sz w:val="32"/>
          <w:szCs w:val="32"/>
          <w:lang w:eastAsia="zh-CN"/>
        </w:rPr>
      </w:pPr>
      <w:r w:rsidRPr="00A713F6">
        <w:rPr>
          <w:rFonts w:ascii="宋体" w:hAnsi="宋体" w:hint="eastAsia"/>
          <w:color w:val="auto"/>
          <w:sz w:val="32"/>
          <w:szCs w:val="32"/>
          <w:lang w:eastAsia="zh-CN"/>
        </w:rPr>
        <w:t>2025</w:t>
      </w:r>
      <w:r w:rsidRPr="00A713F6">
        <w:rPr>
          <w:rFonts w:ascii="宋体" w:hAnsi="宋体" w:hint="eastAsia"/>
          <w:color w:val="auto"/>
          <w:sz w:val="32"/>
          <w:szCs w:val="32"/>
          <w:lang w:eastAsia="zh-CN"/>
        </w:rPr>
        <w:t>年</w:t>
      </w:r>
      <w:r w:rsidRPr="00A713F6">
        <w:rPr>
          <w:rFonts w:ascii="宋体" w:hAnsi="宋体" w:hint="eastAsia"/>
          <w:color w:val="auto"/>
          <w:sz w:val="32"/>
          <w:szCs w:val="32"/>
          <w:lang w:eastAsia="zh-CN"/>
        </w:rPr>
        <w:t xml:space="preserve"> </w:t>
      </w:r>
      <w:r w:rsidRPr="00A713F6">
        <w:rPr>
          <w:rFonts w:ascii="宋体" w:hAnsi="宋体" w:hint="eastAsia"/>
          <w:color w:val="auto"/>
          <w:sz w:val="32"/>
          <w:szCs w:val="32"/>
          <w:lang w:eastAsia="zh-CN"/>
        </w:rPr>
        <w:t>月</w:t>
      </w:r>
    </w:p>
    <w:p w14:paraId="39061C4D" w14:textId="77777777" w:rsidR="00BC164C" w:rsidRPr="00A713F6" w:rsidRDefault="00BC164C" w:rsidP="00BC164C">
      <w:pPr>
        <w:jc w:val="center"/>
        <w:rPr>
          <w:rFonts w:ascii="宋体" w:eastAsia="宋体" w:hAnsi="宋体" w:hint="eastAsia"/>
          <w:color w:val="auto"/>
          <w:sz w:val="32"/>
          <w:szCs w:val="32"/>
          <w:lang w:eastAsia="zh-CN"/>
        </w:rPr>
      </w:pPr>
      <w:r w:rsidRPr="00A713F6">
        <w:rPr>
          <w:rFonts w:ascii="宋体" w:hAnsi="宋体" w:hint="eastAsia"/>
          <w:color w:val="auto"/>
          <w:sz w:val="32"/>
          <w:szCs w:val="32"/>
          <w:lang w:eastAsia="zh-CN"/>
        </w:rPr>
        <w:t>中国</w:t>
      </w:r>
      <w:r w:rsidRPr="00A713F6">
        <w:rPr>
          <w:rFonts w:ascii="宋体" w:hAnsi="宋体" w:hint="eastAsia"/>
          <w:color w:val="auto"/>
          <w:sz w:val="32"/>
          <w:szCs w:val="32"/>
          <w:lang w:eastAsia="zh-CN"/>
        </w:rPr>
        <w:t xml:space="preserve">  </w:t>
      </w:r>
      <w:r w:rsidRPr="00A713F6">
        <w:rPr>
          <w:rFonts w:ascii="宋体" w:eastAsia="宋体" w:hAnsi="宋体" w:hint="eastAsia"/>
          <w:color w:val="auto"/>
          <w:sz w:val="32"/>
          <w:szCs w:val="32"/>
          <w:lang w:eastAsia="zh-CN"/>
        </w:rPr>
        <w:t>蒲城</w:t>
      </w:r>
      <w:r w:rsidRPr="00A713F6">
        <w:rPr>
          <w:rFonts w:ascii="宋体" w:hAnsi="宋体" w:hint="eastAsia"/>
          <w:color w:val="auto"/>
          <w:sz w:val="32"/>
          <w:szCs w:val="32"/>
          <w:lang w:eastAsia="zh-CN"/>
        </w:rPr>
        <w:t xml:space="preserve">   </w:t>
      </w:r>
    </w:p>
    <w:p w14:paraId="3A788998" w14:textId="77777777" w:rsidR="00BC164C" w:rsidRPr="00A713F6" w:rsidRDefault="00BC164C" w:rsidP="00BC164C">
      <w:pPr>
        <w:jc w:val="center"/>
        <w:rPr>
          <w:rFonts w:ascii="宋体" w:hAnsi="宋体"/>
          <w:b/>
          <w:bCs/>
          <w:color w:val="auto"/>
          <w:sz w:val="32"/>
          <w:szCs w:val="32"/>
          <w:lang w:eastAsia="zh-CN"/>
        </w:rPr>
      </w:pPr>
    </w:p>
    <w:p w14:paraId="3D435AF8" w14:textId="77777777" w:rsidR="00BC164C" w:rsidRPr="00A713F6" w:rsidRDefault="00BC164C" w:rsidP="00BC164C">
      <w:pPr>
        <w:rPr>
          <w:rFonts w:ascii="宋体" w:hAnsi="宋体"/>
          <w:b/>
          <w:bCs/>
          <w:color w:val="auto"/>
          <w:sz w:val="32"/>
          <w:szCs w:val="32"/>
          <w:lang w:eastAsia="zh-CN"/>
        </w:rPr>
      </w:pPr>
      <w:r w:rsidRPr="00A713F6">
        <w:rPr>
          <w:rFonts w:ascii="宋体" w:hAnsi="宋体" w:hint="eastAsia"/>
          <w:b/>
          <w:bCs/>
          <w:color w:val="auto"/>
          <w:sz w:val="32"/>
          <w:szCs w:val="32"/>
          <w:lang w:eastAsia="zh-CN"/>
        </w:rPr>
        <w:br w:type="page"/>
      </w:r>
    </w:p>
    <w:p w14:paraId="5C05B243" w14:textId="77777777" w:rsidR="00BC164C" w:rsidRPr="00A713F6" w:rsidRDefault="00BC164C" w:rsidP="00BC164C">
      <w:pPr>
        <w:widowControl w:val="0"/>
        <w:kinsoku/>
        <w:autoSpaceDE/>
        <w:autoSpaceDN/>
        <w:adjustRightInd/>
        <w:snapToGrid/>
        <w:spacing w:line="360" w:lineRule="auto"/>
        <w:jc w:val="center"/>
        <w:textAlignment w:val="auto"/>
        <w:rPr>
          <w:rFonts w:asciiTheme="minorEastAsia" w:eastAsiaTheme="minorEastAsia" w:hAnsiTheme="minorEastAsia" w:cstheme="minorEastAsia" w:hint="eastAsia"/>
          <w:b/>
          <w:bCs/>
          <w:color w:val="auto"/>
          <w:sz w:val="32"/>
          <w:szCs w:val="32"/>
          <w:lang w:eastAsia="zh-CN"/>
        </w:rPr>
      </w:pPr>
      <w:r w:rsidRPr="00A713F6">
        <w:rPr>
          <w:rFonts w:asciiTheme="minorEastAsia" w:eastAsiaTheme="minorEastAsia" w:hAnsiTheme="minorEastAsia" w:cstheme="minorEastAsia" w:hint="eastAsia"/>
          <w:b/>
          <w:bCs/>
          <w:color w:val="auto"/>
          <w:sz w:val="32"/>
          <w:szCs w:val="32"/>
          <w:lang w:eastAsia="zh-CN"/>
        </w:rPr>
        <w:lastRenderedPageBreak/>
        <w:t>工程建设施工合同</w:t>
      </w:r>
    </w:p>
    <w:p w14:paraId="619489D5"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甲方</w:t>
      </w:r>
      <w:r w:rsidRPr="00A713F6">
        <w:rPr>
          <w:rFonts w:asciiTheme="minorEastAsia" w:eastAsiaTheme="minorEastAsia" w:hAnsiTheme="minorEastAsia" w:cstheme="minorEastAsia" w:hint="eastAsia"/>
          <w:b/>
          <w:color w:val="auto"/>
          <w:sz w:val="24"/>
          <w:szCs w:val="24"/>
          <w:lang w:eastAsia="zh-CN"/>
        </w:rPr>
        <w:t>（采购人名称全称）</w:t>
      </w:r>
      <w:r w:rsidRPr="00A713F6">
        <w:rPr>
          <w:rFonts w:asciiTheme="minorEastAsia" w:eastAsiaTheme="minorEastAsia" w:hAnsiTheme="minorEastAsia" w:cstheme="minorEastAsia" w:hint="eastAsia"/>
          <w:color w:val="auto"/>
          <w:sz w:val="24"/>
          <w:szCs w:val="24"/>
          <w:lang w:eastAsia="zh-CN"/>
        </w:rPr>
        <w:t>：</w:t>
      </w:r>
    </w:p>
    <w:p w14:paraId="1A7893E3"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乙方</w:t>
      </w:r>
      <w:r w:rsidRPr="00A713F6">
        <w:rPr>
          <w:rFonts w:asciiTheme="minorEastAsia" w:eastAsiaTheme="minorEastAsia" w:hAnsiTheme="minorEastAsia" w:cstheme="minorEastAsia" w:hint="eastAsia"/>
          <w:b/>
          <w:color w:val="auto"/>
          <w:sz w:val="24"/>
          <w:szCs w:val="24"/>
          <w:lang w:eastAsia="zh-CN"/>
        </w:rPr>
        <w:t>（供应商名称全称）</w:t>
      </w:r>
      <w:r w:rsidRPr="00A713F6">
        <w:rPr>
          <w:rFonts w:asciiTheme="minorEastAsia" w:eastAsiaTheme="minorEastAsia" w:hAnsiTheme="minorEastAsia" w:cstheme="minorEastAsia" w:hint="eastAsia"/>
          <w:color w:val="auto"/>
          <w:sz w:val="24"/>
          <w:szCs w:val="24"/>
          <w:lang w:eastAsia="zh-CN"/>
        </w:rPr>
        <w:t>：</w:t>
      </w:r>
    </w:p>
    <w:p w14:paraId="1ECE2756"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本工程项目，在蒲城县财政局的监督管理下，按照政府采购程序组织竞争性磋商，确定乙方为 ****项目名称（项目编号：****  ）成交供应商。依据《中华人民共和国政府采购法》、《中华人民共和国招投标法》、《中华人民共和国民法典》、《中华人民共和国建筑法》以及采购代理机构竞争性磋商文件、成交通知书，经甲、乙双方协商，达成如下合同条款。</w:t>
      </w:r>
    </w:p>
    <w:p w14:paraId="65C7C6BC"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一、工程概况</w:t>
      </w:r>
    </w:p>
    <w:p w14:paraId="3C2018DA"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 xml:space="preserve">1、工程名称： </w:t>
      </w:r>
    </w:p>
    <w:p w14:paraId="36663505"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Cs/>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2、工程地点：</w:t>
      </w:r>
      <w:r w:rsidRPr="00A713F6">
        <w:rPr>
          <w:rFonts w:asciiTheme="minorEastAsia" w:eastAsiaTheme="minorEastAsia" w:hAnsiTheme="minorEastAsia" w:cstheme="minorEastAsia" w:hint="eastAsia"/>
          <w:bCs/>
          <w:color w:val="auto"/>
          <w:sz w:val="24"/>
          <w:szCs w:val="24"/>
          <w:lang w:eastAsia="zh-CN"/>
        </w:rPr>
        <w:t xml:space="preserve"> </w:t>
      </w:r>
    </w:p>
    <w:p w14:paraId="0A0CC1C8"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 xml:space="preserve">3、承包范围： </w:t>
      </w:r>
    </w:p>
    <w:p w14:paraId="2672DBA4"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 xml:space="preserve">4、承包方式： </w:t>
      </w:r>
    </w:p>
    <w:p w14:paraId="1F60EF15"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5、工    期：120日历天</w:t>
      </w:r>
    </w:p>
    <w:p w14:paraId="64C0BD90"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6、开工日期：202</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年</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 xml:space="preserve"> 月 </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日</w:t>
      </w:r>
    </w:p>
    <w:p w14:paraId="51351B59"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7、竣工日期：202</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年</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 xml:space="preserve"> 月</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 xml:space="preserve"> 日</w:t>
      </w:r>
    </w:p>
    <w:p w14:paraId="7D66FD98"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8、工程质量：合格</w:t>
      </w:r>
    </w:p>
    <w:p w14:paraId="731BAF5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9、合同价款：人民币（大写）</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元。</w:t>
      </w:r>
    </w:p>
    <w:p w14:paraId="0823B2CC"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二、甲方工作</w:t>
      </w:r>
    </w:p>
    <w:p w14:paraId="5C8EE325" w14:textId="77777777" w:rsidR="00BC164C" w:rsidRPr="00A713F6" w:rsidRDefault="00BC164C" w:rsidP="00BC164C">
      <w:pPr>
        <w:widowControl w:val="0"/>
        <w:kinsoku/>
        <w:autoSpaceDE/>
        <w:autoSpaceDN/>
        <w:adjustRightInd/>
        <w:snapToGrid/>
        <w:spacing w:line="360" w:lineRule="auto"/>
        <w:ind w:leftChars="143" w:left="300" w:firstLineChars="100" w:firstLine="24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开工前三天，向乙方提供经确认的施工图纸或做法说明三份，并向乙方进行现场交底。向乙方提供施工场地工程地质勘察资料、地形图及地下管网线路资料各一份，并保证资料真实准确。向乙方提供施工所需的水、电接</w:t>
      </w:r>
      <w:r w:rsidRPr="00A713F6">
        <w:rPr>
          <w:rFonts w:asciiTheme="minorEastAsia" w:eastAsiaTheme="minorEastAsia" w:hAnsiTheme="minorEastAsia" w:cstheme="minorEastAsia" w:hint="eastAsia"/>
          <w:color w:val="auto"/>
          <w:sz w:val="24"/>
          <w:szCs w:val="24"/>
          <w:lang w:eastAsia="zh-CN"/>
        </w:rPr>
        <w:lastRenderedPageBreak/>
        <w:t>口，并说明使用注意事项。办理施工所涉及的各种申请、批件等手续。</w:t>
      </w:r>
    </w:p>
    <w:p w14:paraId="70ACF4A1" w14:textId="77777777" w:rsidR="00BC164C" w:rsidRPr="00A713F6" w:rsidRDefault="00BC164C" w:rsidP="00BC164C">
      <w:pPr>
        <w:widowControl w:val="0"/>
        <w:kinsoku/>
        <w:autoSpaceDE/>
        <w:autoSpaceDN/>
        <w:adjustRightInd/>
        <w:snapToGrid/>
        <w:spacing w:line="360" w:lineRule="auto"/>
        <w:ind w:left="30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 xml:space="preserve">  2、指派</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为甲方驻工地代表，负责合同履行。对工程质量、进度进行监督检查，办理验收、变更、登记手续和其他事宜。</w:t>
      </w:r>
    </w:p>
    <w:p w14:paraId="3631BDCC"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3、协助乙方保护</w:t>
      </w:r>
      <w:proofErr w:type="gramStart"/>
      <w:r w:rsidRPr="00A713F6">
        <w:rPr>
          <w:rFonts w:asciiTheme="minorEastAsia" w:eastAsiaTheme="minorEastAsia" w:hAnsiTheme="minorEastAsia" w:cstheme="minorEastAsia" w:hint="eastAsia"/>
          <w:color w:val="auto"/>
          <w:sz w:val="24"/>
          <w:szCs w:val="24"/>
          <w:lang w:eastAsia="zh-CN"/>
        </w:rPr>
        <w:t>好周围</w:t>
      </w:r>
      <w:proofErr w:type="gramEnd"/>
      <w:r w:rsidRPr="00A713F6">
        <w:rPr>
          <w:rFonts w:asciiTheme="minorEastAsia" w:eastAsiaTheme="minorEastAsia" w:hAnsiTheme="minorEastAsia" w:cstheme="minorEastAsia" w:hint="eastAsia"/>
          <w:color w:val="auto"/>
          <w:sz w:val="24"/>
          <w:szCs w:val="24"/>
          <w:lang w:eastAsia="zh-CN"/>
        </w:rPr>
        <w:t>建筑物及装修、设备管线。</w:t>
      </w:r>
    </w:p>
    <w:p w14:paraId="2D4B17F2"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4、负责办理施工场地的拆迁，清理地上地下障碍物，并在开工后负责解决以上事项的遗留问题。</w:t>
      </w:r>
    </w:p>
    <w:p w14:paraId="34E27AC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5、将水准点与坐标控制点以书面形式交给乙方，并进行现场交验，乙方正式放线后，及时请城建管理部门进行验线。</w:t>
      </w:r>
    </w:p>
    <w:p w14:paraId="6F8CF24A"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6、协助乙方做好现场保卫、消防、垃圾处理等工作。</w:t>
      </w:r>
    </w:p>
    <w:p w14:paraId="0D380476"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三、乙方工作</w:t>
      </w:r>
    </w:p>
    <w:p w14:paraId="390FD4D8" w14:textId="77777777" w:rsidR="00BC164C" w:rsidRPr="00A713F6" w:rsidRDefault="00BC164C" w:rsidP="00BC164C">
      <w:pPr>
        <w:widowControl w:val="0"/>
        <w:kinsoku/>
        <w:autoSpaceDE/>
        <w:autoSpaceDN/>
        <w:adjustRightInd/>
        <w:snapToGrid/>
        <w:spacing w:line="360" w:lineRule="auto"/>
        <w:ind w:left="30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 xml:space="preserve">  1、会同甲方于开工前按有关规定办理施工许可证。参加甲方组织的施工图纸或做法说明的现场交底，拟定对本工程有针对性的施工方案和进度计划，交甲方审定。</w:t>
      </w:r>
    </w:p>
    <w:p w14:paraId="2F65423A"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2、指派</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为乙方驻工地代表，负责合同履行。按要求组织施工，保质保量、按期完成施工任务，解决由乙方负责的各项事宜。</w:t>
      </w:r>
    </w:p>
    <w:p w14:paraId="5AAA8A2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 xml:space="preserve">3、严格执行施工规范、安全操作规程、防火安全规定、环境保护规定。严格按照图纸或做法说明进行施工，做好各项质量检查记录。参加工程验收，编制工程结算。 </w:t>
      </w:r>
    </w:p>
    <w:p w14:paraId="5B82E743"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4、遵守国家或地方政府及有关部门对施工现场管理的规定，妥善保护好施工现场建筑物、设备管线不受损坏。做好施工现场保卫和垃圾清理等工作，处理</w:t>
      </w:r>
      <w:proofErr w:type="gramStart"/>
      <w:r w:rsidRPr="00A713F6">
        <w:rPr>
          <w:rFonts w:asciiTheme="minorEastAsia" w:eastAsiaTheme="minorEastAsia" w:hAnsiTheme="minorEastAsia" w:cstheme="minorEastAsia" w:hint="eastAsia"/>
          <w:color w:val="auto"/>
          <w:sz w:val="24"/>
          <w:szCs w:val="24"/>
          <w:lang w:eastAsia="zh-CN"/>
        </w:rPr>
        <w:t>好由于</w:t>
      </w:r>
      <w:proofErr w:type="gramEnd"/>
      <w:r w:rsidRPr="00A713F6">
        <w:rPr>
          <w:rFonts w:asciiTheme="minorEastAsia" w:eastAsiaTheme="minorEastAsia" w:hAnsiTheme="minorEastAsia" w:cstheme="minorEastAsia" w:hint="eastAsia"/>
          <w:color w:val="auto"/>
          <w:sz w:val="24"/>
          <w:szCs w:val="24"/>
          <w:lang w:eastAsia="zh-CN"/>
        </w:rPr>
        <w:t>施工带来的扰民问题及与周围单位的关系。</w:t>
      </w:r>
    </w:p>
    <w:p w14:paraId="47EEE129"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5、施工中未经甲方同意或有关部门批准，不得随意</w:t>
      </w:r>
      <w:proofErr w:type="gramStart"/>
      <w:r w:rsidRPr="00A713F6">
        <w:rPr>
          <w:rFonts w:asciiTheme="minorEastAsia" w:eastAsiaTheme="minorEastAsia" w:hAnsiTheme="minorEastAsia" w:cstheme="minorEastAsia" w:hint="eastAsia"/>
          <w:color w:val="auto"/>
          <w:sz w:val="24"/>
          <w:szCs w:val="24"/>
          <w:lang w:eastAsia="zh-CN"/>
        </w:rPr>
        <w:t>拆改原</w:t>
      </w:r>
      <w:proofErr w:type="gramEnd"/>
      <w:r w:rsidRPr="00A713F6">
        <w:rPr>
          <w:rFonts w:asciiTheme="minorEastAsia" w:eastAsiaTheme="minorEastAsia" w:hAnsiTheme="minorEastAsia" w:cstheme="minorEastAsia" w:hint="eastAsia"/>
          <w:color w:val="auto"/>
          <w:sz w:val="24"/>
          <w:szCs w:val="24"/>
          <w:lang w:eastAsia="zh-CN"/>
        </w:rPr>
        <w:t>建筑物结构及各</w:t>
      </w:r>
      <w:r w:rsidRPr="00A713F6">
        <w:rPr>
          <w:rFonts w:asciiTheme="minorEastAsia" w:eastAsiaTheme="minorEastAsia" w:hAnsiTheme="minorEastAsia" w:cstheme="minorEastAsia" w:hint="eastAsia"/>
          <w:color w:val="auto"/>
          <w:sz w:val="24"/>
          <w:szCs w:val="24"/>
          <w:lang w:eastAsia="zh-CN"/>
        </w:rPr>
        <w:lastRenderedPageBreak/>
        <w:t>种设备管线。</w:t>
      </w:r>
    </w:p>
    <w:p w14:paraId="3240CA59"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6、工程竣工未移交甲方之前，负责对现场的一切设备和工程成品进行保护。</w:t>
      </w:r>
    </w:p>
    <w:p w14:paraId="7A9F73B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四、关于工期的约定</w:t>
      </w:r>
    </w:p>
    <w:p w14:paraId="52286829"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1、乙方必须严格按照工期约定完工，不得推迟。</w:t>
      </w:r>
    </w:p>
    <w:p w14:paraId="7330DDC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2、甲方要求比合同约定的工期提前竣工时，经分析新工期要求合理，乙方应予执行。</w:t>
      </w:r>
    </w:p>
    <w:p w14:paraId="34BA4423"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3、因甲方未按约定完成工作而影响进度，工期顺延。</w:t>
      </w:r>
    </w:p>
    <w:p w14:paraId="68D4C8F5"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4、因乙方责任，不能按期开工或中途无故停工，影响进度，工期不顺延。</w:t>
      </w:r>
    </w:p>
    <w:p w14:paraId="462E3B7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5、因设计变更或非乙方原因造成的停电、停水及不可抗力因素，导致停工</w:t>
      </w:r>
      <w:r w:rsidRPr="00A713F6">
        <w:rPr>
          <w:rFonts w:asciiTheme="minorEastAsia" w:eastAsiaTheme="minorEastAsia" w:hAnsiTheme="minorEastAsia" w:cstheme="minorEastAsia" w:hint="eastAsia"/>
          <w:color w:val="auto"/>
          <w:sz w:val="24"/>
          <w:szCs w:val="24"/>
          <w:u w:val="single"/>
          <w:lang w:eastAsia="zh-CN"/>
        </w:rPr>
        <w:t xml:space="preserve"> 72  </w:t>
      </w:r>
      <w:r w:rsidRPr="00A713F6">
        <w:rPr>
          <w:rFonts w:asciiTheme="minorEastAsia" w:eastAsiaTheme="minorEastAsia" w:hAnsiTheme="minorEastAsia" w:cstheme="minorEastAsia" w:hint="eastAsia"/>
          <w:color w:val="auto"/>
          <w:sz w:val="24"/>
          <w:szCs w:val="24"/>
          <w:lang w:eastAsia="zh-CN"/>
        </w:rPr>
        <w:t>小时以上（一周内累计计算），工期相应顺延。</w:t>
      </w:r>
    </w:p>
    <w:p w14:paraId="76AC239C"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五、关于工程质量及验收的规定</w:t>
      </w:r>
    </w:p>
    <w:p w14:paraId="44DF20A4"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本工程以施工图纸、做法说明、设计变更和《建筑装修工程质量验收规范》（GB50210-2001）、《建筑工程施工质量验收统一标准》（GB50300-2013）、《建筑内部装修设计防火规范》（GB50222-2017）等国家制订的最新施工及验收规范为质量评定验收标准。</w:t>
      </w:r>
    </w:p>
    <w:p w14:paraId="3EF40EEB"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2、本工程质量应达到国家质量评定优良标准。</w:t>
      </w:r>
    </w:p>
    <w:p w14:paraId="33ED10F5"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甲、乙双方应及时办理隐蔽工程和中间工程的检查和验收手续。甲方不按时参加隐蔽工程和中间工程验收，乙方可以自行验收，甲方应予承认。若甲方要求复验时，乙方应按要求办理复验。若复验合格，甲方应承担复验费用，由此造成停工，工期顺延；若复验不合格，其复验及返工费用由乙方承担，工期也不顺延。</w:t>
      </w:r>
    </w:p>
    <w:p w14:paraId="28B05AB3"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lastRenderedPageBreak/>
        <w:t>4、由于乙方原因造成质量事故，其返工费用由乙方承担，工期不顺延。</w:t>
      </w:r>
    </w:p>
    <w:p w14:paraId="10945AC0"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5、工程竣工后，乙方应通知甲方验收，甲方自接到验收通知</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日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266A236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6、工程验收合格后，甲、乙双方应尽快办理移交。不论什么原因，乙方无留滞权。同时，填写政府采购项目履约验收单（一式伍份）作为对项目的最终认可。政府采购项目履约验收单（原件）送采购代理机构一份，并据此退还履约保证金。</w:t>
      </w:r>
    </w:p>
    <w:p w14:paraId="50DE2F31"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六、款项支付</w:t>
      </w:r>
    </w:p>
    <w:p w14:paraId="76C54AC8" w14:textId="484FE03D"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1、付款方式：</w:t>
      </w:r>
      <w:r w:rsidRPr="00BC164C">
        <w:rPr>
          <w:rFonts w:asciiTheme="minorEastAsia" w:eastAsiaTheme="minorEastAsia" w:hAnsiTheme="minorEastAsia" w:cstheme="minorEastAsia" w:hint="eastAsia"/>
          <w:color w:val="auto"/>
          <w:sz w:val="24"/>
          <w:szCs w:val="24"/>
          <w:lang w:eastAsia="zh-CN"/>
        </w:rPr>
        <w:t>工程进度款按每完成子项目核算，支付比例为经监理</w:t>
      </w:r>
      <w:r w:rsidRPr="00BC164C">
        <w:rPr>
          <w:rFonts w:asciiTheme="minorEastAsia" w:eastAsiaTheme="minorEastAsia" w:hAnsiTheme="minorEastAsia" w:cstheme="minorEastAsia"/>
          <w:color w:val="auto"/>
          <w:sz w:val="24"/>
          <w:szCs w:val="24"/>
          <w:lang w:eastAsia="zh-CN"/>
        </w:rPr>
        <w:t>/</w:t>
      </w:r>
      <w:r w:rsidRPr="00BC164C">
        <w:rPr>
          <w:rFonts w:asciiTheme="minorEastAsia" w:eastAsiaTheme="minorEastAsia" w:hAnsiTheme="minorEastAsia" w:cstheme="minorEastAsia" w:hint="eastAsia"/>
          <w:color w:val="auto"/>
          <w:sz w:val="24"/>
          <w:szCs w:val="24"/>
          <w:lang w:eastAsia="zh-CN"/>
        </w:rPr>
        <w:t>发包方审核合格后支付子项项目价款的</w:t>
      </w:r>
      <w:r w:rsidRPr="00BC164C">
        <w:rPr>
          <w:rFonts w:asciiTheme="minorEastAsia" w:eastAsiaTheme="minorEastAsia" w:hAnsiTheme="minorEastAsia" w:cstheme="minorEastAsia"/>
          <w:color w:val="auto"/>
          <w:sz w:val="24"/>
          <w:szCs w:val="24"/>
          <w:lang w:eastAsia="zh-CN"/>
        </w:rPr>
        <w:t>80%</w:t>
      </w:r>
      <w:r w:rsidRPr="00BC164C">
        <w:rPr>
          <w:rFonts w:asciiTheme="minorEastAsia" w:eastAsiaTheme="minorEastAsia" w:hAnsiTheme="minorEastAsia" w:cstheme="minorEastAsia" w:hint="eastAsia"/>
          <w:color w:val="auto"/>
          <w:sz w:val="24"/>
          <w:szCs w:val="24"/>
          <w:lang w:eastAsia="zh-CN"/>
        </w:rPr>
        <w:t>；竣工后</w:t>
      </w:r>
      <w:r w:rsidRPr="00BC164C">
        <w:rPr>
          <w:rFonts w:asciiTheme="minorEastAsia" w:eastAsiaTheme="minorEastAsia" w:hAnsiTheme="minorEastAsia" w:cstheme="minorEastAsia"/>
          <w:color w:val="auto"/>
          <w:sz w:val="24"/>
          <w:szCs w:val="24"/>
          <w:lang w:eastAsia="zh-CN"/>
        </w:rPr>
        <w:t>30</w:t>
      </w:r>
      <w:r w:rsidRPr="00BC164C">
        <w:rPr>
          <w:rFonts w:asciiTheme="minorEastAsia" w:eastAsiaTheme="minorEastAsia" w:hAnsiTheme="minorEastAsia" w:cstheme="minorEastAsia" w:hint="eastAsia"/>
          <w:color w:val="auto"/>
          <w:sz w:val="24"/>
          <w:szCs w:val="24"/>
          <w:lang w:eastAsia="zh-CN"/>
        </w:rPr>
        <w:t>日内，双方按实际完成的工程量清单项目进行结算，结算总价经确认后</w:t>
      </w:r>
      <w:r w:rsidRPr="00BC164C">
        <w:rPr>
          <w:rFonts w:asciiTheme="minorEastAsia" w:eastAsiaTheme="minorEastAsia" w:hAnsiTheme="minorEastAsia" w:cstheme="minorEastAsia"/>
          <w:color w:val="auto"/>
          <w:sz w:val="24"/>
          <w:szCs w:val="24"/>
          <w:lang w:eastAsia="zh-CN"/>
        </w:rPr>
        <w:t>30</w:t>
      </w:r>
      <w:r w:rsidRPr="00BC164C">
        <w:rPr>
          <w:rFonts w:asciiTheme="minorEastAsia" w:eastAsiaTheme="minorEastAsia" w:hAnsiTheme="minorEastAsia" w:cstheme="minorEastAsia" w:hint="eastAsia"/>
          <w:color w:val="auto"/>
          <w:sz w:val="24"/>
          <w:szCs w:val="24"/>
          <w:lang w:eastAsia="zh-CN"/>
        </w:rPr>
        <w:t>个工作日内支付至结算总价的</w:t>
      </w:r>
      <w:r w:rsidRPr="00BC164C">
        <w:rPr>
          <w:rFonts w:asciiTheme="minorEastAsia" w:eastAsiaTheme="minorEastAsia" w:hAnsiTheme="minorEastAsia" w:cstheme="minorEastAsia"/>
          <w:color w:val="auto"/>
          <w:sz w:val="24"/>
          <w:szCs w:val="24"/>
          <w:lang w:eastAsia="zh-CN"/>
        </w:rPr>
        <w:t>97%</w:t>
      </w:r>
      <w:r w:rsidRPr="00BC164C">
        <w:rPr>
          <w:rFonts w:asciiTheme="minorEastAsia" w:eastAsiaTheme="minorEastAsia" w:hAnsiTheme="minorEastAsia" w:cstheme="minorEastAsia" w:hint="eastAsia"/>
          <w:color w:val="auto"/>
          <w:sz w:val="24"/>
          <w:szCs w:val="24"/>
          <w:lang w:eastAsia="zh-CN"/>
        </w:rPr>
        <w:t>，剩余</w:t>
      </w:r>
      <w:r w:rsidRPr="00BC164C">
        <w:rPr>
          <w:rFonts w:asciiTheme="minorEastAsia" w:eastAsiaTheme="minorEastAsia" w:hAnsiTheme="minorEastAsia" w:cstheme="minorEastAsia"/>
          <w:color w:val="auto"/>
          <w:sz w:val="24"/>
          <w:szCs w:val="24"/>
          <w:lang w:eastAsia="zh-CN"/>
        </w:rPr>
        <w:t>3%</w:t>
      </w:r>
      <w:r w:rsidRPr="00BC164C">
        <w:rPr>
          <w:rFonts w:asciiTheme="minorEastAsia" w:eastAsiaTheme="minorEastAsia" w:hAnsiTheme="minorEastAsia" w:cstheme="minorEastAsia" w:hint="eastAsia"/>
          <w:color w:val="auto"/>
          <w:sz w:val="24"/>
          <w:szCs w:val="24"/>
          <w:lang w:eastAsia="zh-CN"/>
        </w:rPr>
        <w:t>为质量保证金，质保期满无息返还。</w:t>
      </w:r>
    </w:p>
    <w:p w14:paraId="09D2CEA6"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2、支付方式：银行转账</w:t>
      </w:r>
    </w:p>
    <w:p w14:paraId="774E70AC"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3、结算方式：</w:t>
      </w:r>
      <w:r w:rsidRPr="00A713F6">
        <w:rPr>
          <w:rFonts w:asciiTheme="minorEastAsia" w:eastAsiaTheme="minorEastAsia" w:hAnsiTheme="minorEastAsia" w:cstheme="minorEastAsia" w:hint="eastAsia"/>
          <w:sz w:val="24"/>
          <w:szCs w:val="24"/>
          <w:lang w:eastAsia="zh-CN"/>
        </w:rPr>
        <w:t>采购人结算，在付款前必须开具等额发票给采购人。</w:t>
      </w:r>
    </w:p>
    <w:p w14:paraId="1745636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七、关于材料供应的约定</w:t>
      </w:r>
    </w:p>
    <w:p w14:paraId="5C0450F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乙方采购的材料、设备，应符合设计要求和国家规范，严格按照磋商时所明确的品牌、规格、型号、产地组织采购。组织采购的材料如不符合质量要求或规格有差异，应禁止使用。若已使用，对工程造成的损失由乙方负责。施工中，需要复检的材料，应由国家授权的检测机构进行复检，其结果应加盖检测单位红章。</w:t>
      </w:r>
    </w:p>
    <w:p w14:paraId="2CA41EE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lastRenderedPageBreak/>
        <w:t>2、根据工程需要，经甲方代表批准，乙方可使用代用材料，其费用应予以调整。但甲方不得借此提高材料的质量和档次。（只要满足设计要求即可）</w:t>
      </w:r>
    </w:p>
    <w:p w14:paraId="2F425CB6"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3、凡乙方购进的施工材料，使用前必须经过甲方验收认可后方可使用，否则甲方拒绝施工验收。</w:t>
      </w:r>
    </w:p>
    <w:p w14:paraId="1FEB6EF6"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4、双方协商的其他条款</w:t>
      </w:r>
    </w:p>
    <w:p w14:paraId="260C99BA"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八、有关安全生产和防火的约定</w:t>
      </w:r>
    </w:p>
    <w:p w14:paraId="4C723D8D"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1、甲方提供的施工图纸和做法说明，应符合《中华人民共和国消防条例》和有关防火设计规范。</w:t>
      </w:r>
    </w:p>
    <w:p w14:paraId="55B020EA" w14:textId="77777777" w:rsidR="00BC164C" w:rsidRPr="00A713F6" w:rsidRDefault="00BC164C" w:rsidP="00BC164C">
      <w:pPr>
        <w:widowControl w:val="0"/>
        <w:kinsoku/>
        <w:autoSpaceDE/>
        <w:autoSpaceDN/>
        <w:adjustRightInd/>
        <w:snapToGrid/>
        <w:spacing w:line="360" w:lineRule="auto"/>
        <w:ind w:leftChars="1" w:left="2" w:firstLineChars="209" w:firstLine="502"/>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2、乙方在施工期间应严格遵守《建筑安装工程技术规程》、《建筑安装工人安全操作规程》、《中华人民共和国消防条例》和其他相关的法规、规范。</w:t>
      </w:r>
    </w:p>
    <w:p w14:paraId="60EB90EA" w14:textId="77777777" w:rsidR="00BC164C" w:rsidRPr="00A713F6" w:rsidRDefault="00BC164C" w:rsidP="00BC164C">
      <w:pPr>
        <w:widowControl w:val="0"/>
        <w:kinsoku/>
        <w:autoSpaceDE/>
        <w:autoSpaceDN/>
        <w:adjustRightInd/>
        <w:snapToGrid/>
        <w:spacing w:line="360" w:lineRule="auto"/>
        <w:ind w:leftChars="1" w:left="2" w:firstLineChars="209" w:firstLine="502"/>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3、由于甲方图纸中做法说明，违反有关安全操作规程、消防法和防火设计规范，导致发生安全或火灾事故，甲方</w:t>
      </w:r>
      <w:r w:rsidRPr="00A713F6">
        <w:rPr>
          <w:rFonts w:asciiTheme="minorEastAsia" w:eastAsiaTheme="minorEastAsia" w:hAnsiTheme="minorEastAsia" w:cstheme="minorEastAsia" w:hint="eastAsia"/>
          <w:b/>
          <w:color w:val="auto"/>
          <w:sz w:val="24"/>
          <w:szCs w:val="24"/>
          <w:lang w:eastAsia="zh-CN"/>
        </w:rPr>
        <w:t>和设计院</w:t>
      </w:r>
      <w:r w:rsidRPr="00A713F6">
        <w:rPr>
          <w:rFonts w:asciiTheme="minorEastAsia" w:eastAsiaTheme="minorEastAsia" w:hAnsiTheme="minorEastAsia" w:cstheme="minorEastAsia" w:hint="eastAsia"/>
          <w:color w:val="auto"/>
          <w:sz w:val="24"/>
          <w:szCs w:val="24"/>
          <w:lang w:eastAsia="zh-CN"/>
        </w:rPr>
        <w:t>应承担由此产生的一切责任与损失。</w:t>
      </w:r>
    </w:p>
    <w:p w14:paraId="48234E07" w14:textId="77777777" w:rsidR="00BC164C" w:rsidRPr="00A713F6" w:rsidRDefault="00BC164C" w:rsidP="00BC164C">
      <w:pPr>
        <w:widowControl w:val="0"/>
        <w:kinsoku/>
        <w:autoSpaceDE/>
        <w:autoSpaceDN/>
        <w:adjustRightInd/>
        <w:snapToGrid/>
        <w:spacing w:line="360" w:lineRule="auto"/>
        <w:ind w:leftChars="1" w:left="2" w:firstLineChars="209" w:firstLine="502"/>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4、由于乙方在施工生产过程中违反有关安全、消防等规定，导致发生安全或火灾事故，乙方应承担由此产生的一切责任与损失。</w:t>
      </w:r>
    </w:p>
    <w:p w14:paraId="0D754766" w14:textId="77777777" w:rsidR="00BC164C" w:rsidRPr="00A713F6" w:rsidRDefault="00BC164C" w:rsidP="00BC164C">
      <w:pPr>
        <w:widowControl w:val="0"/>
        <w:kinsoku/>
        <w:autoSpaceDE/>
        <w:autoSpaceDN/>
        <w:adjustRightInd/>
        <w:snapToGrid/>
        <w:spacing w:line="360" w:lineRule="auto"/>
        <w:ind w:leftChars="1" w:left="2" w:firstLineChars="209" w:firstLine="502"/>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5、双方协商的其他条款</w:t>
      </w:r>
    </w:p>
    <w:p w14:paraId="6740DA43" w14:textId="77777777" w:rsidR="00BC164C" w:rsidRPr="00A713F6" w:rsidRDefault="00BC164C" w:rsidP="00BC164C">
      <w:pPr>
        <w:widowControl w:val="0"/>
        <w:kinsoku/>
        <w:autoSpaceDE/>
        <w:autoSpaceDN/>
        <w:adjustRightInd/>
        <w:snapToGrid/>
        <w:spacing w:line="360" w:lineRule="auto"/>
        <w:ind w:leftChars="1" w:left="2" w:firstLineChars="209" w:firstLine="502"/>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九、安全文明施工</w:t>
      </w:r>
    </w:p>
    <w:p w14:paraId="3E021DB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1、乙方委派专人负责组织完成施工合同的全部内容，完成工程承包过程中与甲方接洽的一切事项，对所承包施工任务的质量、安全生产、文明施工、工程进度等管理工作进行检查和监督，并负全责。</w:t>
      </w:r>
    </w:p>
    <w:p w14:paraId="723C0751"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2、乙方不得将工程再分包，否则甲方可终止合同，且再分包部分出现的任</w:t>
      </w:r>
      <w:r w:rsidRPr="00A713F6">
        <w:rPr>
          <w:rFonts w:asciiTheme="minorEastAsia" w:eastAsiaTheme="minorEastAsia" w:hAnsiTheme="minorEastAsia" w:cstheme="minorEastAsia" w:hint="eastAsia"/>
          <w:color w:val="auto"/>
          <w:sz w:val="24"/>
          <w:szCs w:val="24"/>
          <w:lang w:eastAsia="zh-CN"/>
        </w:rPr>
        <w:lastRenderedPageBreak/>
        <w:t>何责任及费用甲方均不予承认，均由乙方承担。</w:t>
      </w:r>
    </w:p>
    <w:p w14:paraId="03F1B3F4"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乙方在进场前签订安全责任书，指定安全管理人员监督施工现场，坚决做好安全、消防、安全保卫工作，确保施工安全，保证安全生产，杜绝一切安全事故，若因违反国家法律法规导致的安全生产事故，乙方承担所有法律、经济责任并负责赔偿所有损失。</w:t>
      </w:r>
    </w:p>
    <w:p w14:paraId="6A913F20"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4、乙方保证施工人员必须经过专业技能培训，使用专业设备技术人员必须具备上岗证。</w:t>
      </w:r>
    </w:p>
    <w:p w14:paraId="612FA443"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5、严格执行施工规范、安全操作规程、防火安全规定、环境保护规定。严格按照施工方案进行施工，做好各项质量检查记录。参加工程验收，编制工程结算。</w:t>
      </w:r>
    </w:p>
    <w:p w14:paraId="7BBD7EEB"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6、乙方负责对施工人员在施工前作安全教育，在施工中遵守安全操作规程。施工人员进入现场须戴好 安全帽，高空作业应穿防滑鞋、系好安全带，配带齐有效安全防护用品。现场设路专职监护人员看管，禁止收废品等非施工人员进入现场，杜绝意外事故发生。</w:t>
      </w:r>
    </w:p>
    <w:p w14:paraId="2FBB02B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7、施工前乙方应认真检查施工现场是否真正断电、断水，并与甲方办理交接手续，杜绝安全隐患的存在，如因乙方检查疏漏造成事故，所有损失责任均由乙方承担。</w:t>
      </w:r>
    </w:p>
    <w:p w14:paraId="3465192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8、乙方在施工前应做好拆除施工方案，并报甲方审批，经甲方批准后方可施工。方案中要写明管理人员安排，施工人员安排，机械设备安排，施工顺序安排等。</w:t>
      </w:r>
    </w:p>
    <w:p w14:paraId="2582B6C0"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9、渣土清运工作，乙方要设路专人指挥交通，防止发生交通事故或造成交通堵塞。驶出现场车辆，要保特清洁，</w:t>
      </w:r>
      <w:proofErr w:type="gramStart"/>
      <w:r w:rsidRPr="00A713F6">
        <w:rPr>
          <w:rFonts w:asciiTheme="minorEastAsia" w:eastAsiaTheme="minorEastAsia" w:hAnsiTheme="minorEastAsia" w:cstheme="minorEastAsia" w:hint="eastAsia"/>
          <w:color w:val="auto"/>
          <w:sz w:val="24"/>
          <w:szCs w:val="24"/>
          <w:lang w:eastAsia="zh-CN"/>
        </w:rPr>
        <w:t>封益严密</w:t>
      </w:r>
      <w:proofErr w:type="gramEnd"/>
      <w:r w:rsidRPr="00A713F6">
        <w:rPr>
          <w:rFonts w:asciiTheme="minorEastAsia" w:eastAsiaTheme="minorEastAsia" w:hAnsiTheme="minorEastAsia" w:cstheme="minorEastAsia" w:hint="eastAsia"/>
          <w:color w:val="auto"/>
          <w:sz w:val="24"/>
          <w:szCs w:val="24"/>
          <w:lang w:eastAsia="zh-CN"/>
        </w:rPr>
        <w:t>，防止洒落造成污染，按环保</w:t>
      </w:r>
      <w:r w:rsidRPr="00A713F6">
        <w:rPr>
          <w:rFonts w:asciiTheme="minorEastAsia" w:eastAsiaTheme="minorEastAsia" w:hAnsiTheme="minorEastAsia" w:cstheme="minorEastAsia" w:hint="eastAsia"/>
          <w:color w:val="auto"/>
          <w:sz w:val="24"/>
          <w:szCs w:val="24"/>
          <w:lang w:eastAsia="zh-CN"/>
        </w:rPr>
        <w:lastRenderedPageBreak/>
        <w:t>要求认真执行。如因乙方施工未按照以上要求执行，受到城管、环保等部门处罚均由乙方承担，且若因此给甲方造成的影响乙方要承担相应责任。</w:t>
      </w:r>
    </w:p>
    <w:p w14:paraId="22A9A57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10、乙方对隐蔽工程都要进行过程检验和最终检验，并且要结合施工、验收等重大程序分阶段做好质量记录。施工完毕但未通过验收之前，乙方应对整个工程负责。验收合格后，乙方必须主动向甲方供有关工程记录、隐蔽工程记录等文件资料，切实履行交接手续并主动做好工程的后期维护保养工作。</w:t>
      </w:r>
    </w:p>
    <w:p w14:paraId="613D852B"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11、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102AB2A4"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12、乙方用工要办理齐全手续，做到合法用工。乙方自行解決人员食宿、办公等用房，包括炊具燃料等。乙方应自行对本单位施工人员加强纪律教育，在施工现场与其它单位人员发生接触要互相礼让，避免出现打架斗殴、</w:t>
      </w:r>
      <w:proofErr w:type="gramStart"/>
      <w:r w:rsidRPr="00A713F6">
        <w:rPr>
          <w:rFonts w:asciiTheme="minorEastAsia" w:eastAsiaTheme="minorEastAsia" w:hAnsiTheme="minorEastAsia" w:cstheme="minorEastAsia" w:hint="eastAsia"/>
          <w:color w:val="auto"/>
          <w:sz w:val="24"/>
          <w:szCs w:val="24"/>
          <w:lang w:eastAsia="zh-CN"/>
        </w:rPr>
        <w:t>群斗群伤</w:t>
      </w:r>
      <w:proofErr w:type="gramEnd"/>
      <w:r w:rsidRPr="00A713F6">
        <w:rPr>
          <w:rFonts w:asciiTheme="minorEastAsia" w:eastAsiaTheme="minorEastAsia" w:hAnsiTheme="minorEastAsia" w:cstheme="minorEastAsia" w:hint="eastAsia"/>
          <w:color w:val="auto"/>
          <w:sz w:val="24"/>
          <w:szCs w:val="24"/>
          <w:lang w:eastAsia="zh-CN"/>
        </w:rPr>
        <w:t>事件的发生。因上达事件产生的一切经济损失和法律责任由事件责任双方共同承担，甲方保留单方解除合同的权利。</w:t>
      </w:r>
    </w:p>
    <w:p w14:paraId="51140642"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13、积极配合甲方完成工程审计，提供审计需要的相关资料。</w:t>
      </w:r>
    </w:p>
    <w:p w14:paraId="0840F32A"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十、违约责任</w:t>
      </w:r>
    </w:p>
    <w:p w14:paraId="3EBD35ED"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1、乙方应妥善保护甲方提供的设备和工程成品，如造成损失，应照价赔偿。</w:t>
      </w:r>
    </w:p>
    <w:p w14:paraId="7BCA8A41"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2、甲方未办理任何手续，擅自同意拆改原有建筑物结构或设备管线，由此发生的损失或事故（包括罚款），由甲方负责并承担损失。</w:t>
      </w:r>
    </w:p>
    <w:p w14:paraId="2426D28E"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3、未经甲方同意，乙方擅自同意拆改原有建筑物结构或设备管线，由此发</w:t>
      </w:r>
      <w:r w:rsidRPr="00A713F6">
        <w:rPr>
          <w:rFonts w:asciiTheme="minorEastAsia" w:eastAsiaTheme="minorEastAsia" w:hAnsiTheme="minorEastAsia" w:cstheme="minorEastAsia" w:hint="eastAsia"/>
          <w:color w:val="auto"/>
          <w:sz w:val="24"/>
          <w:szCs w:val="24"/>
          <w:lang w:eastAsia="zh-CN"/>
        </w:rPr>
        <w:lastRenderedPageBreak/>
        <w:t>生的损失或事故（包括罚款），由乙方负责并承担损失。</w:t>
      </w:r>
    </w:p>
    <w:p w14:paraId="00685DA4"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4、未办理验收手续，甲方提前使用或擅自动用，造成损失由甲方负责（但质量原因除外）。</w:t>
      </w:r>
    </w:p>
    <w:p w14:paraId="3EDD1E11"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7、因一方原因，合同无法继续履行时，应及时通知对方，双方协商一致可办理合同终止协议，并由责任方赔偿对方由此造成的经济损失。</w:t>
      </w:r>
    </w:p>
    <w:p w14:paraId="43D74293"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8、本合同中各条款约定的违约金可自甲方未支付款项中直接扣除，违约金若不能弥补甲方损失的，乙方还应赔偿甲方损失。</w:t>
      </w:r>
    </w:p>
    <w:p w14:paraId="3421E5CF"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9、（双方协商的其他条款）</w:t>
      </w:r>
    </w:p>
    <w:p w14:paraId="1379F8F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十一、按《民法典》、《建设工程质量管理条例》等有关规定要求，补充以下内容：</w:t>
      </w:r>
    </w:p>
    <w:p w14:paraId="4950C923"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（一）乙方未经甲方及有关部门书面同意，不得擅自变更本工程在响应承诺中认定的工程范围、施工组织方案及项目经理(响应文件中应明确项目经理的姓名及联系方法，以备检查）</w:t>
      </w:r>
    </w:p>
    <w:p w14:paraId="3B41206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（二）乙方必须自行施工，不得转包、分包。为了确保工程质量，乙方应组织一支强有力的技术骨干队伍，建立严格的质量管理体系，规范操作。</w:t>
      </w:r>
    </w:p>
    <w:p w14:paraId="4C84DD58"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（三）乙方在响应文件和响应中的承诺以及补充意见等内容，将作为成交条件列入合同。</w:t>
      </w:r>
    </w:p>
    <w:p w14:paraId="202C4F3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（四）乙方如确因工程实际情况发生变化或其他因素（不可抗拒）造成需对方案进行修改、完善、补充时，需会同甲方商定。因此发生的费用，由双方协商解决。</w:t>
      </w:r>
    </w:p>
    <w:p w14:paraId="5EE7A714"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（五）乙方按照相关规定办理投保事宜。工程施工期间及质保期内，出现的所有安全事故，由乙方承担全部责任，</w:t>
      </w:r>
    </w:p>
    <w:p w14:paraId="780189A5"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lastRenderedPageBreak/>
        <w:t>（六）本项目开工后，乙方保证按月结算工人工资，施工期间不以任何名义和方式克扣工人工资，如收到此类投诉，甲方将配合劳动监察部门进行处理，有权暂停支付工程款。</w:t>
      </w:r>
    </w:p>
    <w:p w14:paraId="6E0A87E8"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（七）乙方应做到完工、料净、场地清。将施工现场周围和生活区周围清理干净，否则甲方不予支付工程款。</w:t>
      </w:r>
    </w:p>
    <w:p w14:paraId="250CD0FC"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十二、争议或纠纷处理</w:t>
      </w:r>
    </w:p>
    <w:p w14:paraId="77BA1734"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1、在不影响工程进度的前提下，双方协商解决或请有关部门进行调解。</w:t>
      </w:r>
    </w:p>
    <w:p w14:paraId="391926EB"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2、协商、调解不成时按下列 第</w:t>
      </w:r>
      <w:r w:rsidRPr="00A713F6">
        <w:rPr>
          <w:rFonts w:asciiTheme="minorEastAsia" w:eastAsiaTheme="minorEastAsia" w:hAnsiTheme="minorEastAsia" w:cstheme="minorEastAsia" w:hint="eastAsia"/>
          <w:color w:val="auto"/>
          <w:sz w:val="24"/>
          <w:szCs w:val="24"/>
          <w:u w:val="single"/>
          <w:lang w:eastAsia="zh-CN"/>
        </w:rPr>
        <w:t xml:space="preserve">   （二）  </w:t>
      </w:r>
      <w:r w:rsidRPr="00A713F6">
        <w:rPr>
          <w:rFonts w:asciiTheme="minorEastAsia" w:eastAsiaTheme="minorEastAsia" w:hAnsiTheme="minorEastAsia" w:cstheme="minorEastAsia" w:hint="eastAsia"/>
          <w:color w:val="auto"/>
          <w:sz w:val="24"/>
          <w:szCs w:val="24"/>
          <w:lang w:eastAsia="zh-CN"/>
        </w:rPr>
        <w:t>种方式解决：</w:t>
      </w:r>
    </w:p>
    <w:p w14:paraId="14F6D71F" w14:textId="77777777" w:rsidR="00BC164C" w:rsidRPr="00A713F6" w:rsidRDefault="00BC164C" w:rsidP="00BC164C">
      <w:pPr>
        <w:widowControl w:val="0"/>
        <w:kinsoku/>
        <w:autoSpaceDE/>
        <w:autoSpaceDN/>
        <w:adjustRightInd/>
        <w:snapToGrid/>
        <w:spacing w:line="360" w:lineRule="auto"/>
        <w:ind w:left="30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（一）提交西安仲裁委员会仲裁；</w:t>
      </w:r>
    </w:p>
    <w:p w14:paraId="5CA77A41" w14:textId="77777777" w:rsidR="00BC164C" w:rsidRPr="00A713F6" w:rsidRDefault="00BC164C" w:rsidP="00BC164C">
      <w:pPr>
        <w:widowControl w:val="0"/>
        <w:kinsoku/>
        <w:autoSpaceDE/>
        <w:autoSpaceDN/>
        <w:adjustRightInd/>
        <w:snapToGrid/>
        <w:spacing w:line="360" w:lineRule="auto"/>
        <w:ind w:left="30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（二）依法向有管辖权的人民法院起诉。</w:t>
      </w:r>
    </w:p>
    <w:p w14:paraId="200A0015" w14:textId="77777777" w:rsidR="00BC164C" w:rsidRPr="00A713F6" w:rsidRDefault="00BC164C" w:rsidP="00BC164C">
      <w:pPr>
        <w:widowControl w:val="0"/>
        <w:kinsoku/>
        <w:autoSpaceDE/>
        <w:autoSpaceDN/>
        <w:adjustRightInd/>
        <w:snapToGrid/>
        <w:spacing w:line="360" w:lineRule="auto"/>
        <w:ind w:left="30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十三、质保与保修</w:t>
      </w:r>
    </w:p>
    <w:p w14:paraId="3AB1F1C2"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1、质保期为</w:t>
      </w:r>
      <w:r w:rsidRPr="00A713F6">
        <w:rPr>
          <w:rFonts w:asciiTheme="minorEastAsia" w:eastAsiaTheme="minorEastAsia" w:hAnsiTheme="minorEastAsia" w:cstheme="minorEastAsia" w:hint="eastAsia"/>
          <w:color w:val="auto"/>
          <w:sz w:val="24"/>
          <w:szCs w:val="24"/>
          <w:u w:val="single"/>
          <w:lang w:eastAsia="zh-CN"/>
        </w:rPr>
        <w:t xml:space="preserve">  1 </w:t>
      </w:r>
      <w:r w:rsidRPr="00A713F6">
        <w:rPr>
          <w:rFonts w:asciiTheme="minorEastAsia" w:eastAsiaTheme="minorEastAsia" w:hAnsiTheme="minorEastAsia" w:cstheme="minorEastAsia" w:hint="eastAsia"/>
          <w:color w:val="auto"/>
          <w:sz w:val="24"/>
          <w:szCs w:val="24"/>
          <w:lang w:eastAsia="zh-CN"/>
        </w:rPr>
        <w:t>年，</w:t>
      </w:r>
      <w:proofErr w:type="gramStart"/>
      <w:r w:rsidRPr="00A713F6">
        <w:rPr>
          <w:rFonts w:asciiTheme="minorEastAsia" w:eastAsiaTheme="minorEastAsia" w:hAnsiTheme="minorEastAsia" w:cstheme="minorEastAsia" w:hint="eastAsia"/>
          <w:color w:val="auto"/>
          <w:sz w:val="24"/>
          <w:szCs w:val="24"/>
          <w:lang w:eastAsia="zh-CN"/>
        </w:rPr>
        <w:t>若该质保期</w:t>
      </w:r>
      <w:proofErr w:type="gramEnd"/>
      <w:r w:rsidRPr="00A713F6">
        <w:rPr>
          <w:rFonts w:asciiTheme="minorEastAsia" w:eastAsiaTheme="minorEastAsia" w:hAnsiTheme="minorEastAsia" w:cstheme="minorEastAsia" w:hint="eastAsia"/>
          <w:color w:val="auto"/>
          <w:sz w:val="24"/>
          <w:szCs w:val="24"/>
          <w:lang w:eastAsia="zh-CN"/>
        </w:rPr>
        <w:t>短于国家相关规定，则按照有关国家建设施工要求及规定确定。质保期从甲方代表再最终验收合格记录上签字之日计算。</w:t>
      </w:r>
    </w:p>
    <w:p w14:paraId="579467EE"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2、质保期内，乙方应在接到修理通知之日，水、电暖在24小时内，其他在  日内派人修理，否则甲方可委托其他单位或人员修理。因乙方原因造成的返修费用，甲方在质保金内扣除，不足部分乙方支付，非乙方原因造成的经济支出，由甲方承担。</w:t>
      </w:r>
    </w:p>
    <w:p w14:paraId="73640819"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3、质保期按照有关国家建设施工要求及规定，质保和保修期限为1年。</w:t>
      </w:r>
    </w:p>
    <w:p w14:paraId="5F97A3D6"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b/>
          <w:color w:val="auto"/>
          <w:sz w:val="24"/>
          <w:szCs w:val="24"/>
          <w:lang w:eastAsia="zh-CN"/>
        </w:rPr>
        <w:t>4、双方协商的其他条款。</w:t>
      </w:r>
    </w:p>
    <w:p w14:paraId="5775333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b/>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 xml:space="preserve"> </w:t>
      </w:r>
      <w:r w:rsidRPr="00A713F6">
        <w:rPr>
          <w:rFonts w:asciiTheme="minorEastAsia" w:eastAsiaTheme="minorEastAsia" w:hAnsiTheme="minorEastAsia" w:cstheme="minorEastAsia" w:hint="eastAsia"/>
          <w:b/>
          <w:color w:val="auto"/>
          <w:sz w:val="24"/>
          <w:szCs w:val="24"/>
          <w:lang w:eastAsia="zh-CN"/>
        </w:rPr>
        <w:t>十四附则</w:t>
      </w:r>
    </w:p>
    <w:p w14:paraId="463AA31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1、本工程需要进行保险时，应另定协议。</w:t>
      </w:r>
    </w:p>
    <w:p w14:paraId="528F8897"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lastRenderedPageBreak/>
        <w:t>2、竞争性磋商文件、响应文件以及澄清函均作为合同的附件，是合同不可分割的组成部分。与合同具有同等法律效力。</w:t>
      </w:r>
    </w:p>
    <w:p w14:paraId="6777DD86"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3、本工程乙方应严格按照设计图纸的要求施工。</w:t>
      </w:r>
    </w:p>
    <w:p w14:paraId="7C7A4142" w14:textId="77777777" w:rsidR="00BC164C" w:rsidRPr="00A713F6" w:rsidRDefault="00BC164C" w:rsidP="00BC164C">
      <w:pPr>
        <w:widowControl w:val="0"/>
        <w:kinsoku/>
        <w:autoSpaceDE/>
        <w:autoSpaceDN/>
        <w:adjustRightInd/>
        <w:snapToGrid/>
        <w:spacing w:line="360" w:lineRule="auto"/>
        <w:ind w:firstLineChars="200" w:firstLine="480"/>
        <w:textAlignment w:val="auto"/>
        <w:rPr>
          <w:rFonts w:asciiTheme="minorEastAsia" w:eastAsiaTheme="minorEastAsia" w:hAnsiTheme="minorEastAsia" w:cstheme="minorEastAsia" w:hint="eastAsia"/>
          <w:color w:val="auto"/>
          <w:sz w:val="24"/>
          <w:szCs w:val="24"/>
          <w:lang w:eastAsia="zh-CN"/>
        </w:rPr>
      </w:pPr>
      <w:r w:rsidRPr="00A713F6">
        <w:rPr>
          <w:rFonts w:asciiTheme="minorEastAsia" w:eastAsiaTheme="minorEastAsia" w:hAnsiTheme="minorEastAsia" w:cstheme="minorEastAsia" w:hint="eastAsia"/>
          <w:color w:val="auto"/>
          <w:sz w:val="24"/>
          <w:szCs w:val="24"/>
          <w:lang w:eastAsia="zh-CN"/>
        </w:rPr>
        <w:t>4、本合同一式</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份，甲方持</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份，乙方持</w:t>
      </w:r>
      <w:r w:rsidRPr="00A713F6">
        <w:rPr>
          <w:rFonts w:asciiTheme="minorEastAsia" w:eastAsiaTheme="minorEastAsia" w:hAnsiTheme="minorEastAsia" w:cstheme="minorEastAsia" w:hint="eastAsia"/>
          <w:color w:val="auto"/>
          <w:sz w:val="24"/>
          <w:szCs w:val="24"/>
          <w:u w:val="single"/>
          <w:lang w:eastAsia="zh-CN"/>
        </w:rPr>
        <w:t xml:space="preserve">   </w:t>
      </w:r>
      <w:r w:rsidRPr="00A713F6">
        <w:rPr>
          <w:rFonts w:asciiTheme="minorEastAsia" w:eastAsiaTheme="minorEastAsia" w:hAnsiTheme="minorEastAsia" w:cstheme="minorEastAsia" w:hint="eastAsia"/>
          <w:color w:val="auto"/>
          <w:sz w:val="24"/>
          <w:szCs w:val="24"/>
          <w:lang w:eastAsia="zh-CN"/>
        </w:rPr>
        <w:t>份，本合同甲、乙双方签字并盖章后生效，合同执行完毕后，自动失效（合同的服务承诺则长期有效）。</w:t>
      </w:r>
    </w:p>
    <w:tbl>
      <w:tblPr>
        <w:tblW w:w="90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4"/>
        <w:gridCol w:w="4675"/>
      </w:tblGrid>
      <w:tr w:rsidR="00BC164C" w:rsidRPr="00A713F6" w14:paraId="6B4FF3A1" w14:textId="77777777" w:rsidTr="00716691">
        <w:trPr>
          <w:trHeight w:val="447"/>
        </w:trPr>
        <w:tc>
          <w:tcPr>
            <w:tcW w:w="4404" w:type="dxa"/>
          </w:tcPr>
          <w:p w14:paraId="79266A2C" w14:textId="77777777" w:rsidR="00BC164C" w:rsidRPr="00A713F6" w:rsidRDefault="00BC164C" w:rsidP="00716691">
            <w:pPr>
              <w:spacing w:line="360" w:lineRule="auto"/>
              <w:jc w:val="center"/>
              <w:rPr>
                <w:rFonts w:ascii="宋体" w:hAnsi="宋体"/>
                <w:color w:val="auto"/>
                <w:spacing w:val="-20"/>
                <w:sz w:val="24"/>
              </w:rPr>
            </w:pPr>
            <w:proofErr w:type="gramStart"/>
            <w:r w:rsidRPr="00A713F6">
              <w:rPr>
                <w:rFonts w:ascii="宋体" w:hAnsi="宋体" w:hint="eastAsia"/>
                <w:color w:val="auto"/>
                <w:spacing w:val="-20"/>
                <w:sz w:val="24"/>
              </w:rPr>
              <w:t>甲</w:t>
            </w:r>
            <w:r w:rsidRPr="00A713F6">
              <w:rPr>
                <w:rFonts w:ascii="宋体" w:hAnsi="宋体" w:hint="eastAsia"/>
                <w:color w:val="auto"/>
                <w:spacing w:val="-20"/>
                <w:sz w:val="24"/>
              </w:rPr>
              <w:t xml:space="preserve">  </w:t>
            </w:r>
            <w:r w:rsidRPr="00A713F6">
              <w:rPr>
                <w:rFonts w:ascii="宋体" w:hAnsi="宋体" w:hint="eastAsia"/>
                <w:color w:val="auto"/>
                <w:spacing w:val="-20"/>
                <w:sz w:val="24"/>
              </w:rPr>
              <w:t>方</w:t>
            </w:r>
            <w:proofErr w:type="gramEnd"/>
          </w:p>
        </w:tc>
        <w:tc>
          <w:tcPr>
            <w:tcW w:w="4675" w:type="dxa"/>
          </w:tcPr>
          <w:p w14:paraId="51C41B16" w14:textId="77777777" w:rsidR="00BC164C" w:rsidRPr="00A713F6" w:rsidRDefault="00BC164C" w:rsidP="00716691">
            <w:pPr>
              <w:spacing w:line="360" w:lineRule="auto"/>
              <w:jc w:val="center"/>
              <w:rPr>
                <w:rFonts w:ascii="宋体" w:hAnsi="宋体"/>
                <w:color w:val="auto"/>
                <w:spacing w:val="-20"/>
                <w:sz w:val="24"/>
              </w:rPr>
            </w:pPr>
            <w:proofErr w:type="gramStart"/>
            <w:r w:rsidRPr="00A713F6">
              <w:rPr>
                <w:rFonts w:ascii="宋体" w:hAnsi="宋体" w:hint="eastAsia"/>
                <w:color w:val="auto"/>
                <w:spacing w:val="-20"/>
                <w:sz w:val="24"/>
              </w:rPr>
              <w:t>乙</w:t>
            </w:r>
            <w:r w:rsidRPr="00A713F6">
              <w:rPr>
                <w:rFonts w:ascii="宋体" w:hAnsi="宋体" w:hint="eastAsia"/>
                <w:color w:val="auto"/>
                <w:spacing w:val="-20"/>
                <w:sz w:val="24"/>
              </w:rPr>
              <w:t xml:space="preserve">  </w:t>
            </w:r>
            <w:r w:rsidRPr="00A713F6">
              <w:rPr>
                <w:rFonts w:ascii="宋体" w:hAnsi="宋体" w:hint="eastAsia"/>
                <w:color w:val="auto"/>
                <w:spacing w:val="-20"/>
                <w:sz w:val="24"/>
              </w:rPr>
              <w:t>方</w:t>
            </w:r>
            <w:proofErr w:type="gramEnd"/>
          </w:p>
        </w:tc>
      </w:tr>
      <w:tr w:rsidR="00BC164C" w:rsidRPr="00A713F6" w14:paraId="1E8C6013" w14:textId="77777777" w:rsidTr="00716691">
        <w:trPr>
          <w:trHeight w:val="1072"/>
        </w:trPr>
        <w:tc>
          <w:tcPr>
            <w:tcW w:w="4404" w:type="dxa"/>
            <w:vAlign w:val="center"/>
          </w:tcPr>
          <w:p w14:paraId="7542631E" w14:textId="77777777" w:rsidR="00BC164C" w:rsidRPr="00A713F6" w:rsidRDefault="00BC164C" w:rsidP="00716691">
            <w:pPr>
              <w:jc w:val="center"/>
              <w:rPr>
                <w:rFonts w:ascii="宋体" w:hAnsi="宋体"/>
                <w:color w:val="auto"/>
                <w:sz w:val="24"/>
                <w:lang w:eastAsia="zh-CN"/>
              </w:rPr>
            </w:pPr>
            <w:r w:rsidRPr="00A713F6">
              <w:rPr>
                <w:rFonts w:ascii="宋体" w:hAnsi="宋体" w:hint="eastAsia"/>
                <w:color w:val="auto"/>
                <w:sz w:val="24"/>
                <w:lang w:eastAsia="zh-CN"/>
              </w:rPr>
              <w:t>采购人名称</w:t>
            </w:r>
          </w:p>
          <w:p w14:paraId="0EE16B04" w14:textId="77777777" w:rsidR="00BC164C" w:rsidRPr="00A713F6" w:rsidRDefault="00BC164C" w:rsidP="00716691">
            <w:pPr>
              <w:jc w:val="center"/>
              <w:rPr>
                <w:rFonts w:ascii="宋体" w:hAnsi="宋体"/>
                <w:b/>
                <w:color w:val="auto"/>
                <w:sz w:val="24"/>
                <w:lang w:eastAsia="zh-CN"/>
              </w:rPr>
            </w:pPr>
            <w:r w:rsidRPr="00A713F6">
              <w:rPr>
                <w:rFonts w:ascii="宋体" w:hAnsi="宋体" w:hint="eastAsia"/>
                <w:b/>
                <w:color w:val="auto"/>
                <w:sz w:val="24"/>
                <w:lang w:eastAsia="zh-CN"/>
              </w:rPr>
              <w:t>（请填写具体名称）</w:t>
            </w:r>
          </w:p>
          <w:p w14:paraId="78D32854" w14:textId="77777777" w:rsidR="00BC164C" w:rsidRPr="00A713F6" w:rsidRDefault="00BC164C" w:rsidP="00716691">
            <w:pPr>
              <w:jc w:val="center"/>
              <w:rPr>
                <w:rFonts w:ascii="宋体" w:hAnsi="宋体"/>
                <w:color w:val="auto"/>
                <w:sz w:val="24"/>
              </w:rPr>
            </w:pPr>
            <w:r w:rsidRPr="00A713F6">
              <w:rPr>
                <w:rFonts w:ascii="宋体" w:hAnsi="宋体" w:hint="eastAsia"/>
                <w:color w:val="auto"/>
                <w:sz w:val="24"/>
              </w:rPr>
              <w:t>（</w:t>
            </w:r>
            <w:proofErr w:type="spellStart"/>
            <w:r w:rsidRPr="00A713F6">
              <w:rPr>
                <w:rFonts w:ascii="宋体" w:hAnsi="宋体" w:hint="eastAsia"/>
                <w:color w:val="auto"/>
                <w:sz w:val="24"/>
              </w:rPr>
              <w:t>盖章</w:t>
            </w:r>
            <w:proofErr w:type="spellEnd"/>
            <w:r w:rsidRPr="00A713F6">
              <w:rPr>
                <w:rFonts w:ascii="宋体" w:hAnsi="宋体" w:hint="eastAsia"/>
                <w:color w:val="auto"/>
                <w:sz w:val="24"/>
              </w:rPr>
              <w:t>）</w:t>
            </w:r>
          </w:p>
        </w:tc>
        <w:tc>
          <w:tcPr>
            <w:tcW w:w="4675" w:type="dxa"/>
            <w:vAlign w:val="center"/>
          </w:tcPr>
          <w:p w14:paraId="57BF2157" w14:textId="77777777" w:rsidR="00BC164C" w:rsidRPr="00A713F6" w:rsidRDefault="00BC164C" w:rsidP="00716691">
            <w:pPr>
              <w:jc w:val="center"/>
              <w:rPr>
                <w:rFonts w:ascii="宋体" w:hAnsi="宋体"/>
                <w:color w:val="auto"/>
                <w:sz w:val="24"/>
                <w:lang w:eastAsia="zh-CN"/>
              </w:rPr>
            </w:pPr>
            <w:r w:rsidRPr="00A713F6">
              <w:rPr>
                <w:rFonts w:ascii="宋体" w:hAnsi="宋体" w:hint="eastAsia"/>
                <w:color w:val="auto"/>
                <w:sz w:val="24"/>
                <w:lang w:eastAsia="zh-CN"/>
              </w:rPr>
              <w:t>成交供应商全称</w:t>
            </w:r>
          </w:p>
          <w:p w14:paraId="5A6EE623" w14:textId="77777777" w:rsidR="00BC164C" w:rsidRPr="00A713F6" w:rsidRDefault="00BC164C" w:rsidP="00716691">
            <w:pPr>
              <w:jc w:val="center"/>
              <w:rPr>
                <w:rFonts w:ascii="宋体" w:hAnsi="宋体"/>
                <w:b/>
                <w:color w:val="auto"/>
                <w:sz w:val="24"/>
                <w:lang w:eastAsia="zh-CN"/>
              </w:rPr>
            </w:pPr>
            <w:r w:rsidRPr="00A713F6">
              <w:rPr>
                <w:rFonts w:ascii="宋体" w:hAnsi="宋体" w:hint="eastAsia"/>
                <w:b/>
                <w:color w:val="auto"/>
                <w:sz w:val="24"/>
                <w:lang w:eastAsia="zh-CN"/>
              </w:rPr>
              <w:t>（请填写具体名称）</w:t>
            </w:r>
          </w:p>
          <w:p w14:paraId="6B7FBD41" w14:textId="77777777" w:rsidR="00BC164C" w:rsidRPr="00A713F6" w:rsidRDefault="00BC164C" w:rsidP="00716691">
            <w:pPr>
              <w:jc w:val="center"/>
              <w:rPr>
                <w:rFonts w:ascii="宋体" w:hAnsi="宋体"/>
                <w:color w:val="auto"/>
                <w:sz w:val="24"/>
              </w:rPr>
            </w:pPr>
            <w:r w:rsidRPr="00A713F6">
              <w:rPr>
                <w:rFonts w:ascii="宋体" w:hAnsi="宋体" w:hint="eastAsia"/>
                <w:color w:val="auto"/>
                <w:sz w:val="24"/>
              </w:rPr>
              <w:t>（</w:t>
            </w:r>
            <w:proofErr w:type="spellStart"/>
            <w:r w:rsidRPr="00A713F6">
              <w:rPr>
                <w:rFonts w:ascii="宋体" w:hAnsi="宋体" w:hint="eastAsia"/>
                <w:color w:val="auto"/>
                <w:sz w:val="24"/>
              </w:rPr>
              <w:t>盖章</w:t>
            </w:r>
            <w:proofErr w:type="spellEnd"/>
            <w:r w:rsidRPr="00A713F6">
              <w:rPr>
                <w:rFonts w:ascii="宋体" w:hAnsi="宋体" w:hint="eastAsia"/>
                <w:color w:val="auto"/>
                <w:sz w:val="24"/>
              </w:rPr>
              <w:t>）</w:t>
            </w:r>
          </w:p>
        </w:tc>
      </w:tr>
      <w:tr w:rsidR="00BC164C" w:rsidRPr="00A713F6" w14:paraId="6EF3BD52" w14:textId="77777777" w:rsidTr="00716691">
        <w:trPr>
          <w:trHeight w:val="447"/>
        </w:trPr>
        <w:tc>
          <w:tcPr>
            <w:tcW w:w="4404" w:type="dxa"/>
          </w:tcPr>
          <w:p w14:paraId="0A4E7D51"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地址</w:t>
            </w:r>
            <w:proofErr w:type="spellEnd"/>
            <w:r w:rsidRPr="00A713F6">
              <w:rPr>
                <w:rFonts w:ascii="宋体" w:hAnsi="宋体" w:hint="eastAsia"/>
                <w:color w:val="auto"/>
                <w:sz w:val="24"/>
              </w:rPr>
              <w:t>：</w:t>
            </w:r>
            <w:r w:rsidRPr="00A713F6">
              <w:rPr>
                <w:rFonts w:ascii="宋体" w:hAnsi="宋体" w:hint="eastAsia"/>
                <w:color w:val="auto"/>
                <w:sz w:val="24"/>
              </w:rPr>
              <w:t xml:space="preserve"> </w:t>
            </w:r>
          </w:p>
        </w:tc>
        <w:tc>
          <w:tcPr>
            <w:tcW w:w="4675" w:type="dxa"/>
          </w:tcPr>
          <w:p w14:paraId="002A39B0"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地址</w:t>
            </w:r>
            <w:proofErr w:type="spellEnd"/>
            <w:r w:rsidRPr="00A713F6">
              <w:rPr>
                <w:rFonts w:ascii="宋体" w:hAnsi="宋体" w:hint="eastAsia"/>
                <w:color w:val="auto"/>
                <w:sz w:val="24"/>
              </w:rPr>
              <w:t>：</w:t>
            </w:r>
          </w:p>
        </w:tc>
      </w:tr>
      <w:tr w:rsidR="00BC164C" w:rsidRPr="00A713F6" w14:paraId="36EA7ED5" w14:textId="77777777" w:rsidTr="00716691">
        <w:trPr>
          <w:trHeight w:val="447"/>
        </w:trPr>
        <w:tc>
          <w:tcPr>
            <w:tcW w:w="4404" w:type="dxa"/>
          </w:tcPr>
          <w:p w14:paraId="17B2EF53"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邮编</w:t>
            </w:r>
            <w:proofErr w:type="spellEnd"/>
            <w:r w:rsidRPr="00A713F6">
              <w:rPr>
                <w:rFonts w:ascii="宋体" w:hAnsi="宋体" w:hint="eastAsia"/>
                <w:color w:val="auto"/>
                <w:sz w:val="24"/>
              </w:rPr>
              <w:t>：</w:t>
            </w:r>
          </w:p>
        </w:tc>
        <w:tc>
          <w:tcPr>
            <w:tcW w:w="4675" w:type="dxa"/>
          </w:tcPr>
          <w:p w14:paraId="469400AB"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邮编</w:t>
            </w:r>
            <w:proofErr w:type="spellEnd"/>
            <w:r w:rsidRPr="00A713F6">
              <w:rPr>
                <w:rFonts w:ascii="宋体" w:hAnsi="宋体" w:hint="eastAsia"/>
                <w:color w:val="auto"/>
                <w:sz w:val="24"/>
              </w:rPr>
              <w:t>：</w:t>
            </w:r>
          </w:p>
        </w:tc>
      </w:tr>
      <w:tr w:rsidR="00BC164C" w:rsidRPr="00A713F6" w14:paraId="7C2C2A95" w14:textId="77777777" w:rsidTr="00716691">
        <w:trPr>
          <w:trHeight w:val="447"/>
        </w:trPr>
        <w:tc>
          <w:tcPr>
            <w:tcW w:w="4404" w:type="dxa"/>
          </w:tcPr>
          <w:p w14:paraId="5D107BA2"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法定代表人</w:t>
            </w:r>
            <w:proofErr w:type="spellEnd"/>
            <w:r w:rsidRPr="00A713F6">
              <w:rPr>
                <w:rFonts w:ascii="宋体" w:hAnsi="宋体" w:hint="eastAsia"/>
                <w:color w:val="auto"/>
                <w:sz w:val="24"/>
              </w:rPr>
              <w:t>：</w:t>
            </w:r>
            <w:r w:rsidRPr="00A713F6">
              <w:rPr>
                <w:rFonts w:ascii="宋体" w:hAnsi="宋体" w:hint="eastAsia"/>
                <w:color w:val="auto"/>
                <w:sz w:val="24"/>
              </w:rPr>
              <w:t xml:space="preserve"> </w:t>
            </w:r>
          </w:p>
        </w:tc>
        <w:tc>
          <w:tcPr>
            <w:tcW w:w="4675" w:type="dxa"/>
          </w:tcPr>
          <w:p w14:paraId="5C63CFEA"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法定代表人</w:t>
            </w:r>
            <w:proofErr w:type="spellEnd"/>
            <w:r w:rsidRPr="00A713F6">
              <w:rPr>
                <w:rFonts w:ascii="宋体" w:hAnsi="宋体" w:hint="eastAsia"/>
                <w:color w:val="auto"/>
                <w:sz w:val="24"/>
              </w:rPr>
              <w:t>：</w:t>
            </w:r>
          </w:p>
        </w:tc>
      </w:tr>
      <w:tr w:rsidR="00BC164C" w:rsidRPr="00A713F6" w14:paraId="30E39B4F" w14:textId="77777777" w:rsidTr="00716691">
        <w:trPr>
          <w:trHeight w:val="447"/>
        </w:trPr>
        <w:tc>
          <w:tcPr>
            <w:tcW w:w="4404" w:type="dxa"/>
          </w:tcPr>
          <w:p w14:paraId="456A8985" w14:textId="77777777" w:rsidR="00BC164C" w:rsidRPr="00A713F6" w:rsidRDefault="00BC164C" w:rsidP="00716691">
            <w:pPr>
              <w:spacing w:line="360" w:lineRule="auto"/>
              <w:rPr>
                <w:rFonts w:ascii="宋体" w:hAnsi="宋体"/>
                <w:color w:val="auto"/>
                <w:sz w:val="24"/>
                <w:lang w:eastAsia="zh-CN"/>
              </w:rPr>
            </w:pPr>
            <w:r w:rsidRPr="00A713F6">
              <w:rPr>
                <w:rFonts w:ascii="宋体" w:hAnsi="宋体" w:hint="eastAsia"/>
                <w:color w:val="auto"/>
                <w:sz w:val="24"/>
                <w:lang w:eastAsia="zh-CN"/>
              </w:rPr>
              <w:t>被授权代表：（签字）</w:t>
            </w:r>
          </w:p>
        </w:tc>
        <w:tc>
          <w:tcPr>
            <w:tcW w:w="4675" w:type="dxa"/>
          </w:tcPr>
          <w:p w14:paraId="232A82AB" w14:textId="77777777" w:rsidR="00BC164C" w:rsidRPr="00A713F6" w:rsidRDefault="00BC164C" w:rsidP="00716691">
            <w:pPr>
              <w:spacing w:line="360" w:lineRule="auto"/>
              <w:rPr>
                <w:rFonts w:ascii="宋体" w:hAnsi="宋体"/>
                <w:color w:val="auto"/>
                <w:sz w:val="24"/>
                <w:lang w:eastAsia="zh-CN"/>
              </w:rPr>
            </w:pPr>
            <w:r w:rsidRPr="00A713F6">
              <w:rPr>
                <w:rFonts w:ascii="宋体" w:hAnsi="宋体" w:hint="eastAsia"/>
                <w:color w:val="auto"/>
                <w:sz w:val="24"/>
                <w:lang w:eastAsia="zh-CN"/>
              </w:rPr>
              <w:t>被授权代表：（签字）</w:t>
            </w:r>
          </w:p>
        </w:tc>
      </w:tr>
      <w:tr w:rsidR="00BC164C" w:rsidRPr="00A713F6" w14:paraId="4DE6DCB2" w14:textId="77777777" w:rsidTr="00716691">
        <w:trPr>
          <w:trHeight w:val="447"/>
        </w:trPr>
        <w:tc>
          <w:tcPr>
            <w:tcW w:w="4404" w:type="dxa"/>
          </w:tcPr>
          <w:p w14:paraId="26CA0097"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电话</w:t>
            </w:r>
            <w:proofErr w:type="spellEnd"/>
            <w:r w:rsidRPr="00A713F6">
              <w:rPr>
                <w:rFonts w:ascii="宋体" w:hAnsi="宋体" w:hint="eastAsia"/>
                <w:color w:val="auto"/>
                <w:sz w:val="24"/>
              </w:rPr>
              <w:t>：</w:t>
            </w:r>
          </w:p>
        </w:tc>
        <w:tc>
          <w:tcPr>
            <w:tcW w:w="4675" w:type="dxa"/>
          </w:tcPr>
          <w:p w14:paraId="2E8560FF"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电话</w:t>
            </w:r>
            <w:proofErr w:type="spellEnd"/>
            <w:r w:rsidRPr="00A713F6">
              <w:rPr>
                <w:rFonts w:ascii="宋体" w:hAnsi="宋体" w:hint="eastAsia"/>
                <w:color w:val="auto"/>
                <w:sz w:val="24"/>
              </w:rPr>
              <w:t>：</w:t>
            </w:r>
          </w:p>
        </w:tc>
      </w:tr>
      <w:tr w:rsidR="00BC164C" w:rsidRPr="00A713F6" w14:paraId="4D6A8874" w14:textId="77777777" w:rsidTr="00716691">
        <w:trPr>
          <w:trHeight w:val="447"/>
        </w:trPr>
        <w:tc>
          <w:tcPr>
            <w:tcW w:w="4404" w:type="dxa"/>
          </w:tcPr>
          <w:p w14:paraId="2CAD6C23"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传真</w:t>
            </w:r>
            <w:proofErr w:type="spellEnd"/>
            <w:r w:rsidRPr="00A713F6">
              <w:rPr>
                <w:rFonts w:ascii="宋体" w:hAnsi="宋体" w:hint="eastAsia"/>
                <w:color w:val="auto"/>
                <w:sz w:val="24"/>
              </w:rPr>
              <w:t>：</w:t>
            </w:r>
          </w:p>
        </w:tc>
        <w:tc>
          <w:tcPr>
            <w:tcW w:w="4675" w:type="dxa"/>
          </w:tcPr>
          <w:p w14:paraId="141A3B88"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传真</w:t>
            </w:r>
            <w:proofErr w:type="spellEnd"/>
            <w:r w:rsidRPr="00A713F6">
              <w:rPr>
                <w:rFonts w:ascii="宋体" w:hAnsi="宋体" w:hint="eastAsia"/>
                <w:color w:val="auto"/>
                <w:sz w:val="24"/>
              </w:rPr>
              <w:t>：</w:t>
            </w:r>
          </w:p>
        </w:tc>
      </w:tr>
      <w:tr w:rsidR="00BC164C" w:rsidRPr="00A713F6" w14:paraId="24BF7B63" w14:textId="77777777" w:rsidTr="00716691">
        <w:trPr>
          <w:trHeight w:val="447"/>
        </w:trPr>
        <w:tc>
          <w:tcPr>
            <w:tcW w:w="4404" w:type="dxa"/>
          </w:tcPr>
          <w:p w14:paraId="0B019EE3" w14:textId="77777777" w:rsidR="00BC164C" w:rsidRPr="00A713F6" w:rsidRDefault="00BC164C" w:rsidP="00716691">
            <w:pPr>
              <w:spacing w:line="360" w:lineRule="auto"/>
              <w:ind w:leftChars="134" w:left="401" w:hangingChars="50" w:hanging="120"/>
              <w:rPr>
                <w:rFonts w:ascii="宋体" w:hAnsi="宋体"/>
                <w:color w:val="auto"/>
                <w:sz w:val="24"/>
              </w:rPr>
            </w:pPr>
          </w:p>
        </w:tc>
        <w:tc>
          <w:tcPr>
            <w:tcW w:w="4675" w:type="dxa"/>
          </w:tcPr>
          <w:p w14:paraId="58392EA6"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开户银行</w:t>
            </w:r>
            <w:proofErr w:type="spellEnd"/>
            <w:r w:rsidRPr="00A713F6">
              <w:rPr>
                <w:rFonts w:ascii="宋体" w:hAnsi="宋体" w:hint="eastAsia"/>
                <w:color w:val="auto"/>
                <w:sz w:val="24"/>
              </w:rPr>
              <w:t>：</w:t>
            </w:r>
          </w:p>
        </w:tc>
      </w:tr>
      <w:tr w:rsidR="00BC164C" w:rsidRPr="00A713F6" w14:paraId="36BD52BD" w14:textId="77777777" w:rsidTr="00716691">
        <w:trPr>
          <w:trHeight w:val="447"/>
        </w:trPr>
        <w:tc>
          <w:tcPr>
            <w:tcW w:w="4404" w:type="dxa"/>
          </w:tcPr>
          <w:p w14:paraId="60ED39B6" w14:textId="77777777" w:rsidR="00BC164C" w:rsidRPr="00A713F6" w:rsidRDefault="00BC164C" w:rsidP="00716691">
            <w:pPr>
              <w:spacing w:line="360" w:lineRule="auto"/>
              <w:ind w:leftChars="134" w:left="401" w:hangingChars="50" w:hanging="120"/>
              <w:rPr>
                <w:rFonts w:ascii="宋体" w:hAnsi="宋体"/>
                <w:color w:val="auto"/>
                <w:sz w:val="24"/>
              </w:rPr>
            </w:pPr>
          </w:p>
        </w:tc>
        <w:tc>
          <w:tcPr>
            <w:tcW w:w="4675" w:type="dxa"/>
          </w:tcPr>
          <w:p w14:paraId="07CBF687"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帐号</w:t>
            </w:r>
            <w:proofErr w:type="spellEnd"/>
            <w:r w:rsidRPr="00A713F6">
              <w:rPr>
                <w:rFonts w:ascii="宋体" w:hAnsi="宋体" w:hint="eastAsia"/>
                <w:color w:val="auto"/>
                <w:sz w:val="24"/>
              </w:rPr>
              <w:t>：</w:t>
            </w:r>
          </w:p>
        </w:tc>
      </w:tr>
      <w:tr w:rsidR="00BC164C" w:rsidRPr="00A713F6" w14:paraId="2B04A307" w14:textId="77777777" w:rsidTr="00716691">
        <w:trPr>
          <w:trHeight w:val="457"/>
        </w:trPr>
        <w:tc>
          <w:tcPr>
            <w:tcW w:w="4404" w:type="dxa"/>
          </w:tcPr>
          <w:p w14:paraId="181BF142"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日期</w:t>
            </w:r>
            <w:proofErr w:type="spellEnd"/>
            <w:r w:rsidRPr="00A713F6">
              <w:rPr>
                <w:rFonts w:ascii="宋体" w:hAnsi="宋体" w:hint="eastAsia"/>
                <w:color w:val="auto"/>
                <w:sz w:val="24"/>
              </w:rPr>
              <w:t>：</w:t>
            </w:r>
            <w:r w:rsidRPr="00A713F6">
              <w:rPr>
                <w:rFonts w:ascii="宋体" w:hAnsi="宋体" w:hint="eastAsia"/>
                <w:color w:val="auto"/>
                <w:sz w:val="24"/>
              </w:rPr>
              <w:t xml:space="preserve">   </w:t>
            </w:r>
            <w:r w:rsidRPr="00A713F6">
              <w:rPr>
                <w:rFonts w:ascii="宋体" w:hAnsi="宋体" w:hint="eastAsia"/>
                <w:color w:val="auto"/>
                <w:sz w:val="24"/>
              </w:rPr>
              <w:t>年</w:t>
            </w:r>
            <w:r w:rsidRPr="00A713F6">
              <w:rPr>
                <w:rFonts w:ascii="宋体" w:hAnsi="宋体" w:hint="eastAsia"/>
                <w:color w:val="auto"/>
                <w:sz w:val="24"/>
              </w:rPr>
              <w:t xml:space="preserve">   </w:t>
            </w:r>
            <w:r w:rsidRPr="00A713F6">
              <w:rPr>
                <w:rFonts w:ascii="宋体" w:hAnsi="宋体" w:hint="eastAsia"/>
                <w:color w:val="auto"/>
                <w:sz w:val="24"/>
              </w:rPr>
              <w:t>月</w:t>
            </w:r>
            <w:r w:rsidRPr="00A713F6">
              <w:rPr>
                <w:rFonts w:ascii="宋体" w:hAnsi="宋体" w:hint="eastAsia"/>
                <w:color w:val="auto"/>
                <w:sz w:val="24"/>
              </w:rPr>
              <w:t xml:space="preserve">   </w:t>
            </w:r>
            <w:r w:rsidRPr="00A713F6">
              <w:rPr>
                <w:rFonts w:ascii="宋体" w:hAnsi="宋体" w:hint="eastAsia"/>
                <w:color w:val="auto"/>
                <w:sz w:val="24"/>
              </w:rPr>
              <w:t>日</w:t>
            </w:r>
          </w:p>
        </w:tc>
        <w:tc>
          <w:tcPr>
            <w:tcW w:w="4675" w:type="dxa"/>
          </w:tcPr>
          <w:p w14:paraId="0303273B" w14:textId="77777777" w:rsidR="00BC164C" w:rsidRPr="00A713F6" w:rsidRDefault="00BC164C" w:rsidP="00716691">
            <w:pPr>
              <w:spacing w:line="360" w:lineRule="auto"/>
              <w:rPr>
                <w:rFonts w:ascii="宋体" w:hAnsi="宋体"/>
                <w:color w:val="auto"/>
                <w:sz w:val="24"/>
              </w:rPr>
            </w:pPr>
            <w:proofErr w:type="spellStart"/>
            <w:r w:rsidRPr="00A713F6">
              <w:rPr>
                <w:rFonts w:ascii="宋体" w:hAnsi="宋体" w:hint="eastAsia"/>
                <w:color w:val="auto"/>
                <w:sz w:val="24"/>
              </w:rPr>
              <w:t>日期</w:t>
            </w:r>
            <w:proofErr w:type="spellEnd"/>
            <w:r w:rsidRPr="00A713F6">
              <w:rPr>
                <w:rFonts w:ascii="宋体" w:hAnsi="宋体" w:hint="eastAsia"/>
                <w:color w:val="auto"/>
                <w:sz w:val="24"/>
              </w:rPr>
              <w:t>：</w:t>
            </w:r>
            <w:r w:rsidRPr="00A713F6">
              <w:rPr>
                <w:rFonts w:ascii="宋体" w:hAnsi="宋体" w:hint="eastAsia"/>
                <w:color w:val="auto"/>
                <w:sz w:val="24"/>
              </w:rPr>
              <w:t xml:space="preserve">   </w:t>
            </w:r>
            <w:r w:rsidRPr="00A713F6">
              <w:rPr>
                <w:rFonts w:ascii="宋体" w:hAnsi="宋体" w:hint="eastAsia"/>
                <w:color w:val="auto"/>
                <w:sz w:val="24"/>
              </w:rPr>
              <w:t>年</w:t>
            </w:r>
            <w:r w:rsidRPr="00A713F6">
              <w:rPr>
                <w:rFonts w:ascii="宋体" w:hAnsi="宋体" w:hint="eastAsia"/>
                <w:color w:val="auto"/>
                <w:sz w:val="24"/>
              </w:rPr>
              <w:t xml:space="preserve">   </w:t>
            </w:r>
            <w:r w:rsidRPr="00A713F6">
              <w:rPr>
                <w:rFonts w:ascii="宋体" w:hAnsi="宋体" w:hint="eastAsia"/>
                <w:color w:val="auto"/>
                <w:sz w:val="24"/>
              </w:rPr>
              <w:t>月</w:t>
            </w:r>
            <w:r w:rsidRPr="00A713F6">
              <w:rPr>
                <w:rFonts w:ascii="宋体" w:hAnsi="宋体" w:hint="eastAsia"/>
                <w:color w:val="auto"/>
                <w:sz w:val="24"/>
              </w:rPr>
              <w:t xml:space="preserve">   </w:t>
            </w:r>
            <w:r w:rsidRPr="00A713F6">
              <w:rPr>
                <w:rFonts w:ascii="宋体" w:hAnsi="宋体" w:hint="eastAsia"/>
                <w:color w:val="auto"/>
                <w:sz w:val="24"/>
              </w:rPr>
              <w:t>日</w:t>
            </w:r>
          </w:p>
        </w:tc>
      </w:tr>
    </w:tbl>
    <w:p w14:paraId="6BEF1DE8" w14:textId="77777777" w:rsidR="00BC164C" w:rsidRPr="00A713F6" w:rsidRDefault="00BC164C" w:rsidP="00BC164C"/>
    <w:p w14:paraId="4F5B405F" w14:textId="77777777" w:rsidR="00BC164C" w:rsidRPr="00A713F6" w:rsidRDefault="00BC164C" w:rsidP="00BC164C">
      <w:pPr>
        <w:pStyle w:val="null3"/>
        <w:rPr>
          <w:rFonts w:hint="default"/>
        </w:rPr>
      </w:pPr>
    </w:p>
    <w:p w14:paraId="056ABF39" w14:textId="77777777" w:rsidR="00E142C0" w:rsidRDefault="00E142C0">
      <w:pPr>
        <w:rPr>
          <w:rFonts w:hint="eastAsia"/>
        </w:rPr>
      </w:pPr>
    </w:p>
    <w:sectPr w:rsidR="00E142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8EE85" w14:textId="77777777" w:rsidR="00191291" w:rsidRDefault="00191291" w:rsidP="00BC164C">
      <w:pPr>
        <w:rPr>
          <w:rFonts w:hint="eastAsia"/>
        </w:rPr>
      </w:pPr>
      <w:r>
        <w:separator/>
      </w:r>
    </w:p>
  </w:endnote>
  <w:endnote w:type="continuationSeparator" w:id="0">
    <w:p w14:paraId="0D0BE841" w14:textId="77777777" w:rsidR="00191291" w:rsidRDefault="00191291" w:rsidP="00BC164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9C93A" w14:textId="77777777" w:rsidR="00191291" w:rsidRDefault="00191291" w:rsidP="00BC164C">
      <w:pPr>
        <w:rPr>
          <w:rFonts w:hint="eastAsia"/>
        </w:rPr>
      </w:pPr>
      <w:r>
        <w:separator/>
      </w:r>
    </w:p>
  </w:footnote>
  <w:footnote w:type="continuationSeparator" w:id="0">
    <w:p w14:paraId="4D500FD6" w14:textId="77777777" w:rsidR="00191291" w:rsidRDefault="00191291" w:rsidP="00BC164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42"/>
    <w:rsid w:val="00191291"/>
    <w:rsid w:val="002A7391"/>
    <w:rsid w:val="00352942"/>
    <w:rsid w:val="004839B5"/>
    <w:rsid w:val="0052427A"/>
    <w:rsid w:val="00933167"/>
    <w:rsid w:val="00BC164C"/>
    <w:rsid w:val="00E14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E28D7"/>
  <w15:chartTrackingRefBased/>
  <w15:docId w15:val="{9B3B6AC1-969D-48D3-88EC-14217175E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164C"/>
    <w:pPr>
      <w:kinsoku w:val="0"/>
      <w:autoSpaceDE w:val="0"/>
      <w:autoSpaceDN w:val="0"/>
      <w:adjustRightInd w:val="0"/>
      <w:snapToGrid w:val="0"/>
      <w:spacing w:after="0" w:line="240" w:lineRule="auto"/>
      <w:textAlignment w:val="baseline"/>
    </w:pPr>
    <w:rPr>
      <w:rFonts w:ascii="Arial" w:eastAsia="Arial" w:hAnsi="Arial" w:cs="Arial"/>
      <w:snapToGrid w:val="0"/>
      <w:color w:val="000000"/>
      <w:kern w:val="0"/>
      <w:sz w:val="21"/>
      <w:szCs w:val="21"/>
      <w:lang w:eastAsia="en-US"/>
      <w14:ligatures w14:val="none"/>
    </w:rPr>
  </w:style>
  <w:style w:type="paragraph" w:styleId="1">
    <w:name w:val="heading 1"/>
    <w:basedOn w:val="a"/>
    <w:next w:val="a"/>
    <w:link w:val="10"/>
    <w:uiPriority w:val="9"/>
    <w:qFormat/>
    <w:rsid w:val="00352942"/>
    <w:pPr>
      <w:keepNext/>
      <w:keepLines/>
      <w:widowControl w:val="0"/>
      <w:kinsoku/>
      <w:autoSpaceDE/>
      <w:autoSpaceDN/>
      <w:adjustRightInd/>
      <w:snapToGrid/>
      <w:spacing w:before="480" w:after="80" w:line="278" w:lineRule="auto"/>
      <w:textAlignment w:val="auto"/>
      <w:outlineLvl w:val="0"/>
    </w:pPr>
    <w:rPr>
      <w:rFonts w:asciiTheme="majorHAnsi" w:eastAsiaTheme="majorEastAsia" w:hAnsiTheme="majorHAnsi" w:cstheme="majorBidi"/>
      <w:snapToGrid/>
      <w:color w:val="0F4761" w:themeColor="accent1" w:themeShade="BF"/>
      <w:kern w:val="2"/>
      <w:sz w:val="48"/>
      <w:szCs w:val="48"/>
      <w:lang w:eastAsia="zh-CN"/>
      <w14:ligatures w14:val="standardContextual"/>
    </w:rPr>
  </w:style>
  <w:style w:type="paragraph" w:styleId="2">
    <w:name w:val="heading 2"/>
    <w:basedOn w:val="a"/>
    <w:next w:val="a"/>
    <w:link w:val="20"/>
    <w:uiPriority w:val="9"/>
    <w:semiHidden/>
    <w:unhideWhenUsed/>
    <w:qFormat/>
    <w:rsid w:val="00352942"/>
    <w:pPr>
      <w:keepNext/>
      <w:keepLines/>
      <w:widowControl w:val="0"/>
      <w:kinsoku/>
      <w:autoSpaceDE/>
      <w:autoSpaceDN/>
      <w:adjustRightInd/>
      <w:snapToGrid/>
      <w:spacing w:before="160" w:after="80" w:line="278" w:lineRule="auto"/>
      <w:textAlignment w:val="auto"/>
      <w:outlineLvl w:val="1"/>
    </w:pPr>
    <w:rPr>
      <w:rFonts w:asciiTheme="majorHAnsi" w:eastAsiaTheme="majorEastAsia" w:hAnsiTheme="majorHAnsi" w:cstheme="majorBidi"/>
      <w:snapToGrid/>
      <w:color w:val="0F4761" w:themeColor="accent1" w:themeShade="BF"/>
      <w:kern w:val="2"/>
      <w:sz w:val="40"/>
      <w:szCs w:val="40"/>
      <w:lang w:eastAsia="zh-CN"/>
      <w14:ligatures w14:val="standardContextual"/>
    </w:rPr>
  </w:style>
  <w:style w:type="paragraph" w:styleId="3">
    <w:name w:val="heading 3"/>
    <w:basedOn w:val="a"/>
    <w:next w:val="a"/>
    <w:link w:val="30"/>
    <w:uiPriority w:val="9"/>
    <w:semiHidden/>
    <w:unhideWhenUsed/>
    <w:qFormat/>
    <w:rsid w:val="00352942"/>
    <w:pPr>
      <w:keepNext/>
      <w:keepLines/>
      <w:widowControl w:val="0"/>
      <w:kinsoku/>
      <w:autoSpaceDE/>
      <w:autoSpaceDN/>
      <w:adjustRightInd/>
      <w:snapToGrid/>
      <w:spacing w:before="160" w:after="80" w:line="278" w:lineRule="auto"/>
      <w:textAlignment w:val="auto"/>
      <w:outlineLvl w:val="2"/>
    </w:pPr>
    <w:rPr>
      <w:rFonts w:asciiTheme="majorHAnsi" w:eastAsiaTheme="majorEastAsia" w:hAnsiTheme="majorHAnsi" w:cstheme="majorBidi"/>
      <w:snapToGrid/>
      <w:color w:val="0F4761" w:themeColor="accent1" w:themeShade="BF"/>
      <w:kern w:val="2"/>
      <w:sz w:val="32"/>
      <w:szCs w:val="32"/>
      <w:lang w:eastAsia="zh-CN"/>
      <w14:ligatures w14:val="standardContextual"/>
    </w:rPr>
  </w:style>
  <w:style w:type="paragraph" w:styleId="4">
    <w:name w:val="heading 4"/>
    <w:basedOn w:val="a"/>
    <w:next w:val="a"/>
    <w:link w:val="40"/>
    <w:uiPriority w:val="9"/>
    <w:semiHidden/>
    <w:unhideWhenUsed/>
    <w:qFormat/>
    <w:rsid w:val="00352942"/>
    <w:pPr>
      <w:keepNext/>
      <w:keepLines/>
      <w:widowControl w:val="0"/>
      <w:kinsoku/>
      <w:autoSpaceDE/>
      <w:autoSpaceDN/>
      <w:adjustRightInd/>
      <w:snapToGrid/>
      <w:spacing w:before="80" w:after="40" w:line="278" w:lineRule="auto"/>
      <w:textAlignment w:val="auto"/>
      <w:outlineLvl w:val="3"/>
    </w:pPr>
    <w:rPr>
      <w:rFonts w:asciiTheme="minorHAnsi" w:eastAsiaTheme="minorEastAsia" w:hAnsiTheme="minorHAnsi" w:cstheme="majorBidi"/>
      <w:snapToGrid/>
      <w:color w:val="0F4761" w:themeColor="accent1" w:themeShade="BF"/>
      <w:kern w:val="2"/>
      <w:sz w:val="28"/>
      <w:szCs w:val="28"/>
      <w:lang w:eastAsia="zh-CN"/>
      <w14:ligatures w14:val="standardContextual"/>
    </w:rPr>
  </w:style>
  <w:style w:type="paragraph" w:styleId="5">
    <w:name w:val="heading 5"/>
    <w:basedOn w:val="a"/>
    <w:next w:val="a"/>
    <w:link w:val="50"/>
    <w:uiPriority w:val="9"/>
    <w:semiHidden/>
    <w:unhideWhenUsed/>
    <w:qFormat/>
    <w:rsid w:val="00352942"/>
    <w:pPr>
      <w:keepNext/>
      <w:keepLines/>
      <w:widowControl w:val="0"/>
      <w:kinsoku/>
      <w:autoSpaceDE/>
      <w:autoSpaceDN/>
      <w:adjustRightInd/>
      <w:snapToGrid/>
      <w:spacing w:before="80" w:after="40" w:line="278" w:lineRule="auto"/>
      <w:textAlignment w:val="auto"/>
      <w:outlineLvl w:val="4"/>
    </w:pPr>
    <w:rPr>
      <w:rFonts w:asciiTheme="minorHAnsi" w:eastAsiaTheme="minorEastAsia" w:hAnsiTheme="minorHAnsi" w:cstheme="majorBidi"/>
      <w:snapToGrid/>
      <w:color w:val="0F4761" w:themeColor="accent1" w:themeShade="BF"/>
      <w:kern w:val="2"/>
      <w:sz w:val="24"/>
      <w:szCs w:val="24"/>
      <w:lang w:eastAsia="zh-CN"/>
      <w14:ligatures w14:val="standardContextual"/>
    </w:rPr>
  </w:style>
  <w:style w:type="paragraph" w:styleId="6">
    <w:name w:val="heading 6"/>
    <w:basedOn w:val="a"/>
    <w:next w:val="a"/>
    <w:link w:val="60"/>
    <w:uiPriority w:val="9"/>
    <w:semiHidden/>
    <w:unhideWhenUsed/>
    <w:qFormat/>
    <w:rsid w:val="00352942"/>
    <w:pPr>
      <w:keepNext/>
      <w:keepLines/>
      <w:widowControl w:val="0"/>
      <w:kinsoku/>
      <w:autoSpaceDE/>
      <w:autoSpaceDN/>
      <w:adjustRightInd/>
      <w:snapToGrid/>
      <w:spacing w:before="40" w:line="278" w:lineRule="auto"/>
      <w:textAlignment w:val="auto"/>
      <w:outlineLvl w:val="5"/>
    </w:pPr>
    <w:rPr>
      <w:rFonts w:asciiTheme="minorHAnsi" w:eastAsiaTheme="minorEastAsia" w:hAnsiTheme="minorHAnsi" w:cstheme="majorBidi"/>
      <w:b/>
      <w:bCs/>
      <w:snapToGrid/>
      <w:color w:val="0F4761" w:themeColor="accent1" w:themeShade="BF"/>
      <w:kern w:val="2"/>
      <w:sz w:val="22"/>
      <w:szCs w:val="24"/>
      <w:lang w:eastAsia="zh-CN"/>
      <w14:ligatures w14:val="standardContextual"/>
    </w:rPr>
  </w:style>
  <w:style w:type="paragraph" w:styleId="7">
    <w:name w:val="heading 7"/>
    <w:basedOn w:val="a"/>
    <w:next w:val="a"/>
    <w:link w:val="70"/>
    <w:uiPriority w:val="9"/>
    <w:semiHidden/>
    <w:unhideWhenUsed/>
    <w:qFormat/>
    <w:rsid w:val="00352942"/>
    <w:pPr>
      <w:keepNext/>
      <w:keepLines/>
      <w:widowControl w:val="0"/>
      <w:kinsoku/>
      <w:autoSpaceDE/>
      <w:autoSpaceDN/>
      <w:adjustRightInd/>
      <w:snapToGrid/>
      <w:spacing w:before="40" w:line="278" w:lineRule="auto"/>
      <w:textAlignment w:val="auto"/>
      <w:outlineLvl w:val="6"/>
    </w:pPr>
    <w:rPr>
      <w:rFonts w:asciiTheme="minorHAnsi" w:eastAsiaTheme="minorEastAsia" w:hAnsiTheme="minorHAnsi" w:cstheme="majorBidi"/>
      <w:b/>
      <w:bCs/>
      <w:snapToGrid/>
      <w:color w:val="595959" w:themeColor="text1" w:themeTint="A6"/>
      <w:kern w:val="2"/>
      <w:sz w:val="22"/>
      <w:szCs w:val="24"/>
      <w:lang w:eastAsia="zh-CN"/>
      <w14:ligatures w14:val="standardContextual"/>
    </w:rPr>
  </w:style>
  <w:style w:type="paragraph" w:styleId="8">
    <w:name w:val="heading 8"/>
    <w:basedOn w:val="a"/>
    <w:next w:val="a"/>
    <w:link w:val="80"/>
    <w:uiPriority w:val="9"/>
    <w:semiHidden/>
    <w:unhideWhenUsed/>
    <w:qFormat/>
    <w:rsid w:val="00352942"/>
    <w:pPr>
      <w:keepNext/>
      <w:keepLines/>
      <w:widowControl w:val="0"/>
      <w:kinsoku/>
      <w:autoSpaceDE/>
      <w:autoSpaceDN/>
      <w:adjustRightInd/>
      <w:snapToGrid/>
      <w:spacing w:line="278" w:lineRule="auto"/>
      <w:textAlignment w:val="auto"/>
      <w:outlineLvl w:val="7"/>
    </w:pPr>
    <w:rPr>
      <w:rFonts w:asciiTheme="minorHAnsi" w:eastAsiaTheme="minorEastAsia" w:hAnsiTheme="minorHAnsi" w:cstheme="majorBidi"/>
      <w:snapToGrid/>
      <w:color w:val="595959" w:themeColor="text1" w:themeTint="A6"/>
      <w:kern w:val="2"/>
      <w:sz w:val="22"/>
      <w:szCs w:val="24"/>
      <w:lang w:eastAsia="zh-CN"/>
      <w14:ligatures w14:val="standardContextual"/>
    </w:rPr>
  </w:style>
  <w:style w:type="paragraph" w:styleId="9">
    <w:name w:val="heading 9"/>
    <w:basedOn w:val="a"/>
    <w:next w:val="a"/>
    <w:link w:val="90"/>
    <w:uiPriority w:val="9"/>
    <w:semiHidden/>
    <w:unhideWhenUsed/>
    <w:qFormat/>
    <w:rsid w:val="00352942"/>
    <w:pPr>
      <w:keepNext/>
      <w:keepLines/>
      <w:widowControl w:val="0"/>
      <w:kinsoku/>
      <w:autoSpaceDE/>
      <w:autoSpaceDN/>
      <w:adjustRightInd/>
      <w:snapToGrid/>
      <w:spacing w:line="278" w:lineRule="auto"/>
      <w:textAlignment w:val="auto"/>
      <w:outlineLvl w:val="8"/>
    </w:pPr>
    <w:rPr>
      <w:rFonts w:asciiTheme="minorHAnsi" w:eastAsiaTheme="majorEastAsia" w:hAnsiTheme="minorHAnsi" w:cstheme="majorBidi"/>
      <w:snapToGrid/>
      <w:color w:val="595959" w:themeColor="text1" w:themeTint="A6"/>
      <w:kern w:val="2"/>
      <w:sz w:val="22"/>
      <w:szCs w:val="24"/>
      <w:lang w:eastAsia="zh-CN"/>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5294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5294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5294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52942"/>
    <w:rPr>
      <w:rFonts w:cstheme="majorBidi"/>
      <w:color w:val="0F4761" w:themeColor="accent1" w:themeShade="BF"/>
      <w:sz w:val="28"/>
      <w:szCs w:val="28"/>
    </w:rPr>
  </w:style>
  <w:style w:type="character" w:customStyle="1" w:styleId="50">
    <w:name w:val="标题 5 字符"/>
    <w:basedOn w:val="a0"/>
    <w:link w:val="5"/>
    <w:uiPriority w:val="9"/>
    <w:semiHidden/>
    <w:rsid w:val="00352942"/>
    <w:rPr>
      <w:rFonts w:cstheme="majorBidi"/>
      <w:color w:val="0F4761" w:themeColor="accent1" w:themeShade="BF"/>
      <w:sz w:val="24"/>
    </w:rPr>
  </w:style>
  <w:style w:type="character" w:customStyle="1" w:styleId="60">
    <w:name w:val="标题 6 字符"/>
    <w:basedOn w:val="a0"/>
    <w:link w:val="6"/>
    <w:uiPriority w:val="9"/>
    <w:semiHidden/>
    <w:rsid w:val="00352942"/>
    <w:rPr>
      <w:rFonts w:cstheme="majorBidi"/>
      <w:b/>
      <w:bCs/>
      <w:color w:val="0F4761" w:themeColor="accent1" w:themeShade="BF"/>
    </w:rPr>
  </w:style>
  <w:style w:type="character" w:customStyle="1" w:styleId="70">
    <w:name w:val="标题 7 字符"/>
    <w:basedOn w:val="a0"/>
    <w:link w:val="7"/>
    <w:uiPriority w:val="9"/>
    <w:semiHidden/>
    <w:rsid w:val="00352942"/>
    <w:rPr>
      <w:rFonts w:cstheme="majorBidi"/>
      <w:b/>
      <w:bCs/>
      <w:color w:val="595959" w:themeColor="text1" w:themeTint="A6"/>
    </w:rPr>
  </w:style>
  <w:style w:type="character" w:customStyle="1" w:styleId="80">
    <w:name w:val="标题 8 字符"/>
    <w:basedOn w:val="a0"/>
    <w:link w:val="8"/>
    <w:uiPriority w:val="9"/>
    <w:semiHidden/>
    <w:rsid w:val="00352942"/>
    <w:rPr>
      <w:rFonts w:cstheme="majorBidi"/>
      <w:color w:val="595959" w:themeColor="text1" w:themeTint="A6"/>
    </w:rPr>
  </w:style>
  <w:style w:type="character" w:customStyle="1" w:styleId="90">
    <w:name w:val="标题 9 字符"/>
    <w:basedOn w:val="a0"/>
    <w:link w:val="9"/>
    <w:uiPriority w:val="9"/>
    <w:semiHidden/>
    <w:rsid w:val="00352942"/>
    <w:rPr>
      <w:rFonts w:eastAsiaTheme="majorEastAsia" w:cstheme="majorBidi"/>
      <w:color w:val="595959" w:themeColor="text1" w:themeTint="A6"/>
    </w:rPr>
  </w:style>
  <w:style w:type="paragraph" w:styleId="a3">
    <w:name w:val="Title"/>
    <w:basedOn w:val="a"/>
    <w:next w:val="a"/>
    <w:link w:val="a4"/>
    <w:uiPriority w:val="10"/>
    <w:qFormat/>
    <w:rsid w:val="00352942"/>
    <w:pPr>
      <w:widowControl w:val="0"/>
      <w:kinsoku/>
      <w:autoSpaceDE/>
      <w:autoSpaceDN/>
      <w:adjustRightInd/>
      <w:snapToGrid/>
      <w:spacing w:after="80"/>
      <w:contextualSpacing/>
      <w:jc w:val="center"/>
      <w:textAlignment w:val="auto"/>
    </w:pPr>
    <w:rPr>
      <w:rFonts w:asciiTheme="majorHAnsi" w:eastAsiaTheme="majorEastAsia" w:hAnsiTheme="majorHAnsi" w:cstheme="majorBidi"/>
      <w:snapToGrid/>
      <w:color w:val="auto"/>
      <w:spacing w:val="-10"/>
      <w:kern w:val="28"/>
      <w:sz w:val="56"/>
      <w:szCs w:val="56"/>
      <w:lang w:eastAsia="zh-CN"/>
      <w14:ligatures w14:val="standardContextual"/>
    </w:rPr>
  </w:style>
  <w:style w:type="character" w:customStyle="1" w:styleId="a4">
    <w:name w:val="标题 字符"/>
    <w:basedOn w:val="a0"/>
    <w:link w:val="a3"/>
    <w:uiPriority w:val="10"/>
    <w:rsid w:val="0035294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52942"/>
    <w:pPr>
      <w:widowControl w:val="0"/>
      <w:numPr>
        <w:ilvl w:val="1"/>
      </w:numPr>
      <w:kinsoku/>
      <w:autoSpaceDE/>
      <w:autoSpaceDN/>
      <w:adjustRightInd/>
      <w:snapToGrid/>
      <w:spacing w:after="160" w:line="278" w:lineRule="auto"/>
      <w:jc w:val="center"/>
      <w:textAlignment w:val="auto"/>
    </w:pPr>
    <w:rPr>
      <w:rFonts w:asciiTheme="majorHAnsi" w:eastAsiaTheme="majorEastAsia" w:hAnsiTheme="majorHAnsi" w:cstheme="majorBidi"/>
      <w:snapToGrid/>
      <w:color w:val="595959" w:themeColor="text1" w:themeTint="A6"/>
      <w:spacing w:val="15"/>
      <w:kern w:val="2"/>
      <w:sz w:val="28"/>
      <w:szCs w:val="28"/>
      <w:lang w:eastAsia="zh-CN"/>
      <w14:ligatures w14:val="standardContextual"/>
    </w:rPr>
  </w:style>
  <w:style w:type="character" w:customStyle="1" w:styleId="a6">
    <w:name w:val="副标题 字符"/>
    <w:basedOn w:val="a0"/>
    <w:link w:val="a5"/>
    <w:uiPriority w:val="11"/>
    <w:rsid w:val="0035294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52942"/>
    <w:pPr>
      <w:widowControl w:val="0"/>
      <w:kinsoku/>
      <w:autoSpaceDE/>
      <w:autoSpaceDN/>
      <w:adjustRightInd/>
      <w:snapToGrid/>
      <w:spacing w:before="160" w:after="160" w:line="278" w:lineRule="auto"/>
      <w:jc w:val="center"/>
      <w:textAlignment w:val="auto"/>
    </w:pPr>
    <w:rPr>
      <w:rFonts w:asciiTheme="minorHAnsi" w:eastAsiaTheme="minorEastAsia" w:hAnsiTheme="minorHAnsi" w:cstheme="minorBidi"/>
      <w:i/>
      <w:iCs/>
      <w:snapToGrid/>
      <w:color w:val="404040" w:themeColor="text1" w:themeTint="BF"/>
      <w:kern w:val="2"/>
      <w:sz w:val="22"/>
      <w:szCs w:val="24"/>
      <w:lang w:eastAsia="zh-CN"/>
      <w14:ligatures w14:val="standardContextual"/>
    </w:rPr>
  </w:style>
  <w:style w:type="character" w:customStyle="1" w:styleId="a8">
    <w:name w:val="引用 字符"/>
    <w:basedOn w:val="a0"/>
    <w:link w:val="a7"/>
    <w:uiPriority w:val="29"/>
    <w:rsid w:val="00352942"/>
    <w:rPr>
      <w:i/>
      <w:iCs/>
      <w:color w:val="404040" w:themeColor="text1" w:themeTint="BF"/>
    </w:rPr>
  </w:style>
  <w:style w:type="paragraph" w:styleId="a9">
    <w:name w:val="List Paragraph"/>
    <w:basedOn w:val="a"/>
    <w:uiPriority w:val="34"/>
    <w:qFormat/>
    <w:rsid w:val="00352942"/>
    <w:pPr>
      <w:widowControl w:val="0"/>
      <w:kinsoku/>
      <w:autoSpaceDE/>
      <w:autoSpaceDN/>
      <w:adjustRightInd/>
      <w:snapToGrid/>
      <w:spacing w:after="160" w:line="278" w:lineRule="auto"/>
      <w:ind w:left="720"/>
      <w:contextualSpacing/>
      <w:textAlignment w:val="auto"/>
    </w:pPr>
    <w:rPr>
      <w:rFonts w:asciiTheme="minorHAnsi" w:eastAsiaTheme="minorEastAsia" w:hAnsiTheme="minorHAnsi" w:cstheme="minorBidi"/>
      <w:snapToGrid/>
      <w:color w:val="auto"/>
      <w:kern w:val="2"/>
      <w:sz w:val="22"/>
      <w:szCs w:val="24"/>
      <w:lang w:eastAsia="zh-CN"/>
      <w14:ligatures w14:val="standardContextual"/>
    </w:rPr>
  </w:style>
  <w:style w:type="character" w:styleId="aa">
    <w:name w:val="Intense Emphasis"/>
    <w:basedOn w:val="a0"/>
    <w:uiPriority w:val="21"/>
    <w:qFormat/>
    <w:rsid w:val="00352942"/>
    <w:rPr>
      <w:i/>
      <w:iCs/>
      <w:color w:val="0F4761" w:themeColor="accent1" w:themeShade="BF"/>
    </w:rPr>
  </w:style>
  <w:style w:type="paragraph" w:styleId="ab">
    <w:name w:val="Intense Quote"/>
    <w:basedOn w:val="a"/>
    <w:next w:val="a"/>
    <w:link w:val="ac"/>
    <w:uiPriority w:val="30"/>
    <w:qFormat/>
    <w:rsid w:val="00352942"/>
    <w:pPr>
      <w:widowControl w:val="0"/>
      <w:pBdr>
        <w:top w:val="single" w:sz="4" w:space="10" w:color="0F4761" w:themeColor="accent1" w:themeShade="BF"/>
        <w:bottom w:val="single" w:sz="4" w:space="10" w:color="0F4761" w:themeColor="accent1" w:themeShade="BF"/>
      </w:pBdr>
      <w:kinsoku/>
      <w:autoSpaceDE/>
      <w:autoSpaceDN/>
      <w:adjustRightInd/>
      <w:snapToGrid/>
      <w:spacing w:before="360" w:after="360" w:line="278" w:lineRule="auto"/>
      <w:ind w:left="864" w:right="864"/>
      <w:jc w:val="center"/>
      <w:textAlignment w:val="auto"/>
    </w:pPr>
    <w:rPr>
      <w:rFonts w:asciiTheme="minorHAnsi" w:eastAsiaTheme="minorEastAsia" w:hAnsiTheme="minorHAnsi" w:cstheme="minorBidi"/>
      <w:i/>
      <w:iCs/>
      <w:snapToGrid/>
      <w:color w:val="0F4761" w:themeColor="accent1" w:themeShade="BF"/>
      <w:kern w:val="2"/>
      <w:sz w:val="22"/>
      <w:szCs w:val="24"/>
      <w:lang w:eastAsia="zh-CN"/>
      <w14:ligatures w14:val="standardContextual"/>
    </w:rPr>
  </w:style>
  <w:style w:type="character" w:customStyle="1" w:styleId="ac">
    <w:name w:val="明显引用 字符"/>
    <w:basedOn w:val="a0"/>
    <w:link w:val="ab"/>
    <w:uiPriority w:val="30"/>
    <w:rsid w:val="00352942"/>
    <w:rPr>
      <w:i/>
      <w:iCs/>
      <w:color w:val="0F4761" w:themeColor="accent1" w:themeShade="BF"/>
    </w:rPr>
  </w:style>
  <w:style w:type="character" w:styleId="ad">
    <w:name w:val="Intense Reference"/>
    <w:basedOn w:val="a0"/>
    <w:uiPriority w:val="32"/>
    <w:qFormat/>
    <w:rsid w:val="00352942"/>
    <w:rPr>
      <w:b/>
      <w:bCs/>
      <w:smallCaps/>
      <w:color w:val="0F4761" w:themeColor="accent1" w:themeShade="BF"/>
      <w:spacing w:val="5"/>
    </w:rPr>
  </w:style>
  <w:style w:type="paragraph" w:styleId="ae">
    <w:name w:val="header"/>
    <w:basedOn w:val="a"/>
    <w:link w:val="af"/>
    <w:uiPriority w:val="99"/>
    <w:unhideWhenUsed/>
    <w:rsid w:val="00BC164C"/>
    <w:pPr>
      <w:widowControl w:val="0"/>
      <w:tabs>
        <w:tab w:val="center" w:pos="4153"/>
        <w:tab w:val="right" w:pos="8306"/>
      </w:tabs>
      <w:kinsoku/>
      <w:autoSpaceDE/>
      <w:autoSpaceDN/>
      <w:adjustRightInd/>
      <w:spacing w:after="160"/>
      <w:jc w:val="center"/>
      <w:textAlignment w:val="auto"/>
    </w:pPr>
    <w:rPr>
      <w:rFonts w:asciiTheme="minorHAnsi" w:eastAsiaTheme="minorEastAsia" w:hAnsiTheme="minorHAnsi" w:cstheme="minorBidi"/>
      <w:snapToGrid/>
      <w:color w:val="auto"/>
      <w:kern w:val="2"/>
      <w:sz w:val="18"/>
      <w:szCs w:val="18"/>
      <w:lang w:eastAsia="zh-CN"/>
      <w14:ligatures w14:val="standardContextual"/>
    </w:rPr>
  </w:style>
  <w:style w:type="character" w:customStyle="1" w:styleId="af">
    <w:name w:val="页眉 字符"/>
    <w:basedOn w:val="a0"/>
    <w:link w:val="ae"/>
    <w:uiPriority w:val="99"/>
    <w:rsid w:val="00BC164C"/>
    <w:rPr>
      <w:sz w:val="18"/>
      <w:szCs w:val="18"/>
    </w:rPr>
  </w:style>
  <w:style w:type="paragraph" w:styleId="af0">
    <w:name w:val="footer"/>
    <w:basedOn w:val="a"/>
    <w:link w:val="af1"/>
    <w:uiPriority w:val="99"/>
    <w:unhideWhenUsed/>
    <w:rsid w:val="00BC164C"/>
    <w:pPr>
      <w:widowControl w:val="0"/>
      <w:tabs>
        <w:tab w:val="center" w:pos="4153"/>
        <w:tab w:val="right" w:pos="8306"/>
      </w:tabs>
      <w:kinsoku/>
      <w:autoSpaceDE/>
      <w:autoSpaceDN/>
      <w:adjustRightInd/>
      <w:spacing w:after="160"/>
      <w:textAlignment w:val="auto"/>
    </w:pPr>
    <w:rPr>
      <w:rFonts w:asciiTheme="minorHAnsi" w:eastAsiaTheme="minorEastAsia" w:hAnsiTheme="minorHAnsi" w:cstheme="minorBidi"/>
      <w:snapToGrid/>
      <w:color w:val="auto"/>
      <w:kern w:val="2"/>
      <w:sz w:val="18"/>
      <w:szCs w:val="18"/>
      <w:lang w:eastAsia="zh-CN"/>
      <w14:ligatures w14:val="standardContextual"/>
    </w:rPr>
  </w:style>
  <w:style w:type="character" w:customStyle="1" w:styleId="af1">
    <w:name w:val="页脚 字符"/>
    <w:basedOn w:val="a0"/>
    <w:link w:val="af0"/>
    <w:uiPriority w:val="99"/>
    <w:rsid w:val="00BC164C"/>
    <w:rPr>
      <w:sz w:val="18"/>
      <w:szCs w:val="18"/>
    </w:rPr>
  </w:style>
  <w:style w:type="paragraph" w:customStyle="1" w:styleId="null3">
    <w:name w:val="null3"/>
    <w:hidden/>
    <w:qFormat/>
    <w:rsid w:val="00BC164C"/>
    <w:pPr>
      <w:spacing w:after="0" w:line="240" w:lineRule="auto"/>
    </w:pPr>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807</Words>
  <Characters>4605</Characters>
  <Application>Microsoft Office Word</Application>
  <DocSecurity>0</DocSecurity>
  <Lines>38</Lines>
  <Paragraphs>10</Paragraphs>
  <ScaleCrop>false</ScaleCrop>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seat10</dc:creator>
  <cp:keywords/>
  <dc:description/>
  <cp:lastModifiedBy>seat10</cp:lastModifiedBy>
  <cp:revision>3</cp:revision>
  <dcterms:created xsi:type="dcterms:W3CDTF">2025-09-17T07:42:00Z</dcterms:created>
  <dcterms:modified xsi:type="dcterms:W3CDTF">2025-09-17T07:47:00Z</dcterms:modified>
</cp:coreProperties>
</file>