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版本号：SDZC2025-16920250919001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2025年蒲城县粮油绿色高效提单产项目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SDZC2025-169</w:t>
      </w:r>
      <w:r>
        <w:br/>
      </w:r>
      <w:r>
        <w:br/>
      </w:r>
      <w:r>
        <w:br/>
      </w:r>
    </w:p>
    <w:p>
      <w:pPr>
        <w:pStyle w:val="null3"/>
        <w:jc w:val="center"/>
        <w:outlineLvl w:val="2"/>
      </w:pPr>
      <w:r>
        <w:rPr>
          <w:rFonts w:ascii="仿宋_GB2312" w:hAnsi="仿宋_GB2312" w:cs="仿宋_GB2312" w:eastAsia="仿宋_GB2312"/>
          <w:sz w:val="28"/>
          <w:b/>
        </w:rPr>
        <w:t>蒲城县农业农村局</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蒲城县农业农村局</w:t>
      </w:r>
      <w:r>
        <w:rPr>
          <w:rFonts w:ascii="仿宋_GB2312" w:hAnsi="仿宋_GB2312" w:cs="仿宋_GB2312" w:eastAsia="仿宋_GB2312"/>
        </w:rPr>
        <w:t>委托，拟对</w:t>
      </w:r>
      <w:r>
        <w:rPr>
          <w:rFonts w:ascii="仿宋_GB2312" w:hAnsi="仿宋_GB2312" w:cs="仿宋_GB2312" w:eastAsia="仿宋_GB2312"/>
        </w:rPr>
        <w:t>2025年蒲城县粮油绿色高效提单产项目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SDZC2025-169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2025年蒲城县粮油绿色高效提单产项目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采购小麦种子、玉米种子一批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同时提供被授权人2025年5月至今任意一个月在本单位的社保资金缴纳凭证）；法定代表人直接参加投标提供法定代表人资格证明书（附法定代表人身份证复印件）；采购文件凡是法定代表人之处，非法人单位的负责人均参照执行； (式样见文件格式)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由采购代理机构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查询：单位负责人为同一人或者存在直接控股、管理关系的不同投标人，不得参加同一合同项下的政府采购活动（根据财库【2019】38号文规定，此项在投标截止日当天由采购代理机构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11、投标人应提供生产厂家的农作物种子生产经营许可证、所投农作物品种审定证书或审定公告：投标人应提供生产厂家的农作物种子生产经营许可证、所投农作物品种审定证书或审定公告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同时提供被授权人2025年5月至今任意一个月在本单位的社保资金缴纳凭证）；法定代表人直接参加投标提供法定代表人资格证明书（附法定代表人身份证复印件）；采购文件凡是法定代表人之处，非法人单位的负责人均参照执行； (式样见文件格式)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由采购代理机构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查询：单位负责人为同一人或者存在直接控股、管理关系的不同投标人，不得参加同一合同项下的政府采购活动（根据财库【2019】38号文规定，此项在投标截止日当天由采购代理机构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11、投标人应提供生产厂家的农作物种子生产经营许可证、所投农作物品种审定证书或审定公告：投标人应提供生产厂家的农作物种子生产经营许可证、所投农作物品种审定证书或审定公告</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蒲城县农业农村局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蒲城县城关街道延安路东段20号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0913-7212456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宋芳芳（4号工位）、王涛、魏蕾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0913-7255613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采购包1：1,405,000.00元</w:t>
            </w:r>
          </w:p>
          <w:p>
            <w:pPr>
              <w:pStyle w:val="null3"/>
            </w:pPr>
            <w:r>
              <w:rPr>
                <w:rFonts w:ascii="仿宋_GB2312" w:hAnsi="仿宋_GB2312" w:cs="仿宋_GB2312" w:eastAsia="仿宋_GB2312"/>
              </w:rPr>
              <w:t>采购包2：925,000.00元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采购包1保证金金额：28,000.00元</w:t>
            </w:r>
          </w:p>
          <w:p>
            <w:pPr>
              <w:pStyle w:val="null3"/>
            </w:pPr>
            <w:r>
              <w:rPr>
                <w:rFonts w:ascii="仿宋_GB2312" w:hAnsi="仿宋_GB2312" w:cs="仿宋_GB2312" w:eastAsia="仿宋_GB2312"/>
              </w:rPr>
              <w:t>采购包2保证金金额：18,000.00元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蒲城县农业农村局</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蒲城县农业农村局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蒲城县农业农村局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符合招标文件及国家有关规范和相关政策。</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符合招标文件及国家有关规范和相关政策。</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联系人：宋芳芳（04号工位）、王涛、魏蕾</w:t>
      </w:r>
    </w:p>
    <w:p>
      <w:pPr>
        <w:pStyle w:val="null3"/>
      </w:pPr>
      <w:r>
        <w:rPr>
          <w:rFonts w:ascii="仿宋_GB2312" w:hAnsi="仿宋_GB2312" w:cs="仿宋_GB2312" w:eastAsia="仿宋_GB2312"/>
        </w:rPr>
        <w:t>联系电话：029-86673953/86518381/89299829/89293231转804</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采购小麦种子、玉米种子一批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1,405,000.00</w:t>
      </w:r>
    </w:p>
    <w:p>
      <w:pPr>
        <w:pStyle w:val="null3"/>
      </w:pPr>
      <w:r>
        <w:rPr>
          <w:rFonts w:ascii="仿宋_GB2312" w:hAnsi="仿宋_GB2312" w:cs="仿宋_GB2312" w:eastAsia="仿宋_GB2312"/>
        </w:rPr>
        <w:t>采购包最高限价（元）: 1,405,000.00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第一标段：小麦种子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925,000.00</w:t>
      </w:r>
    </w:p>
    <w:p>
      <w:pPr>
        <w:pStyle w:val="null3"/>
      </w:pPr>
      <w:r>
        <w:rPr>
          <w:rFonts w:ascii="仿宋_GB2312" w:hAnsi="仿宋_GB2312" w:cs="仿宋_GB2312" w:eastAsia="仿宋_GB2312"/>
        </w:rPr>
        <w:t>采购包最高限价（元）: 925,000.00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第二标段：玉米种子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标的名称：第一标段：小麦种子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1.品种审定区域：国审品种且适宜中国黄淮冬麦区。</w:t>
            </w:r>
          </w:p>
          <w:p>
            <w:pPr>
              <w:pStyle w:val="null3"/>
            </w:pPr>
            <w:r>
              <w:rPr>
                <w:rFonts w:ascii="仿宋_GB2312" w:hAnsi="仿宋_GB2312" w:cs="仿宋_GB2312" w:eastAsia="仿宋_GB2312"/>
              </w:rPr>
              <w:t>2.质量：符合国家标准。其中：纯度≥99.0%；净度≥99.0%；发芽率≥85%；水分≤13.0%</w:t>
            </w:r>
          </w:p>
          <w:p>
            <w:pPr>
              <w:pStyle w:val="null3"/>
            </w:pPr>
            <w:r>
              <w:rPr>
                <w:rFonts w:ascii="仿宋_GB2312" w:hAnsi="仿宋_GB2312" w:cs="仿宋_GB2312" w:eastAsia="仿宋_GB2312"/>
              </w:rPr>
              <w:t>3.包衣标准：能够有效杀除小麦种子表面害虫及病原等有害生物，预防中后期多种病害。</w:t>
            </w:r>
          </w:p>
          <w:p>
            <w:pPr>
              <w:pStyle w:val="null3"/>
            </w:pPr>
            <w:r>
              <w:rPr>
                <w:rFonts w:ascii="仿宋_GB2312" w:hAnsi="仿宋_GB2312" w:cs="仿宋_GB2312" w:eastAsia="仿宋_GB2312"/>
              </w:rPr>
              <w:t>4.适应性：冬性半冬性品种，适宜关中灌区，在蒲城连续推广三年以上，适宜10月播期。</w:t>
            </w:r>
          </w:p>
          <w:p>
            <w:pPr>
              <w:pStyle w:val="null3"/>
            </w:pPr>
            <w:r>
              <w:rPr>
                <w:rFonts w:ascii="仿宋_GB2312" w:hAnsi="仿宋_GB2312" w:cs="仿宋_GB2312" w:eastAsia="仿宋_GB2312"/>
              </w:rPr>
              <w:t>优质、高产、抗逆性强、产量潜力550kg以上。</w:t>
            </w:r>
          </w:p>
          <w:p>
            <w:pPr>
              <w:pStyle w:val="null3"/>
            </w:pPr>
            <w:r>
              <w:rPr>
                <w:rFonts w:ascii="仿宋_GB2312" w:hAnsi="仿宋_GB2312" w:cs="仿宋_GB2312" w:eastAsia="仿宋_GB2312"/>
              </w:rPr>
              <w:t>5.包装规格：15kg/袋。</w:t>
            </w:r>
          </w:p>
          <w:p>
            <w:pPr>
              <w:pStyle w:val="null3"/>
            </w:pPr>
            <w:r>
              <w:rPr>
                <w:rFonts w:ascii="仿宋_GB2312" w:hAnsi="仿宋_GB2312" w:cs="仿宋_GB2312" w:eastAsia="仿宋_GB2312"/>
              </w:rPr>
              <w:t>6.单价限价：7元/kg。</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标的名称：第二标段：玉米种子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1.1品种审定区域：国审品种且适宜中国黄淮海夏玉米区。</w:t>
            </w:r>
          </w:p>
          <w:p>
            <w:pPr>
              <w:pStyle w:val="null3"/>
            </w:pPr>
            <w:r>
              <w:rPr>
                <w:rFonts w:ascii="仿宋_GB2312" w:hAnsi="仿宋_GB2312" w:cs="仿宋_GB2312" w:eastAsia="仿宋_GB2312"/>
              </w:rPr>
              <w:t>1.2审定种植密度指标(适宜密植栽培）：≥5000株/亩。</w:t>
            </w:r>
          </w:p>
          <w:p>
            <w:pPr>
              <w:pStyle w:val="null3"/>
            </w:pPr>
            <w:r>
              <w:rPr>
                <w:rFonts w:ascii="仿宋_GB2312" w:hAnsi="仿宋_GB2312" w:cs="仿宋_GB2312" w:eastAsia="仿宋_GB2312"/>
              </w:rPr>
              <w:t>1.3质量：包衣种子且种子质量符合国家现行玉米单粒播质量标准。（其中:纯度≥97.0%，净度≥99.0%，芽率≥93%，水分≤13.0%）</w:t>
            </w:r>
          </w:p>
          <w:p>
            <w:pPr>
              <w:pStyle w:val="null3"/>
            </w:pPr>
            <w:r>
              <w:rPr>
                <w:rFonts w:ascii="仿宋_GB2312" w:hAnsi="仿宋_GB2312" w:cs="仿宋_GB2312" w:eastAsia="仿宋_GB2312"/>
              </w:rPr>
              <w:t>1.4包衣标准：能有效防御病虫害保护种子安全：种衣剂含杀菌剂、杀虫剂及微量元素，形成保护膜。</w:t>
            </w:r>
          </w:p>
          <w:p>
            <w:pPr>
              <w:pStyle w:val="null3"/>
            </w:pPr>
            <w:r>
              <w:rPr>
                <w:rFonts w:ascii="仿宋_GB2312" w:hAnsi="仿宋_GB2312" w:cs="仿宋_GB2312" w:eastAsia="仿宋_GB2312"/>
              </w:rPr>
              <w:t>1.5适应性：适宜关中灌区种植，在蒲城连续推广三年以上，适宜夏播区，优质、高产、耐密、抗逆性强、产量潜力700kg以上。</w:t>
            </w:r>
          </w:p>
          <w:p>
            <w:pPr>
              <w:pStyle w:val="null3"/>
            </w:pPr>
            <w:r>
              <w:rPr>
                <w:rFonts w:ascii="仿宋_GB2312" w:hAnsi="仿宋_GB2312" w:cs="仿宋_GB2312" w:eastAsia="仿宋_GB2312"/>
              </w:rPr>
              <w:t>1.6单价限价：135元/万粒。</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自合同签订之日起小麦种子30个日历日交货完毕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自合同签订之日起玉米种子90个日历日交货完毕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蒲城县农业技术推广中心指定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蒲城县农业技术推广中心指定</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甲乙双方合同签订后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1.交货完成后，中标人向采购人提交验收申请。 2.采购人收到验收申请后组织验收，验收时中标人应无条件予以配合并提供验收所需的全部资料，若中标人不配合或者未按合同要求提供货物及服务的，采购人将拒绝验收。 3.验收依据：招标文件、投标文件、合同文本、国内相应的标准、规范。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1.交货完成后，中标人向采购人提交验收申请。 2.采购人收到验收申请后组织验收，验收时中标人应无条件予以配合并提供验收所需的全部资料，若中标人不配合或者未按合同要求提供货物及服务的，采购人将拒绝验收。 3.验收依据：招标文件、投标文件、合同文本、国内相应的标准、规范。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1.质保期为终验合格后不少于12个月。 2.质保期出现的质量问题由中标人负责解决并承担所有费用。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1.质保期为终验合格后不少于12个月。 2.质保期出现的质量问题由中标人负责解决并承担所有费用。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报单价，根据单价据实结算。2.退还保证金：2.1在投标截止时间前撤回已提交投标文件的投标人的投标保证金，将在招标代理机构收到投标人书面撤回通知之日起5个工作日内退还。2.2所有未中标人的投标保证金，将在中标通知书发出后5个工作日内退还。2.3中标人的投标保证金在签订合同后，执合同予以5个工作日内退还。3.中标人在领取中标通知书时提供一正两副纸质投标文件。纸质投标文件采用书籍（胶装）方式装订成册，与电子投标文件一致的签字、盖章的完整版本（正本为红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供应商需在项目电子化交易系统中按要求填写《投标函》完成承诺并进行电子签章。本项目与“控股关系查询”为同一审查内容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供应商需在项目电子化交易系统中按要求填写《投标函》完成承诺并进行电子签章。本项目与“控股关系查询”为同一审查内容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同时提供被授权人2025年5月至今任意一个月在本单位的社保资金缴纳凭证）；法定代表人直接参加投标提供法定代表人资格证明书（附法定代表人身份证复印件）；采购文件凡是法定代表人之处，非法人单位的负责人均参照执行； (式样见文件格式)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由采购代理机构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由采购代理机构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投标人应提供生产厂家的农作物种子生产经营许可证、所投农作物品种审定证书或审定公告</w:t>
            </w:r>
          </w:p>
        </w:tc>
        <w:tc>
          <w:tcPr>
            <w:tcW w:type="dxa" w:w="3322"/>
          </w:tcPr>
          <w:p>
            <w:pPr>
              <w:pStyle w:val="null3"/>
            </w:pPr>
            <w:r>
              <w:rPr>
                <w:rFonts w:ascii="仿宋_GB2312" w:hAnsi="仿宋_GB2312" w:cs="仿宋_GB2312" w:eastAsia="仿宋_GB2312"/>
              </w:rPr>
              <w:t>投标人应提供生产厂家的农作物种子生产经营许可证、所投农作物品种审定证书或审定公告</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同时提供被授权人2025年5月至今任意一个月在本单位的社保资金缴纳凭证）；法定代表人直接参加投标提供法定代表人资格证明书（附法定代表人身份证复印件）；采购文件凡是法定代表人之处，非法人单位的负责人均参照执行； (式样见文件格式)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由采购代理机构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由采购代理机构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投标人应提供生产厂家的农作物种子生产经营许可证、所投农作物品种审定证书或审定公告</w:t>
            </w:r>
          </w:p>
        </w:tc>
        <w:tc>
          <w:tcPr>
            <w:tcW w:type="dxa" w:w="3322"/>
          </w:tcPr>
          <w:p>
            <w:pPr>
              <w:pStyle w:val="null3"/>
            </w:pPr>
            <w:r>
              <w:rPr>
                <w:rFonts w:ascii="仿宋_GB2312" w:hAnsi="仿宋_GB2312" w:cs="仿宋_GB2312" w:eastAsia="仿宋_GB2312"/>
              </w:rPr>
              <w:t>投标人应提供生产厂家的农作物种子生产经营许可证、所投农作物品种审定证书或审定公告</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投标人认为需要提供的其他资料.docx 拒绝政府采购领域商业贿赂承诺书.docx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除明确允许投标人可以自行编写的外，投标文件按照招标文件给定的格式和要求编制。</w:t>
            </w:r>
          </w:p>
        </w:tc>
        <w:tc>
          <w:tcPr>
            <w:tcW w:type="dxa" w:w="1661"/>
          </w:tcPr>
          <w:p>
            <w:pPr>
              <w:pStyle w:val="null3"/>
            </w:pPr>
            <w:r>
              <w:rPr>
                <w:rFonts w:ascii="仿宋_GB2312" w:hAnsi="仿宋_GB2312" w:cs="仿宋_GB2312" w:eastAsia="仿宋_GB2312"/>
              </w:rPr>
              <w:t>投标函 拒绝政府采购领域商业贿赂承诺书.docx 标的清单 投标文件封面 响应偏离表.docx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投标文件按照招标文件的要求盖章签字</w:t>
            </w:r>
          </w:p>
        </w:tc>
        <w:tc>
          <w:tcPr>
            <w:tcW w:type="dxa" w:w="1661"/>
          </w:tcPr>
          <w:p>
            <w:pPr>
              <w:pStyle w:val="null3"/>
            </w:pPr>
            <w:r>
              <w:rPr>
                <w:rFonts w:ascii="仿宋_GB2312" w:hAnsi="仿宋_GB2312" w:cs="仿宋_GB2312" w:eastAsia="仿宋_GB2312"/>
              </w:rPr>
              <w:t>投标函 中小企业声明函 残疾人福利性单位声明函 拒绝政府采购领域商业贿赂承诺书.docx 标的清单 投标文件封面 法定代表人授权委托书.docx 响应偏离表.docx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投标函 投标文件封面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对招标文件商务要求作出明确且实质性响应</w:t>
            </w:r>
          </w:p>
        </w:tc>
        <w:tc>
          <w:tcPr>
            <w:tcW w:type="dxa" w:w="1661"/>
          </w:tcPr>
          <w:p>
            <w:pPr>
              <w:pStyle w:val="null3"/>
            </w:pPr>
            <w:r>
              <w:rPr>
                <w:rFonts w:ascii="仿宋_GB2312" w:hAnsi="仿宋_GB2312" w:cs="仿宋_GB2312" w:eastAsia="仿宋_GB2312"/>
              </w:rPr>
              <w:t>投标文件封面 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对招标文件技术要求作出明确响应，对不得偏离的要求作出实质性响应</w:t>
            </w:r>
          </w:p>
        </w:tc>
        <w:tc>
          <w:tcPr>
            <w:tcW w:type="dxa" w:w="1661"/>
          </w:tcPr>
          <w:p>
            <w:pPr>
              <w:pStyle w:val="null3"/>
            </w:pPr>
            <w:r>
              <w:rPr>
                <w:rFonts w:ascii="仿宋_GB2312" w:hAnsi="仿宋_GB2312" w:cs="仿宋_GB2312" w:eastAsia="仿宋_GB2312"/>
              </w:rPr>
              <w:t>投标文件封面 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投标人认为需要提供的其他资料.docx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投标人认为需要提供的其他资料.docx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除明确允许投标人可以自行编写的外，投标文件按照招标文件给定的格式和要求编制。</w:t>
            </w:r>
          </w:p>
        </w:tc>
        <w:tc>
          <w:tcPr>
            <w:tcW w:type="dxa" w:w="1661"/>
          </w:tcPr>
          <w:p>
            <w:pPr>
              <w:pStyle w:val="null3"/>
            </w:pPr>
            <w:r>
              <w:rPr>
                <w:rFonts w:ascii="仿宋_GB2312" w:hAnsi="仿宋_GB2312" w:cs="仿宋_GB2312" w:eastAsia="仿宋_GB2312"/>
              </w:rPr>
              <w:t>投标函 拒绝政府采购领域商业贿赂承诺书.docx 标的清单 投标文件封面 法定代表人授权委托书.docx 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投标文件按照招标文件的要求盖章签字</w:t>
            </w:r>
          </w:p>
        </w:tc>
        <w:tc>
          <w:tcPr>
            <w:tcW w:type="dxa" w:w="1661"/>
          </w:tcPr>
          <w:p>
            <w:pPr>
              <w:pStyle w:val="null3"/>
            </w:pPr>
            <w:r>
              <w:rPr>
                <w:rFonts w:ascii="仿宋_GB2312" w:hAnsi="仿宋_GB2312" w:cs="仿宋_GB2312" w:eastAsia="仿宋_GB2312"/>
              </w:rPr>
              <w:t>投标函 中小企业声明函 残疾人福利性单位声明函 拒绝政府采购领域商业贿赂承诺书.docx 标的清单 投标文件封面 法定代表人授权委托书.docx 响应偏离表.docx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投标函 投标文件封面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对招标文件商务要求作出明确且实质性响应</w:t>
            </w:r>
          </w:p>
        </w:tc>
        <w:tc>
          <w:tcPr>
            <w:tcW w:type="dxa" w:w="1661"/>
          </w:tcPr>
          <w:p>
            <w:pPr>
              <w:pStyle w:val="null3"/>
            </w:pPr>
            <w:r>
              <w:rPr>
                <w:rFonts w:ascii="仿宋_GB2312" w:hAnsi="仿宋_GB2312" w:cs="仿宋_GB2312" w:eastAsia="仿宋_GB2312"/>
              </w:rPr>
              <w:t>投标文件封面 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对招标文件技术要求作出明确响应，对不得偏离的要求作出实质性响应</w:t>
            </w:r>
          </w:p>
        </w:tc>
        <w:tc>
          <w:tcPr>
            <w:tcW w:type="dxa" w:w="1661"/>
          </w:tcPr>
          <w:p>
            <w:pPr>
              <w:pStyle w:val="null3"/>
            </w:pPr>
            <w:r>
              <w:rPr>
                <w:rFonts w:ascii="仿宋_GB2312" w:hAnsi="仿宋_GB2312" w:cs="仿宋_GB2312" w:eastAsia="仿宋_GB2312"/>
              </w:rPr>
              <w:t>投标文件封面 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投标人认为需要提供的其他资料.docx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投标人认为需要提供的其他资料.docx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投标文件对交货期、质保期、付款方式、验收等商务要求进行详细说明，完全响应磋商文件的计2分，交货期、质保期两项优于磋商文件的，优于最多的、质保期最长的每项各加1分，其余不加分。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完全符合、满足招标文件技术要求的计12分，技术指标每有一条负偏离扣3分，本项分扣完为止。 注：供应商应提供佐证材料(包括但不限于检测报告、官网截图等证明材料）予以佐证,并应编制在投标文件中，供应商自行承担因佐证材料不全而被视为技术参数不满足的风险。</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技术指标（佐证材料）.docx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项目实施方案：备货、供货进度及保证措施；拟投入本项目的人员安排及责任制度；安全保障措施；应急处理措施。 ①内容详细全面、架构完整、层次清楚、完善可行的计15分； ②内容全面，但未针对各项内容进行详细描述的计12分； ③保证措施内容不合理或责任管理制度不全面的计9分； ④针对以上方案要求，有1项欠缺的计6分； ⑤有2项欠缺的计3分； ⑥有3项重大缺项或内容逻辑混乱、有常识性错误等情况的计1分； ⑦未提供相关内容的不计分。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能提供所投产品的合法来源渠道证明文件（包括但不限于产品制造商授权、销售协议、代理协议、原厂授权等）的计5分。不提供的不计分。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质量保证方案包括但不限于所投产品制造厂家有可靠、完善的管理制度；有足够的检验能力；所投产品符合相关标准，有具体可行的质量保证承诺，保证使用人群熟练掌握本产品使用剂量等。 ①内容详细全面、完整、完善可行的计10分； ②内容包含全面，但未针对各项内容进行详细描述的计8分； ③管理制度不全面或不具备检验能力的计6分； ④针对以上要求，有1项欠缺的计4分； ⑤有2项欠缺的计2分； ⑥ 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履约能力方案包括但不限于履约能力承诺详细，具体包括资金筹措、仓储设施、运输工具、人员素质、管理水平等。 ①内容详细全面、完整、层次清楚、完善可行的计8分； ②内容包含全面，但未针对各项内容进行详细描述的计6分； ③承诺内容条理不清晰或不合理的计4分； ④针对以上方案要求，有1项欠缺的计2分； ⑤有2项及以上欠缺的计1分；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以合同形式提供供应商2022年01月至今同类项目业绩，每份计2分，计满6分为止。（以合同签署时间为准）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售后服务方案包括但不限于售后服务网点的设定、拟投入售后服务人员配置情况、项目交付用户后出现问题响应时间及措施，对采购单位人员提供种子储存方法等专业的技术咨询和指导等等。 ①内容详细全面、完整、完善可行的计10分； ②内容包含全面，但措施描述简单、内容不具体的计8分； ③未明确售后服务的技术人员或响应时间不及时的计6分； ④针对以上要求，有1项欠缺的计4分； ⑤有2项欠缺的计2分； ⑥有3项重大缺项或内容逻辑混乱、有常识性错误等情况的计1分；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投标文件对交货期、质保期、付款方式、验收等商务要求进行详细说明，完全响应磋商文件的计2分，交货期、质保期两项优于磋商文件的，优于最多的、质保期最长的每项各加1分，其余不加分。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完全符合、满足招标文件技术要求的计12分，技术指标每有一条负偏离扣3分，本项分扣完为止。 注：供应商应提供佐证材料(包括但不限于检测报告、官网截图等证明材料）予以佐证,并应编制在投标文件中，供应商自行承担因佐证材料不全而被视为技术参数不满足的风险。</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技术指标（佐证材料）.docx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项目实施方案：备货、供货进度及保证措施；拟投入本项目的人员安排及责任制度；安全保障措施；应急处理措施。 ①内容详细全面、架构完整、层次清楚、完善可行的计15分； ②内容全面，但未针对各项内容进行详细描述的计12分； ③保证措施内容不合理或责任管理制度不全面的计9分； ④针对以上方案要求，有1项欠缺的计6分； ⑤有2项欠缺的计3分； ⑥有3项重大缺项或内容逻辑混乱、有常识性错误等情况的计1分； ⑦未提供相关内容的不计分。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能提供所投产品的合法来源渠道证明文件（包括但不限于产品制造商授权、销售协议、代理协议、原厂授权等）的计5分。不提供的不计分。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质量保证方案包括但不限于所投产品制造厂家有可靠、完善的管理制度；有足够的检验能力；所投产品符合相关标准，有具体可行的质量保证承诺，保证使用人群熟练掌握本产品使用剂量等。 ①内容详细全面、完整、完善可行的计10分； ②内容包含全面，但未针对各项内容进行详细描述的计8分； ③管理制度不全面或不具备检验能力的计6分； ④针对以上要求，有1项欠缺的计4分； ⑤有2项欠缺的计2分； ⑥ 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履约能力方案包括但不限于履约能力承诺详细，具体包括资金筹措、仓储设施、运输工具、人员素质、管理水平等。 ①内容详细全面、完整、层次清楚、完善可行的计8分； ②内容包含全面，但未针对各项内容进行详细描述的计6分； ③承诺内容条理不清晰或不合理的计4分； ④针对以上方案要求，有1项欠缺的计2分； ⑤有2项及以上欠缺的计1分；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以合同形式提供供应商2022年01月至今同类项目业绩，每份计2分，计满6分为止。（以合同签署时间为准）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售后服务方案包括但不限于售后服务网点的设定、拟投入售后服务人员配置情况、项目交付用户后出现问题响应时间及措施，对采购单位人员提供种子储存方法等专业的技术咨询和指导等等。 ①内容详细全面、完整、完善可行的计10分； ②内容包含全面，但措施描述简单、内容不具体的计8分； ③未明确售后服务的技术人员或响应时间不及时的计6分； ④针对以上要求，有1项欠缺的计4分； ⑤有2项欠缺的计2分； ⑥有3项重大缺项或内容逻辑混乱、有常识性错误等情况的计1分； 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详见附件：技术指标（佐证材料）.docx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详见附件：投标人认为需要提供的其他资料.docx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详见附件：技术指标（佐证材料）.docx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详见附件：投标人认为需要提供的其他资料.docx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