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2"/>
        <w:rPr>
          <w:b/>
          <w:bCs/>
          <w:sz w:val="24"/>
          <w:szCs w:val="24"/>
        </w:rPr>
      </w:pPr>
    </w:p>
    <w:p w14:paraId="2EC2C4C4">
      <w:pPr>
        <w:pStyle w:val="2"/>
        <w:rPr>
          <w:b/>
          <w:bCs/>
          <w:sz w:val="24"/>
          <w:szCs w:val="24"/>
        </w:rPr>
      </w:pPr>
      <w:r>
        <w:rPr>
          <w:rFonts w:hint="eastAsia"/>
          <w:b/>
          <w:bCs/>
          <w:sz w:val="24"/>
          <w:szCs w:val="24"/>
        </w:rPr>
        <w:t>供应商按磋商文件要求，应提供以下相关资格证明材料：</w:t>
      </w:r>
    </w:p>
    <w:p w14:paraId="41F65F0B">
      <w:pPr>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提供供应商合法注册的法人或其他组织的营业执照/事业单位法人证书/非企业专业服务机构执业许可证/民办非企业单位登记证书</w:t>
      </w:r>
      <w:r>
        <w:rPr>
          <w:rFonts w:hint="eastAsia" w:ascii="宋体" w:hAnsi="宋体" w:cs="宋体"/>
          <w:sz w:val="28"/>
          <w:szCs w:val="28"/>
          <w:lang w:val="en-US" w:eastAsia="zh-CN"/>
        </w:rPr>
        <w:t>；</w:t>
      </w:r>
    </w:p>
    <w:p w14:paraId="7663E28E">
      <w:pPr>
        <w:pStyle w:val="2"/>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s="宋体"/>
          <w:sz w:val="28"/>
          <w:szCs w:val="28"/>
          <w:lang w:val="en-US" w:eastAsia="zh-CN"/>
        </w:rPr>
        <w:t>；</w:t>
      </w:r>
    </w:p>
    <w:p w14:paraId="5089B9B9">
      <w:pPr>
        <w:pStyle w:val="2"/>
        <w:numPr>
          <w:ilvl w:val="0"/>
          <w:numId w:val="1"/>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提供截止至开标时间前一年内任意一个月的税收缴纳凭据（增值税、企业所得税至少提供一种，依法免税的投标人应提供相关文件证明）</w:t>
      </w:r>
      <w:r>
        <w:rPr>
          <w:rFonts w:hint="eastAsia" w:ascii="宋体" w:hAnsi="宋体" w:cs="宋体"/>
          <w:sz w:val="28"/>
          <w:szCs w:val="28"/>
          <w:lang w:val="en-US" w:eastAsia="zh-CN"/>
        </w:rPr>
        <w:t>；</w:t>
      </w:r>
    </w:p>
    <w:p w14:paraId="55493674">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4.提供截止至开标时间前六个月内任意一个月的社保缴纳凭据或社保机构开具的社会保险参保缴纳情况证明（依法不需要缴纳社会保障资金的投标人应提供相</w:t>
      </w:r>
      <w:r>
        <w:rPr>
          <w:rFonts w:hint="eastAsia" w:ascii="宋体" w:hAnsi="宋体" w:cs="宋体"/>
          <w:sz w:val="28"/>
          <w:szCs w:val="28"/>
          <w:lang w:val="en-US" w:eastAsia="zh-CN"/>
        </w:rPr>
        <w:t>；</w:t>
      </w:r>
    </w:p>
    <w:p w14:paraId="233DD5AD">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5.提供具有履行本合同所必需的设备和专业技术能力的说明及承诺</w:t>
      </w:r>
      <w:r>
        <w:rPr>
          <w:rFonts w:hint="eastAsia" w:ascii="宋体" w:hAnsi="宋体" w:cs="宋体"/>
          <w:sz w:val="28"/>
          <w:szCs w:val="28"/>
          <w:lang w:val="en-US" w:eastAsia="zh-CN"/>
        </w:rPr>
        <w:t>；</w:t>
      </w:r>
    </w:p>
    <w:p w14:paraId="59458ECC">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6.提供参加政府采购活动前三年内在经营活动中没有重大违法记录的书面声明</w:t>
      </w:r>
      <w:r>
        <w:rPr>
          <w:rFonts w:hint="eastAsia" w:ascii="宋体" w:hAnsi="宋体" w:cs="宋体"/>
          <w:sz w:val="28"/>
          <w:szCs w:val="28"/>
          <w:lang w:val="en-US" w:eastAsia="zh-CN"/>
        </w:rPr>
        <w:t>；</w:t>
      </w:r>
    </w:p>
    <w:p w14:paraId="2799D4C4">
      <w:pPr>
        <w:pStyle w:val="2"/>
        <w:numPr>
          <w:numId w:val="0"/>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7.供应商须具有行政主管部门颁发的建筑机电安装工程专业承包三级及以上或建筑工程施工总承包三级及以上施工资质，同时具有合格有效的安全生产许可证 </w:t>
      </w:r>
      <w:r>
        <w:rPr>
          <w:rFonts w:hint="eastAsia" w:ascii="宋体" w:hAnsi="宋体" w:cs="宋体"/>
          <w:sz w:val="28"/>
          <w:szCs w:val="28"/>
          <w:lang w:val="en-US" w:eastAsia="zh-CN"/>
        </w:rPr>
        <w:t>；</w:t>
      </w:r>
    </w:p>
    <w:p w14:paraId="32A02492">
      <w:p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8.拟派项目经理具备建筑工程专业或机电工程二级（含）以上注册建造师证书和有效的安全生产考核B证，在本单位注册且无在建项目（提供无在建</w:t>
      </w:r>
      <w:r>
        <w:rPr>
          <w:rFonts w:hint="eastAsia" w:ascii="宋体" w:hAnsi="宋体" w:cs="宋体"/>
          <w:sz w:val="28"/>
          <w:szCs w:val="28"/>
          <w:lang w:val="en-US" w:eastAsia="zh-CN"/>
        </w:rPr>
        <w:t>承诺书）；</w:t>
      </w:r>
    </w:p>
    <w:p w14:paraId="059534FF">
      <w:pPr>
        <w:pStyle w:val="2"/>
        <w:rPr>
          <w:rFonts w:hint="eastAsia" w:ascii="宋体" w:hAnsi="宋体" w:cs="宋体"/>
          <w:sz w:val="28"/>
          <w:szCs w:val="28"/>
          <w:lang w:val="en-US" w:eastAsia="zh-CN"/>
        </w:rPr>
      </w:pPr>
      <w:r>
        <w:rPr>
          <w:rFonts w:hint="eastAsia" w:ascii="宋体" w:hAnsi="宋体" w:eastAsia="宋体" w:cs="宋体"/>
          <w:sz w:val="28"/>
          <w:szCs w:val="28"/>
          <w:lang w:val="en-US" w:eastAsia="zh-CN"/>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r>
        <w:rPr>
          <w:rFonts w:hint="eastAsia" w:ascii="宋体" w:hAnsi="宋体" w:cs="宋体"/>
          <w:sz w:val="28"/>
          <w:szCs w:val="28"/>
          <w:lang w:val="en-US" w:eastAsia="zh-CN"/>
        </w:rPr>
        <w:t>；</w:t>
      </w:r>
    </w:p>
    <w:p w14:paraId="0EA0B48A">
      <w:pPr>
        <w:rPr>
          <w:rFonts w:hint="default"/>
          <w:lang w:val="en-US" w:eastAsia="zh-CN"/>
        </w:rPr>
      </w:pPr>
      <w:r>
        <w:rPr>
          <w:rFonts w:hint="eastAsia" w:ascii="宋体" w:hAnsi="宋体" w:cs="宋体"/>
          <w:sz w:val="28"/>
          <w:szCs w:val="28"/>
          <w:lang w:val="en-US" w:eastAsia="zh-CN"/>
        </w:rPr>
        <w:br w:type="page"/>
      </w:r>
      <w:bookmarkStart w:id="0" w:name="_GoBack"/>
      <w:bookmarkEnd w:id="0"/>
    </w:p>
    <w:p w14:paraId="59B08194">
      <w:pPr>
        <w:pStyle w:val="2"/>
        <w:rPr>
          <w:rFonts w:hint="eastAsia" w:ascii="Times New Roman" w:eastAsia="宋体"/>
          <w:lang w:val="en-US" w:eastAsia="zh-CN"/>
        </w:rPr>
      </w:pPr>
    </w:p>
    <w:p w14:paraId="73F9E544">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1D8A3"/>
    <w:multiLevelType w:val="singleLevel"/>
    <w:tmpl w:val="09C1D8A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FBA265C"/>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Words>
  <Characters>98</Characters>
  <Lines>1</Lines>
  <Paragraphs>1</Paragraphs>
  <TotalTime>7</TotalTime>
  <ScaleCrop>false</ScaleCrop>
  <LinksUpToDate>false</LinksUpToDate>
  <CharactersWithSpaces>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李鹏</cp:lastModifiedBy>
  <dcterms:modified xsi:type="dcterms:W3CDTF">2025-10-10T03:08:38Z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eyJoZGlkIjoiYjJjOTQxYzhjODMyMDAzZmE0MDJkMWFkNmJlNDkwYTUiLCJ1c2VySWQiOiI1NzIwNTk3NzUifQ==</vt:lpwstr>
  </property>
  <property fmtid="{D5CDD505-2E9C-101B-9397-08002B2CF9AE}" pid="4" name="ICV">
    <vt:lpwstr>F9D9EDADDAD0416897947DF21E4063AE_12</vt:lpwstr>
  </property>
</Properties>
</file>