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版本号：KY2026-3-00720260115001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2026年城区各广场保洁服务项目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KY2026-3-007</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2026年城区各广场保洁服务项目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KY2026-3-007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2026年城区各广场保洁服务项目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2026年城区各广场保洁服务项目，简要技术要求、用途：详见招标文件。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采购包1（2026年城区各广场保洁服务项目）：属于专门面向中小企业采购。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提供相关证明或承诺):①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②税收缴纳证明:提供上一年度至今任意一个月的依法缴纳税收的相关凭据（时间以税款所属日期为准），凭据应有税务机关或代收机关的公章或业务专用章。依法免税或无须缴纳税收的投标人，应提供相应证明文件。③社会保障资金缴纳证明:提供上一年度至今已缴存的至少一个月的社会保障资金缴存单据或社保机构开具的社会保险参保缴费情况证明，依法不需要缴纳社会保障资金的单位应提供相关证明材料;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w:t>
      </w:r>
    </w:p>
    <w:p>
      <w:pPr>
        <w:pStyle w:val="null3"/>
      </w:pPr>
      <w:r>
        <w:rPr>
          <w:rFonts w:ascii="仿宋_GB2312" w:hAnsi="仿宋_GB2312" w:cs="仿宋_GB2312" w:eastAsia="仿宋_GB2312"/>
        </w:rPr>
        <w:t>3、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4、承诺函：提供具有履行合同所必需的设备和专业技术能力的承诺函</w:t>
      </w:r>
    </w:p>
    <w:p>
      <w:pPr>
        <w:pStyle w:val="null3"/>
      </w:pPr>
      <w:r>
        <w:rPr>
          <w:rFonts w:ascii="仿宋_GB2312" w:hAnsi="仿宋_GB2312" w:cs="仿宋_GB2312" w:eastAsia="仿宋_GB2312"/>
        </w:rPr>
        <w:t>5、法定代表人授权书：法定代表人授权书及被授权人身份证复印件。（法定代表人直接投标只须提交其身份证明书）</w:t>
      </w:r>
    </w:p>
    <w:p>
      <w:pPr>
        <w:pStyle w:val="null3"/>
      </w:pPr>
      <w:r>
        <w:rPr>
          <w:rFonts w:ascii="仿宋_GB2312" w:hAnsi="仿宋_GB2312" w:cs="仿宋_GB2312" w:eastAsia="仿宋_GB2312"/>
        </w:rPr>
        <w:t>6、提供中小企业声明函：提供中小企业声明函（本项目为专门面向中、小、微型企业采购项目）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蒲城县长乐路东段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黄治中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0913-7232900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2026年城区各广场保洁服务项目，详见招标文件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3,780,000.00</w:t>
      </w:r>
    </w:p>
    <w:p>
      <w:pPr>
        <w:pStyle w:val="null3"/>
      </w:pPr>
      <w:r>
        <w:rPr>
          <w:rFonts w:ascii="仿宋_GB2312" w:hAnsi="仿宋_GB2312" w:cs="仿宋_GB2312" w:eastAsia="仿宋_GB2312"/>
        </w:rPr>
        <w:t>采购包最高限价（元）: 3,780,000.00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2026年城区各广场保洁服务项目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标的名称：2026年城区各广场保洁服务项目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一、广场清扫区域与岗位配置</w:t>
            </w:r>
          </w:p>
          <w:p>
            <w:pPr>
              <w:pStyle w:val="null3"/>
            </w:pPr>
            <w:r>
              <w:rPr>
                <w:rFonts w:ascii="仿宋_GB2312" w:hAnsi="仿宋_GB2312" w:cs="仿宋_GB2312" w:eastAsia="仿宋_GB2312"/>
                <w:sz w:val="21"/>
              </w:rPr>
              <w:t>本项目覆盖蒲城县12处群众休闲文化娱乐活动广场，总面积225亩，共设68个专职岗位，清扫车3辆，各区域岗位配置与保洁服务范围明确如下：</w:t>
            </w:r>
          </w:p>
          <w:p>
            <w:pPr>
              <w:pStyle w:val="null3"/>
            </w:pPr>
            <w:r>
              <w:rPr>
                <w:rFonts w:ascii="仿宋_GB2312" w:hAnsi="仿宋_GB2312" w:cs="仿宋_GB2312" w:eastAsia="仿宋_GB2312"/>
                <w:sz w:val="21"/>
              </w:rPr>
              <w:t>1.中心广场北段：管理面积35亩，设15岗。其中主管1岗、保洁8岗、公厕4岗（公厕24小时开放）、夜班2岗。</w:t>
            </w:r>
          </w:p>
          <w:p>
            <w:pPr>
              <w:pStyle w:val="null3"/>
            </w:pPr>
            <w:r>
              <w:rPr>
                <w:rFonts w:ascii="仿宋_GB2312" w:hAnsi="仿宋_GB2312" w:cs="仿宋_GB2312" w:eastAsia="仿宋_GB2312"/>
                <w:sz w:val="21"/>
              </w:rPr>
              <w:t>2.中心广场南段：管理面积40亩，设11岗。含保洁5岗、公厕4岗（公厕24小时开放）、司机2岗（负责清扫车辆驾驶）。</w:t>
            </w:r>
          </w:p>
          <w:p>
            <w:pPr>
              <w:pStyle w:val="null3"/>
            </w:pPr>
            <w:r>
              <w:rPr>
                <w:rFonts w:ascii="仿宋_GB2312" w:hAnsi="仿宋_GB2312" w:cs="仿宋_GB2312" w:eastAsia="仿宋_GB2312"/>
                <w:sz w:val="21"/>
              </w:rPr>
              <w:t>3.人大广场：管理面积10亩，设2岗，负责保洁。</w:t>
            </w:r>
          </w:p>
          <w:p>
            <w:pPr>
              <w:pStyle w:val="null3"/>
            </w:pPr>
            <w:r>
              <w:rPr>
                <w:rFonts w:ascii="仿宋_GB2312" w:hAnsi="仿宋_GB2312" w:cs="仿宋_GB2312" w:eastAsia="仿宋_GB2312"/>
                <w:sz w:val="21"/>
              </w:rPr>
              <w:t>4.武装部门口广场：管理面积2.7亩，设1岗，负责保洁。</w:t>
            </w:r>
          </w:p>
          <w:p>
            <w:pPr>
              <w:pStyle w:val="null3"/>
            </w:pPr>
            <w:r>
              <w:rPr>
                <w:rFonts w:ascii="仿宋_GB2312" w:hAnsi="仿宋_GB2312" w:cs="仿宋_GB2312" w:eastAsia="仿宋_GB2312"/>
                <w:sz w:val="21"/>
              </w:rPr>
              <w:t>5.县委门口广场：管理面积3.5亩，设2岗，负责保洁。</w:t>
            </w:r>
          </w:p>
          <w:p>
            <w:pPr>
              <w:pStyle w:val="null3"/>
            </w:pPr>
            <w:r>
              <w:rPr>
                <w:rFonts w:ascii="仿宋_GB2312" w:hAnsi="仿宋_GB2312" w:cs="仿宋_GB2312" w:eastAsia="仿宋_GB2312"/>
                <w:sz w:val="21"/>
              </w:rPr>
              <w:t>6.昆元法制广场：管理面积32亩，设11岗。含主管1岗、保洁6岗、公厕2岗、夜班2岗。</w:t>
            </w:r>
          </w:p>
          <w:p>
            <w:pPr>
              <w:pStyle w:val="null3"/>
            </w:pPr>
            <w:r>
              <w:rPr>
                <w:rFonts w:ascii="仿宋_GB2312" w:hAnsi="仿宋_GB2312" w:cs="仿宋_GB2312" w:eastAsia="仿宋_GB2312"/>
                <w:sz w:val="21"/>
              </w:rPr>
              <w:t>7.漫泉广场：管理面积19亩，设3岗。含公厕2岗，保洁司机1岗（负责清扫车辆驾驶）。</w:t>
            </w:r>
          </w:p>
          <w:p>
            <w:pPr>
              <w:pStyle w:val="null3"/>
            </w:pPr>
            <w:r>
              <w:rPr>
                <w:rFonts w:ascii="仿宋_GB2312" w:hAnsi="仿宋_GB2312" w:cs="仿宋_GB2312" w:eastAsia="仿宋_GB2312"/>
                <w:sz w:val="21"/>
              </w:rPr>
              <w:t>8.重泉广场：管理面积9.4亩，设3岗，含公厕2岗，保洁1岗。</w:t>
            </w:r>
          </w:p>
          <w:p>
            <w:pPr>
              <w:pStyle w:val="null3"/>
            </w:pPr>
            <w:r>
              <w:rPr>
                <w:rFonts w:ascii="仿宋_GB2312" w:hAnsi="仿宋_GB2312" w:cs="仿宋_GB2312" w:eastAsia="仿宋_GB2312"/>
                <w:sz w:val="21"/>
              </w:rPr>
              <w:t>9.党校广场：管理面积2亩，设保洁1岗。</w:t>
            </w:r>
          </w:p>
          <w:p>
            <w:pPr>
              <w:pStyle w:val="null3"/>
            </w:pPr>
            <w:r>
              <w:rPr>
                <w:rFonts w:ascii="仿宋_GB2312" w:hAnsi="仿宋_GB2312" w:cs="仿宋_GB2312" w:eastAsia="仿宋_GB2312"/>
                <w:sz w:val="21"/>
              </w:rPr>
              <w:t>10.朝阳广场：管理面积3.2亩，设2岗，负责公厕和保洁。</w:t>
            </w:r>
          </w:p>
          <w:p>
            <w:pPr>
              <w:pStyle w:val="null3"/>
            </w:pPr>
            <w:r>
              <w:rPr>
                <w:rFonts w:ascii="仿宋_GB2312" w:hAnsi="仿宋_GB2312" w:cs="仿宋_GB2312" w:eastAsia="仿宋_GB2312"/>
                <w:sz w:val="21"/>
              </w:rPr>
              <w:t>11.开元广场：管理面积3.2亩，设2岗，负责公厕和保洁。</w:t>
            </w:r>
          </w:p>
          <w:p>
            <w:pPr>
              <w:pStyle w:val="null3"/>
            </w:pPr>
            <w:r>
              <w:rPr>
                <w:rFonts w:ascii="仿宋_GB2312" w:hAnsi="仿宋_GB2312" w:cs="仿宋_GB2312" w:eastAsia="仿宋_GB2312"/>
                <w:sz w:val="21"/>
              </w:rPr>
              <w:t>12.城南广场：管理面积65亩，设15岗。含主管1岗、保洁8岗、公厕4岗（南北2处公厕各配2人）、夜班2岗。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二、服务总体要求</w:t>
            </w:r>
          </w:p>
          <w:p>
            <w:pPr>
              <w:pStyle w:val="null3"/>
            </w:pPr>
            <w:r>
              <w:rPr>
                <w:rFonts w:ascii="仿宋_GB2312" w:hAnsi="仿宋_GB2312" w:cs="仿宋_GB2312" w:eastAsia="仿宋_GB2312"/>
                <w:sz w:val="21"/>
              </w:rPr>
              <w:t xml:space="preserve">  蒲城县文化广场作为市民休闲娱乐、文化活动的主要场所，人流量大，涵盖晨练、亲子活动、文艺演出等多元场景，人员结构覆盖老、中、少全年龄段。为保障广场环境整洁、设施完好、秩序安全，特明确以下服务要求：</w:t>
            </w:r>
          </w:p>
          <w:p>
            <w:pPr>
              <w:pStyle w:val="null3"/>
            </w:pPr>
            <w:r>
              <w:rPr>
                <w:rFonts w:ascii="仿宋_GB2312" w:hAnsi="仿宋_GB2312" w:cs="仿宋_GB2312" w:eastAsia="仿宋_GB2312"/>
                <w:sz w:val="21"/>
              </w:rPr>
              <w:t>1.清洁时效要求：每日清晨7时前完成首次全面清扫，清扫过程中先洒水后清扫，严禁产生扬尘，确保晨练群众入场时无浮尘、无垃圾；每晚7时清洁工下班前，需完成当日第二次全面清扫及垃圾清运，保障夜间休闲环境整洁。</w:t>
            </w:r>
          </w:p>
          <w:p>
            <w:pPr>
              <w:pStyle w:val="null3"/>
            </w:pPr>
            <w:r>
              <w:rPr>
                <w:rFonts w:ascii="仿宋_GB2312" w:hAnsi="仿宋_GB2312" w:cs="仿宋_GB2312" w:eastAsia="仿宋_GB2312"/>
                <w:sz w:val="21"/>
              </w:rPr>
              <w:t>2.公厕管理要求：实行“动态维护”机制，公厕管理员需每30分钟巡查1次，及时清理垃圾、喷洒除味剂，确保公厕便坑无满溢、台面无污渍、全天无异味、无蚊蝇。</w:t>
            </w:r>
          </w:p>
          <w:p>
            <w:pPr>
              <w:pStyle w:val="null3"/>
            </w:pPr>
            <w:r>
              <w:rPr>
                <w:rFonts w:ascii="仿宋_GB2312" w:hAnsi="仿宋_GB2312" w:cs="仿宋_GB2312" w:eastAsia="仿宋_GB2312"/>
                <w:sz w:val="21"/>
              </w:rPr>
              <w:t>3.夜班安全要求：夜班执勤人员需严格执行“双人双岗”制度，晚8时到岗后先完成广场设施安全检查，次日早8时交接班前需再次巡查，确认无安全隐患、无财产损坏后，方可签字离岗。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三、人员要求</w:t>
            </w:r>
          </w:p>
          <w:p>
            <w:pPr>
              <w:pStyle w:val="null3"/>
            </w:pPr>
            <w:r>
              <w:rPr>
                <w:rFonts w:ascii="仿宋_GB2312" w:hAnsi="仿宋_GB2312" w:cs="仿宋_GB2312" w:eastAsia="仿宋_GB2312"/>
                <w:sz w:val="21"/>
              </w:rPr>
              <w:t>为保障服务质量与作业安全，所有岗位人员需满足以下要求：</w:t>
            </w:r>
          </w:p>
          <w:p>
            <w:pPr>
              <w:pStyle w:val="null3"/>
            </w:pPr>
            <w:r>
              <w:rPr>
                <w:rFonts w:ascii="仿宋_GB2312" w:hAnsi="仿宋_GB2312" w:cs="仿宋_GB2312" w:eastAsia="仿宋_GB2312"/>
                <w:sz w:val="21"/>
              </w:rPr>
              <w:t>1.基本条件：男性年龄需在65岁以下，女性年龄需在60岁以下；夜班执勤人员须为男性；清扫车驾驶员需具备相应驾驶证。</w:t>
            </w:r>
          </w:p>
          <w:p>
            <w:pPr>
              <w:pStyle w:val="null3"/>
            </w:pPr>
            <w:r>
              <w:rPr>
                <w:rFonts w:ascii="仿宋_GB2312" w:hAnsi="仿宋_GB2312" w:cs="仿宋_GB2312" w:eastAsia="仿宋_GB2312"/>
                <w:sz w:val="21"/>
              </w:rPr>
              <w:t>2.职业素养：具备工作细心、责任心强；服务热情，能主动宣传创文、创卫政策精神。</w:t>
            </w:r>
          </w:p>
          <w:p>
            <w:pPr>
              <w:pStyle w:val="null3"/>
            </w:pPr>
            <w:r>
              <w:rPr>
                <w:rFonts w:ascii="仿宋_GB2312" w:hAnsi="仿宋_GB2312" w:cs="仿宋_GB2312" w:eastAsia="仿宋_GB2312"/>
                <w:sz w:val="21"/>
              </w:rPr>
              <w:t>3.投标人承担全部安全责任及劳动纠纷责任。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四、具体工作内容与标准</w:t>
            </w:r>
          </w:p>
          <w:p>
            <w:pPr>
              <w:pStyle w:val="null3"/>
              <w:jc w:val="both"/>
            </w:pPr>
            <w:r>
              <w:rPr>
                <w:rFonts w:ascii="仿宋_GB2312" w:hAnsi="仿宋_GB2312" w:cs="仿宋_GB2312" w:eastAsia="仿宋_GB2312"/>
                <w:sz w:val="21"/>
              </w:rPr>
              <w:t>（一）广场保洁工作</w:t>
            </w:r>
          </w:p>
          <w:p>
            <w:pPr>
              <w:pStyle w:val="null3"/>
              <w:ind w:firstLine="480"/>
              <w:jc w:val="both"/>
            </w:pPr>
            <w:r>
              <w:rPr>
                <w:rFonts w:ascii="仿宋_GB2312" w:hAnsi="仿宋_GB2312" w:cs="仿宋_GB2312" w:eastAsia="仿宋_GB2312"/>
                <w:sz w:val="21"/>
              </w:rPr>
              <w:t>整洁的广场环境是城市文明的重要体现，保洁工作需达到“全覆盖、无死角、高频率”标准，具体要求如下：</w:t>
            </w:r>
          </w:p>
          <w:p>
            <w:pPr>
              <w:pStyle w:val="null3"/>
              <w:ind w:firstLine="480"/>
              <w:jc w:val="both"/>
            </w:pPr>
            <w:r>
              <w:rPr>
                <w:rFonts w:ascii="仿宋_GB2312" w:hAnsi="仿宋_GB2312" w:cs="仿宋_GB2312" w:eastAsia="仿宋_GB2312"/>
                <w:sz w:val="21"/>
              </w:rPr>
              <w:t>1.清扫频次与范围：所有保洁员每日需完成“早晚两扫+巡回保洁”，早扫时间为6:00-7:00，晚扫时间为18:00-19:00；巡回保洁期间每1小时巡查1次负责区域，及时清理散落垃圾、烟头、纸屑。</w:t>
            </w:r>
          </w:p>
          <w:p>
            <w:pPr>
              <w:pStyle w:val="null3"/>
              <w:ind w:firstLine="480"/>
              <w:jc w:val="both"/>
            </w:pPr>
            <w:r>
              <w:rPr>
                <w:rFonts w:ascii="仿宋_GB2312" w:hAnsi="仿宋_GB2312" w:cs="仿宋_GB2312" w:eastAsia="仿宋_GB2312"/>
                <w:sz w:val="21"/>
              </w:rPr>
              <w:t>2.路面清洁标准：广场内路面需达到“无浮尘、无污渍、无积水”；市民休闲丢落的烟头、垃圾及时拣拾，食物残渣及时清理，确保环境整洁干净。</w:t>
            </w:r>
          </w:p>
          <w:p>
            <w:pPr>
              <w:pStyle w:val="null3"/>
              <w:ind w:firstLine="480"/>
              <w:jc w:val="both"/>
            </w:pPr>
            <w:r>
              <w:rPr>
                <w:rFonts w:ascii="仿宋_GB2312" w:hAnsi="仿宋_GB2312" w:cs="仿宋_GB2312" w:eastAsia="仿宋_GB2312"/>
                <w:sz w:val="21"/>
              </w:rPr>
              <w:t>3.设施清洁与维护：</w:t>
            </w:r>
          </w:p>
          <w:p>
            <w:pPr>
              <w:pStyle w:val="null3"/>
              <w:ind w:firstLine="480"/>
              <w:jc w:val="both"/>
            </w:pPr>
            <w:r>
              <w:rPr>
                <w:rFonts w:ascii="仿宋_GB2312" w:hAnsi="仿宋_GB2312" w:cs="仿宋_GB2312" w:eastAsia="仿宋_GB2312"/>
                <w:sz w:val="21"/>
              </w:rPr>
              <w:t>路灯杆：每周日擦拭，发现野广告需立即清除，确保杆体无污渍、无张贴物。</w:t>
            </w:r>
          </w:p>
          <w:p>
            <w:pPr>
              <w:pStyle w:val="null3"/>
              <w:ind w:firstLine="480"/>
              <w:jc w:val="both"/>
            </w:pPr>
            <w:r>
              <w:rPr>
                <w:rFonts w:ascii="仿宋_GB2312" w:hAnsi="仿宋_GB2312" w:cs="仿宋_GB2312" w:eastAsia="仿宋_GB2312"/>
                <w:sz w:val="21"/>
              </w:rPr>
              <w:t>休闲木椅：每日早晚擦拭并消毒，休闲木椅周边喷洒驱蚊虫药剂；发现破损、松动需及时上报主管。</w:t>
            </w:r>
          </w:p>
          <w:p>
            <w:pPr>
              <w:pStyle w:val="null3"/>
              <w:ind w:firstLine="480"/>
              <w:jc w:val="both"/>
            </w:pPr>
            <w:r>
              <w:rPr>
                <w:rFonts w:ascii="仿宋_GB2312" w:hAnsi="仿宋_GB2312" w:cs="仿宋_GB2312" w:eastAsia="仿宋_GB2312"/>
                <w:sz w:val="21"/>
              </w:rPr>
              <w:t>运动器材：每日早扫后擦拭干净后消毒并在四周喷洒驱虫药。</w:t>
            </w:r>
          </w:p>
          <w:p>
            <w:pPr>
              <w:pStyle w:val="null3"/>
              <w:ind w:firstLine="480"/>
              <w:jc w:val="both"/>
            </w:pPr>
            <w:r>
              <w:rPr>
                <w:rFonts w:ascii="仿宋_GB2312" w:hAnsi="仿宋_GB2312" w:cs="仿宋_GB2312" w:eastAsia="仿宋_GB2312"/>
                <w:sz w:val="21"/>
              </w:rPr>
              <w:t>4.消毒消杀要求：</w:t>
            </w:r>
          </w:p>
          <w:p>
            <w:pPr>
              <w:pStyle w:val="null3"/>
              <w:ind w:firstLine="480"/>
              <w:jc w:val="both"/>
            </w:pPr>
            <w:r>
              <w:rPr>
                <w:rFonts w:ascii="仿宋_GB2312" w:hAnsi="仿宋_GB2312" w:cs="仿宋_GB2312" w:eastAsia="仿宋_GB2312"/>
                <w:sz w:val="21"/>
              </w:rPr>
              <w:t>特殊时期：遇流感、新冠等传染病高发期，每日对广场进行全区域消杀，并张贴“已消杀”提示。</w:t>
            </w:r>
          </w:p>
          <w:p>
            <w:pPr>
              <w:pStyle w:val="null3"/>
              <w:ind w:firstLine="480"/>
              <w:jc w:val="both"/>
            </w:pPr>
            <w:r>
              <w:rPr>
                <w:rFonts w:ascii="仿宋_GB2312" w:hAnsi="仿宋_GB2312" w:cs="仿宋_GB2312" w:eastAsia="仿宋_GB2312"/>
                <w:sz w:val="21"/>
              </w:rPr>
              <w:t>运动器材：每日早扫后擦拭消毒，下午下班前消毒消杀；减少细菌滋生，确保器材卫生安全。</w:t>
            </w:r>
          </w:p>
          <w:p>
            <w:pPr>
              <w:pStyle w:val="null3"/>
              <w:ind w:firstLine="480"/>
              <w:jc w:val="both"/>
            </w:pPr>
            <w:r>
              <w:rPr>
                <w:rFonts w:ascii="仿宋_GB2312" w:hAnsi="仿宋_GB2312" w:cs="仿宋_GB2312" w:eastAsia="仿宋_GB2312"/>
                <w:sz w:val="21"/>
              </w:rPr>
              <w:t>5.垃圾管理标准：</w:t>
            </w:r>
          </w:p>
          <w:p>
            <w:pPr>
              <w:pStyle w:val="null3"/>
              <w:ind w:firstLine="480"/>
              <w:jc w:val="both"/>
            </w:pPr>
            <w:r>
              <w:rPr>
                <w:rFonts w:ascii="仿宋_GB2312" w:hAnsi="仿宋_GB2312" w:cs="仿宋_GB2312" w:eastAsia="仿宋_GB2312"/>
                <w:sz w:val="21"/>
              </w:rPr>
              <w:t>垃圾收集：采用“分类收集”，甲方配备可回收物、其他垃圾两类垃圾桶，保洁员需指导市民正确分类投放；垃圾桶满溢前需及时清运，避免垃圾外漏、产生异味。</w:t>
            </w:r>
          </w:p>
          <w:p>
            <w:pPr>
              <w:pStyle w:val="null3"/>
              <w:ind w:firstLine="480"/>
              <w:jc w:val="both"/>
            </w:pPr>
            <w:r>
              <w:rPr>
                <w:rFonts w:ascii="仿宋_GB2312" w:hAnsi="仿宋_GB2312" w:cs="仿宋_GB2312" w:eastAsia="仿宋_GB2312"/>
                <w:sz w:val="21"/>
              </w:rPr>
              <w:t>垃圾桶维护：每日早晚擦拭垃圾桶外表面，用高压水枪冲洗桶内；垃圾桶周边无散落垃圾，每日喷洒驱蚊虫药剂。</w:t>
            </w:r>
          </w:p>
          <w:p>
            <w:pPr>
              <w:pStyle w:val="null3"/>
              <w:ind w:firstLine="480"/>
              <w:jc w:val="both"/>
            </w:pPr>
            <w:r>
              <w:rPr>
                <w:rFonts w:ascii="仿宋_GB2312" w:hAnsi="仿宋_GB2312" w:cs="仿宋_GB2312" w:eastAsia="仿宋_GB2312"/>
                <w:sz w:val="21"/>
              </w:rPr>
              <w:t>6.季节性工作要求：</w:t>
            </w:r>
          </w:p>
          <w:p>
            <w:pPr>
              <w:pStyle w:val="null3"/>
              <w:ind w:firstLine="480"/>
              <w:jc w:val="both"/>
            </w:pPr>
            <w:r>
              <w:rPr>
                <w:rFonts w:ascii="仿宋_GB2312" w:hAnsi="仿宋_GB2312" w:cs="仿宋_GB2312" w:eastAsia="仿宋_GB2312"/>
                <w:sz w:val="21"/>
              </w:rPr>
              <w:t>秋季落叶：9月-11月落叶期间，每日循环清扫落叶，清扫后及时装袋并转运至指定垃圾点，避免落叶堆积腐烂。</w:t>
            </w:r>
          </w:p>
          <w:p>
            <w:pPr>
              <w:pStyle w:val="null3"/>
              <w:ind w:firstLine="480"/>
              <w:jc w:val="both"/>
            </w:pPr>
            <w:r>
              <w:rPr>
                <w:rFonts w:ascii="仿宋_GB2312" w:hAnsi="仿宋_GB2312" w:cs="仿宋_GB2312" w:eastAsia="仿宋_GB2312"/>
                <w:sz w:val="21"/>
              </w:rPr>
              <w:t>冬季积雪：降雪期间，优先清扫广场主入口、通道、台阶等区域，2小时内清理出安全通道；使用融雪盐尽快融雪，保证群众休闲活动正常开展。</w:t>
            </w:r>
          </w:p>
          <w:p>
            <w:pPr>
              <w:pStyle w:val="null3"/>
              <w:ind w:firstLine="480"/>
              <w:jc w:val="both"/>
            </w:pPr>
            <w:r>
              <w:rPr>
                <w:rFonts w:ascii="仿宋_GB2312" w:hAnsi="仿宋_GB2312" w:cs="仿宋_GB2312" w:eastAsia="仿宋_GB2312"/>
                <w:sz w:val="21"/>
              </w:rPr>
              <w:t>7.文明宣传职责：保洁员在作业期间，需主动劝阻乱扔垃圾、随地吐痰等不文明行为；主动进行环保宣传，创文创卫政策宣传及文明倡议。</w:t>
            </w:r>
          </w:p>
          <w:p>
            <w:pPr>
              <w:pStyle w:val="null3"/>
              <w:jc w:val="both"/>
            </w:pPr>
            <w:r>
              <w:rPr>
                <w:rFonts w:ascii="仿宋_GB2312" w:hAnsi="仿宋_GB2312" w:cs="仿宋_GB2312" w:eastAsia="仿宋_GB2312"/>
                <w:sz w:val="21"/>
              </w:rPr>
              <w:t>（二）广场公厕管理工作</w:t>
            </w:r>
          </w:p>
          <w:p>
            <w:pPr>
              <w:pStyle w:val="null3"/>
              <w:ind w:firstLine="480"/>
              <w:jc w:val="both"/>
            </w:pPr>
            <w:r>
              <w:rPr>
                <w:rFonts w:ascii="仿宋_GB2312" w:hAnsi="仿宋_GB2312" w:cs="仿宋_GB2312" w:eastAsia="仿宋_GB2312"/>
                <w:sz w:val="21"/>
              </w:rPr>
              <w:t>广场公厕使用人数多，频次高，公厕保洁需达到“清洁化、标准化、人性化”服务，具体要求如下：</w:t>
            </w:r>
          </w:p>
          <w:p>
            <w:pPr>
              <w:pStyle w:val="null3"/>
              <w:jc w:val="both"/>
            </w:pPr>
            <w:r>
              <w:rPr>
                <w:rFonts w:ascii="仿宋_GB2312" w:hAnsi="仿宋_GB2312" w:cs="仿宋_GB2312" w:eastAsia="仿宋_GB2312"/>
                <w:sz w:val="21"/>
              </w:rPr>
              <w:t>1.岗位值守要求：实行“专人专岗”制度，无特殊情况不得离岗；冬春季（10月-次年3月）工作时间为8:00-21:00，夏秋季（4月-9月）为7:00-22:00，离岗就餐需安排人员顶岗，确保公厕无空岗。</w:t>
            </w:r>
          </w:p>
          <w:p>
            <w:pPr>
              <w:pStyle w:val="null3"/>
              <w:ind w:firstLine="480"/>
              <w:jc w:val="both"/>
            </w:pPr>
            <w:r>
              <w:rPr>
                <w:rFonts w:ascii="仿宋_GB2312" w:hAnsi="仿宋_GB2312" w:cs="仿宋_GB2312" w:eastAsia="仿宋_GB2312"/>
                <w:sz w:val="21"/>
              </w:rPr>
              <w:t>2.日常清洁标准：</w:t>
            </w:r>
          </w:p>
          <w:p>
            <w:pPr>
              <w:pStyle w:val="null3"/>
              <w:ind w:firstLine="480"/>
              <w:jc w:val="both"/>
            </w:pPr>
            <w:r>
              <w:rPr>
                <w:rFonts w:ascii="仿宋_GB2312" w:hAnsi="仿宋_GB2312" w:cs="仿宋_GB2312" w:eastAsia="仿宋_GB2312"/>
                <w:sz w:val="21"/>
              </w:rPr>
              <w:t>地面与台面：循环清洁保洁，确保无积水、无污渍；洗手台无水渍、无杂物，水龙头无滴水。</w:t>
            </w:r>
          </w:p>
          <w:p>
            <w:pPr>
              <w:pStyle w:val="null3"/>
              <w:ind w:firstLine="480"/>
              <w:jc w:val="both"/>
            </w:pPr>
            <w:r>
              <w:rPr>
                <w:rFonts w:ascii="仿宋_GB2312" w:hAnsi="仿宋_GB2312" w:cs="仿宋_GB2312" w:eastAsia="仿宋_GB2312"/>
                <w:sz w:val="21"/>
              </w:rPr>
              <w:t>便坑与隔板：便坑保持干净，循环检查【每30分钟巡查1次】，发现积便立即清理；小便池用洁厕净刷洗干净，放置尿斗防止烟头堵塞管道并去除异味；隔板每日擦拭，无污渍、无野广告。</w:t>
            </w:r>
          </w:p>
          <w:p>
            <w:pPr>
              <w:pStyle w:val="null3"/>
              <w:ind w:firstLine="480"/>
              <w:jc w:val="both"/>
            </w:pPr>
            <w:r>
              <w:rPr>
                <w:rFonts w:ascii="仿宋_GB2312" w:hAnsi="仿宋_GB2312" w:cs="仿宋_GB2312" w:eastAsia="仿宋_GB2312"/>
                <w:sz w:val="21"/>
              </w:rPr>
              <w:t>门窗与玻璃：每周擦拭窗户玻璃，确保玻璃无积尘、无污渍；门把手清洁后用酒精消毒，避免细菌滋生。</w:t>
            </w:r>
          </w:p>
          <w:p>
            <w:pPr>
              <w:pStyle w:val="null3"/>
              <w:ind w:firstLine="480"/>
              <w:jc w:val="both"/>
            </w:pPr>
            <w:r>
              <w:rPr>
                <w:rFonts w:ascii="仿宋_GB2312" w:hAnsi="仿宋_GB2312" w:cs="仿宋_GB2312" w:eastAsia="仿宋_GB2312"/>
                <w:sz w:val="21"/>
              </w:rPr>
              <w:t>3.安全服务：</w:t>
            </w:r>
          </w:p>
          <w:p>
            <w:pPr>
              <w:pStyle w:val="null3"/>
              <w:ind w:firstLine="480"/>
              <w:jc w:val="both"/>
            </w:pPr>
            <w:r>
              <w:rPr>
                <w:rFonts w:ascii="仿宋_GB2312" w:hAnsi="仿宋_GB2312" w:cs="仿宋_GB2312" w:eastAsia="仿宋_GB2312"/>
                <w:sz w:val="21"/>
              </w:rPr>
              <w:t>公厕入口及洗手台区域需铺设防滑地垫，地垫每日清洗；遇雨天及时更换湿滑地垫，放置“小心地滑”警示牌。</w:t>
            </w:r>
          </w:p>
          <w:p>
            <w:pPr>
              <w:pStyle w:val="null3"/>
              <w:ind w:firstLine="480"/>
              <w:jc w:val="both"/>
            </w:pPr>
            <w:r>
              <w:rPr>
                <w:rFonts w:ascii="仿宋_GB2312" w:hAnsi="仿宋_GB2312" w:cs="仿宋_GB2312" w:eastAsia="仿宋_GB2312"/>
                <w:sz w:val="21"/>
              </w:rPr>
              <w:t>4.消毒与除味要求：</w:t>
            </w:r>
          </w:p>
          <w:p>
            <w:pPr>
              <w:pStyle w:val="null3"/>
              <w:ind w:firstLine="480"/>
              <w:jc w:val="both"/>
            </w:pPr>
            <w:r>
              <w:rPr>
                <w:rFonts w:ascii="仿宋_GB2312" w:hAnsi="仿宋_GB2312" w:cs="仿宋_GB2312" w:eastAsia="仿宋_GB2312"/>
                <w:sz w:val="21"/>
              </w:rPr>
              <w:t>高频接触部位：门把手、水龙头、按压器、挂钩等，每日用75%酒精擦拭，并做好消毒记录。</w:t>
            </w:r>
          </w:p>
          <w:p>
            <w:pPr>
              <w:pStyle w:val="null3"/>
              <w:ind w:firstLine="480"/>
              <w:jc w:val="both"/>
            </w:pPr>
            <w:r>
              <w:rPr>
                <w:rFonts w:ascii="仿宋_GB2312" w:hAnsi="仿宋_GB2312" w:cs="仿宋_GB2312" w:eastAsia="仿宋_GB2312"/>
                <w:sz w:val="21"/>
              </w:rPr>
              <w:t>全区域消杀：每日工作结束后，用专用消杀喷雾器对公厕内进行84消毒液消杀；夏秋季每3小时喷洒1次驱蚊药剂，放置蚊香蝇香，确保无蚊蝇。</w:t>
            </w:r>
          </w:p>
          <w:p>
            <w:pPr>
              <w:pStyle w:val="null3"/>
              <w:ind w:firstLine="480"/>
              <w:jc w:val="both"/>
            </w:pPr>
            <w:r>
              <w:rPr>
                <w:rFonts w:ascii="仿宋_GB2312" w:hAnsi="仿宋_GB2312" w:cs="仿宋_GB2312" w:eastAsia="仿宋_GB2312"/>
                <w:sz w:val="21"/>
              </w:rPr>
              <w:t>异味控制：喷洒空气清新剂，公厕内放置除味香盒，确保无异味；垃圾桶每日清洗及时更换垃圾袋，避免垃圾残留异味。</w:t>
            </w:r>
          </w:p>
          <w:p>
            <w:pPr>
              <w:pStyle w:val="null3"/>
              <w:ind w:firstLine="480"/>
              <w:jc w:val="both"/>
            </w:pPr>
            <w:r>
              <w:rPr>
                <w:rFonts w:ascii="仿宋_GB2312" w:hAnsi="仿宋_GB2312" w:cs="仿宋_GB2312" w:eastAsia="仿宋_GB2312"/>
                <w:sz w:val="21"/>
              </w:rPr>
              <w:t>（三）夜班执勤工作</w:t>
            </w:r>
          </w:p>
          <w:p>
            <w:pPr>
              <w:pStyle w:val="null3"/>
              <w:ind w:firstLine="480"/>
              <w:jc w:val="both"/>
            </w:pPr>
            <w:r>
              <w:rPr>
                <w:rFonts w:ascii="仿宋_GB2312" w:hAnsi="仿宋_GB2312" w:cs="仿宋_GB2312" w:eastAsia="仿宋_GB2312"/>
                <w:sz w:val="21"/>
              </w:rPr>
              <w:t>夜班执勤需保障广场夜间安全，维护公共秩序与财产安全，具体要求如下：</w:t>
            </w:r>
          </w:p>
          <w:p>
            <w:pPr>
              <w:pStyle w:val="null3"/>
              <w:ind w:firstLine="480"/>
              <w:jc w:val="both"/>
            </w:pPr>
            <w:r>
              <w:rPr>
                <w:rFonts w:ascii="仿宋_GB2312" w:hAnsi="仿宋_GB2312" w:cs="仿宋_GB2312" w:eastAsia="仿宋_GB2312"/>
                <w:sz w:val="21"/>
              </w:rPr>
              <w:t>1.人员要求：仅限男性，身体素质好，经培训后具备基本安全防范意识；需熟悉广场地形与设施位置，掌握应急报警流程。</w:t>
            </w:r>
          </w:p>
          <w:p>
            <w:pPr>
              <w:pStyle w:val="null3"/>
              <w:ind w:firstLine="480"/>
              <w:jc w:val="both"/>
            </w:pPr>
            <w:r>
              <w:rPr>
                <w:rFonts w:ascii="仿宋_GB2312" w:hAnsi="仿宋_GB2312" w:cs="仿宋_GB2312" w:eastAsia="仿宋_GB2312"/>
                <w:sz w:val="21"/>
              </w:rPr>
              <w:t>2.巡查制度：实行“双人持手电筒巡查”，每2小时完成1次全区域巡查（含广场角落、设施周边、公厕外围），重点检查设施损坏、消防隐患、可疑人员等情况，每次巡查需在《夜班巡查记录表》上签字确认。</w:t>
            </w:r>
          </w:p>
          <w:p>
            <w:pPr>
              <w:pStyle w:val="null3"/>
              <w:ind w:firstLine="480"/>
              <w:jc w:val="both"/>
            </w:pPr>
            <w:r>
              <w:rPr>
                <w:rFonts w:ascii="仿宋_GB2312" w:hAnsi="仿宋_GB2312" w:cs="仿宋_GB2312" w:eastAsia="仿宋_GB2312"/>
                <w:sz w:val="21"/>
              </w:rPr>
              <w:t>3.值守纪律：严格执行12小时不离岗制度，早8时与甲方工作人员完成交接方可离岗。</w:t>
            </w:r>
          </w:p>
          <w:p>
            <w:pPr>
              <w:pStyle w:val="null3"/>
              <w:ind w:firstLine="480"/>
              <w:jc w:val="both"/>
            </w:pPr>
            <w:r>
              <w:rPr>
                <w:rFonts w:ascii="仿宋_GB2312" w:hAnsi="仿宋_GB2312" w:cs="仿宋_GB2312" w:eastAsia="仿宋_GB2312"/>
                <w:sz w:val="21"/>
              </w:rPr>
              <w:t>4.应急处理：</w:t>
            </w:r>
          </w:p>
          <w:p>
            <w:pPr>
              <w:pStyle w:val="null3"/>
              <w:ind w:firstLine="480"/>
              <w:jc w:val="both"/>
            </w:pPr>
            <w:r>
              <w:rPr>
                <w:rFonts w:ascii="仿宋_GB2312" w:hAnsi="仿宋_GB2312" w:cs="仿宋_GB2312" w:eastAsia="仿宋_GB2312"/>
                <w:sz w:val="21"/>
              </w:rPr>
              <w:t>不文明行为：发现醉酒撒泼、大声吵闹、飙车等行为，需先上前劝阻，耐心沟通；劝阻无效时，联系甲方值班人员或报警处理。</w:t>
            </w:r>
          </w:p>
          <w:p>
            <w:pPr>
              <w:pStyle w:val="null3"/>
              <w:ind w:firstLine="480"/>
              <w:jc w:val="both"/>
            </w:pPr>
            <w:r>
              <w:rPr>
                <w:rFonts w:ascii="仿宋_GB2312" w:hAnsi="仿宋_GB2312" w:cs="仿宋_GB2312" w:eastAsia="仿宋_GB2312"/>
                <w:sz w:val="21"/>
              </w:rPr>
              <w:t>财产损坏：发现有人破坏广场设施（如座椅、路灯、运动器材），需立即制止，留存证据（拍照、录像），并上报甲方值班人员及主管。</w:t>
            </w:r>
          </w:p>
          <w:p>
            <w:pPr>
              <w:pStyle w:val="null3"/>
            </w:pPr>
            <w:r>
              <w:rPr>
                <w:rFonts w:ascii="仿宋_GB2312" w:hAnsi="仿宋_GB2312" w:cs="仿宋_GB2312" w:eastAsia="仿宋_GB2312"/>
                <w:sz w:val="21"/>
              </w:rPr>
              <w:t>重大事件：遇聚众打架闹事、盗窃、火灾等紧急情况，第一时间拨打110或119报警，同时上报值班领导并协助警方处理。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五、工具耗材配备</w:t>
            </w:r>
          </w:p>
          <w:p>
            <w:pPr>
              <w:pStyle w:val="null3"/>
              <w:jc w:val="both"/>
            </w:pPr>
            <w:r>
              <w:rPr>
                <w:rFonts w:ascii="仿宋_GB2312" w:hAnsi="仿宋_GB2312" w:cs="仿宋_GB2312" w:eastAsia="仿宋_GB2312"/>
                <w:sz w:val="21"/>
              </w:rPr>
              <w:t xml:space="preserve">  本项目实施期间所需清扫车辆、清洁工具和清洁耗材由供应商负责配备，具体要求如下：</w:t>
            </w:r>
          </w:p>
          <w:p>
            <w:pPr>
              <w:pStyle w:val="null3"/>
              <w:jc w:val="both"/>
            </w:pPr>
            <w:r>
              <w:rPr>
                <w:rFonts w:ascii="仿宋_GB2312" w:hAnsi="仿宋_GB2312" w:cs="仿宋_GB2312" w:eastAsia="仿宋_GB2312"/>
                <w:sz w:val="21"/>
              </w:rPr>
              <w:t xml:space="preserve">  1.清洁设备：清扫车、高压水枪、吹风机、洗地机、吹干机。</w:t>
            </w:r>
          </w:p>
          <w:p>
            <w:pPr>
              <w:pStyle w:val="null3"/>
              <w:jc w:val="both"/>
            </w:pPr>
            <w:r>
              <w:rPr>
                <w:rFonts w:ascii="仿宋_GB2312" w:hAnsi="仿宋_GB2312" w:cs="仿宋_GB2312" w:eastAsia="仿宋_GB2312"/>
                <w:sz w:val="21"/>
              </w:rPr>
              <w:t xml:space="preserve">  2.清扫工具：扫帚、笤帚、簸箕、玻璃套装工具、加长杆、水桶、水盆、云石铲刀、刮刀、镰刀、涂水器、毛弹、棉制毛巾、麂皮巾、毛刷、清洁球、垃圾夹、马桶硬刷、积水马桶软刷、钢丝球、普通拖把、积水拖把、尘推、铲雪推板、铁锨、梯子等。</w:t>
            </w:r>
          </w:p>
          <w:p>
            <w:pPr>
              <w:pStyle w:val="null3"/>
              <w:jc w:val="both"/>
            </w:pPr>
            <w:r>
              <w:rPr>
                <w:rFonts w:ascii="仿宋_GB2312" w:hAnsi="仿宋_GB2312" w:cs="仿宋_GB2312" w:eastAsia="仿宋_GB2312"/>
                <w:sz w:val="21"/>
              </w:rPr>
              <w:t xml:space="preserve">  3.防护用品：工作服、雨衣、皮手套、线手套、口罩、防滑地垫。</w:t>
            </w:r>
          </w:p>
          <w:p>
            <w:pPr>
              <w:pStyle w:val="null3"/>
              <w:jc w:val="both"/>
            </w:pPr>
            <w:r>
              <w:rPr>
                <w:rFonts w:ascii="仿宋_GB2312" w:hAnsi="仿宋_GB2312" w:cs="仿宋_GB2312" w:eastAsia="仿宋_GB2312"/>
                <w:sz w:val="21"/>
              </w:rPr>
              <w:t xml:space="preserve">  4.清洁物资：大小垃圾袋（每日足量供应）、卫生间垃圾桶、洗洁精、除胶剂、玻璃水、84消毒液、酒精消毒液、洁厕净、尿斗、樟脑丸、除油污材料、厕所去污材料、檀香、蚊香、蝇香、空气清新剂、香盒、驱蚊药和驱虫药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六、工作时间</w:t>
            </w:r>
          </w:p>
          <w:p>
            <w:pPr>
              <w:pStyle w:val="null3"/>
              <w:ind w:firstLine="480"/>
              <w:jc w:val="both"/>
            </w:pPr>
            <w:r>
              <w:rPr>
                <w:rFonts w:ascii="仿宋_GB2312" w:hAnsi="仿宋_GB2312" w:cs="仿宋_GB2312" w:eastAsia="仿宋_GB2312"/>
                <w:sz w:val="21"/>
              </w:rPr>
              <w:t>为确保服务全天候覆盖，所有岗位实行“全年无休”制度，具体工作时间要求如下：</w:t>
            </w:r>
          </w:p>
          <w:p>
            <w:pPr>
              <w:pStyle w:val="null3"/>
              <w:ind w:firstLine="480"/>
              <w:jc w:val="both"/>
            </w:pPr>
            <w:r>
              <w:rPr>
                <w:rFonts w:ascii="仿宋_GB2312" w:hAnsi="仿宋_GB2312" w:cs="仿宋_GB2312" w:eastAsia="仿宋_GB2312"/>
                <w:sz w:val="21"/>
              </w:rPr>
              <w:t>1.保洁员工作时间：早6:00—晚19:00，吃饭轮换2小时。</w:t>
            </w:r>
          </w:p>
          <w:p>
            <w:pPr>
              <w:pStyle w:val="null3"/>
              <w:jc w:val="both"/>
            </w:pPr>
            <w:r>
              <w:rPr>
                <w:rFonts w:ascii="仿宋_GB2312" w:hAnsi="仿宋_GB2312" w:cs="仿宋_GB2312" w:eastAsia="仿宋_GB2312"/>
                <w:sz w:val="21"/>
              </w:rPr>
              <w:t>公厕工作时间：冬春季（10月-次年3月）为早8:00-晚21:00，</w:t>
            </w:r>
          </w:p>
          <w:p>
            <w:pPr>
              <w:pStyle w:val="null3"/>
              <w:jc w:val="both"/>
            </w:pPr>
            <w:r>
              <w:rPr>
                <w:rFonts w:ascii="仿宋_GB2312" w:hAnsi="仿宋_GB2312" w:cs="仿宋_GB2312" w:eastAsia="仿宋_GB2312"/>
                <w:sz w:val="21"/>
              </w:rPr>
              <w:t xml:space="preserve">         夏秋季（4月-9月）为早7:00-晚22:00。</w:t>
            </w:r>
          </w:p>
          <w:p>
            <w:pPr>
              <w:pStyle w:val="null3"/>
              <w:jc w:val="both"/>
            </w:pPr>
            <w:r>
              <w:rPr>
                <w:rFonts w:ascii="仿宋_GB2312" w:hAnsi="仿宋_GB2312" w:cs="仿宋_GB2312" w:eastAsia="仿宋_GB2312"/>
                <w:sz w:val="21"/>
              </w:rPr>
              <w:t xml:space="preserve">         中心广场两个卫生间为24小时值班制。</w:t>
            </w:r>
          </w:p>
          <w:p>
            <w:pPr>
              <w:pStyle w:val="null3"/>
              <w:jc w:val="both"/>
            </w:pPr>
            <w:r>
              <w:rPr>
                <w:rFonts w:ascii="仿宋_GB2312" w:hAnsi="仿宋_GB2312" w:cs="仿宋_GB2312" w:eastAsia="仿宋_GB2312"/>
                <w:sz w:val="21"/>
              </w:rPr>
              <w:t>夜班执勤工作时间：晚20:00-早8:00。</w:t>
            </w:r>
          </w:p>
          <w:p>
            <w:pPr>
              <w:pStyle w:val="null3"/>
            </w:pPr>
            <w:r>
              <w:rPr>
                <w:rFonts w:ascii="仿宋_GB2312" w:hAnsi="仿宋_GB2312" w:cs="仿宋_GB2312" w:eastAsia="仿宋_GB2312"/>
                <w:sz w:val="21"/>
              </w:rPr>
              <w:t xml:space="preserve">  2.节假日安排：法定节假日如春节、国庆、五一长假针对中心广场、昆元广场和城南广场3处重点区域强化保洁及公厕清洁服务，节假日期间广场人流量激增，严格保障保洁标准不降低，服务要求不松懈，全力为群众提供干净、整洁、舒适的休闲度假环境。</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七、服务费包含内容</w:t>
            </w:r>
          </w:p>
          <w:p>
            <w:pPr>
              <w:pStyle w:val="null3"/>
            </w:pPr>
            <w:r>
              <w:rPr>
                <w:rFonts w:ascii="仿宋_GB2312" w:hAnsi="仿宋_GB2312" w:cs="仿宋_GB2312" w:eastAsia="仿宋_GB2312"/>
                <w:sz w:val="21"/>
              </w:rPr>
              <w:t>服务费“一价全包”，涵盖人员费用、工具耗材费用、安全责任费用及增值税等服务过程中产生的一切费用。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八、甲方负责配备</w:t>
            </w:r>
          </w:p>
          <w:p>
            <w:pPr>
              <w:pStyle w:val="null3"/>
              <w:ind w:firstLine="480"/>
              <w:jc w:val="both"/>
            </w:pPr>
            <w:r>
              <w:rPr>
                <w:rFonts w:ascii="仿宋_GB2312" w:hAnsi="仿宋_GB2312" w:cs="仿宋_GB2312" w:eastAsia="仿宋_GB2312"/>
                <w:sz w:val="21"/>
              </w:rPr>
              <w:t>1.基础设施：广场公共区域固定大垃圾桶。</w:t>
            </w:r>
          </w:p>
          <w:p>
            <w:pPr>
              <w:pStyle w:val="null3"/>
              <w:ind w:firstLine="480"/>
              <w:jc w:val="both"/>
            </w:pPr>
            <w:r>
              <w:rPr>
                <w:rFonts w:ascii="仿宋_GB2312" w:hAnsi="仿宋_GB2312" w:cs="仿宋_GB2312" w:eastAsia="仿宋_GB2312"/>
                <w:sz w:val="21"/>
              </w:rPr>
              <w:t>2.工具储物间：甲方协调工具储物间及保洁车辆停放车位、适配充电电源，确保清扫车辆正常工作。</w:t>
            </w:r>
          </w:p>
          <w:p>
            <w:pPr>
              <w:pStyle w:val="null3"/>
              <w:ind w:firstLine="480"/>
              <w:jc w:val="both"/>
            </w:pPr>
            <w:r>
              <w:rPr>
                <w:rFonts w:ascii="仿宋_GB2312" w:hAnsi="仿宋_GB2312" w:cs="仿宋_GB2312" w:eastAsia="仿宋_GB2312"/>
                <w:sz w:val="21"/>
              </w:rPr>
              <w:t>3.后勤保障：配备员工休息室及员工日常饮用水足量供应。</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九、其他</w:t>
            </w:r>
          </w:p>
          <w:p>
            <w:pPr>
              <w:pStyle w:val="null3"/>
            </w:pPr>
            <w:r>
              <w:rPr>
                <w:rFonts w:ascii="仿宋_GB2312" w:hAnsi="仿宋_GB2312" w:cs="仿宋_GB2312" w:eastAsia="仿宋_GB2312"/>
                <w:sz w:val="21"/>
              </w:rPr>
              <w:t>本项目实际使用方及合同签署方为：蒲城县文化广场服务中心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合同签订后完成为期一年的服务。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由采购人负责组织验收,验收费用由成交供应商支付；验收合格须交接项目实施的全部资料，并填写政府采购项目验收报告单。验收须以合同、招标文件及投标文件、澄清、及国家相应的标准、规范等为依据。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第四季度服务完成并验收合格后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（二）未按合同要求的提供服务或服务质量不能满足技术要求，采购人有权终止合同，甚至对供方违约行为进行追究。 （三）如有纠纷，双方友好协商解决，协商不成时可诉讼到甲方所在地人民法院解决。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3、投标人需要在线提交所有通过电子化交易平台实施的政府采购项目的投标文件，同时，线下提交胶装的纸质投标文件正本壹份，标明投标人名称密封递交，递交截止时间同在线递交投标电子文件截止时间一致，递交地址：西安市雁展路1111号莱安中心T6-15层。（纸质投标文件可邮寄（顺丰速运），邮件签收时间应在递交电子投标文件截止时间之前，邮寄地址：西安市雁展路1111号莱安中心T6-15层，联系人：徐闫靖双，联系电话：029-81206622/81206633-841）。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①财务状况报告:提供2024年度经会计师事务所审计并通过注册会计师行业统一监管平台备案赋码的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②税收缴纳证明:提供上一年度至今任意一个月的依法缴纳税收的相关凭据（时间以税款所属日期为准），凭据应有税务机关或代收机关的公章或业务专用章。依法免税或无须缴纳税收的投标人，应提供相应证明文件。③社会保障资金缴纳证明:提供上一年度至今已缴存的至少一个月的社会保障资金缴存单据或社保机构开具的社会保险参保缴费情况证明，依法不需要缴纳社会保障资金的单位应提供相关证明材料;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开标一览表 分项报价表.docx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开标一览表 服务内容及服务邀请应答表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针对本项目提出适用于本项目的需求响应方案，包括但不限于：①项目理解、②重难点分析及解决办法、③服务内容分析。满分6分。每有一项缺项扣2分，每有一项内容中有缺陷，扣1分。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详细评审---项目需求理解及分析.docx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所包含的保洁内容及要求编制保洁服务方案，包括但不限于：①服务项目整体运行方案、②服务定位及目标、③作业区域划分及作业内容、④服务时间保证措施、⑤劳保用品的保障及发放方案等，根据方案的完整性、有效性综合评审。满分10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广场环境保洁方案</w:t>
            </w:r>
          </w:p>
        </w:tc>
        <w:tc>
          <w:tcPr>
            <w:tcW w:type="dxa" w:w="2492"/>
          </w:tcPr>
          <w:p>
            <w:pPr>
              <w:pStyle w:val="null3"/>
            </w:pPr>
            <w:r>
              <w:rPr>
                <w:rFonts w:ascii="仿宋_GB2312" w:hAnsi="仿宋_GB2312" w:cs="仿宋_GB2312" w:eastAsia="仿宋_GB2312"/>
              </w:rPr>
              <w:t>投标人针对本项目采购需求，提供详细的广场环境保洁方案，包括：①清扫频次与范围、②路面清洁标准、③设施清洁与维护、④消毒消杀要求、⑤垃圾管理标准、⑥季节性工作要求、⑦文明宣传职责；满分14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详细评审---广场环境保洁方案.docx</w:t>
            </w:r>
          </w:p>
        </w:tc>
      </w:tr>
      <w:tr>
        <w:tc>
          <w:tcPr>
            <w:tcW w:type="dxa" w:w="831"/>
            <w:vMerge/>
          </w:tcPr>
          <w:p/>
        </w:tc>
        <w:tc>
          <w:tcPr>
            <w:tcW w:type="dxa" w:w="1661"/>
          </w:tcPr>
          <w:p>
            <w:pPr>
              <w:pStyle w:val="null3"/>
            </w:pPr>
            <w:r>
              <w:rPr>
                <w:rFonts w:ascii="仿宋_GB2312" w:hAnsi="仿宋_GB2312" w:cs="仿宋_GB2312" w:eastAsia="仿宋_GB2312"/>
              </w:rPr>
              <w:t>广场公厕保洁方案</w:t>
            </w:r>
          </w:p>
        </w:tc>
        <w:tc>
          <w:tcPr>
            <w:tcW w:type="dxa" w:w="2492"/>
          </w:tcPr>
          <w:p>
            <w:pPr>
              <w:pStyle w:val="null3"/>
            </w:pPr>
            <w:r>
              <w:rPr>
                <w:rFonts w:ascii="仿宋_GB2312" w:hAnsi="仿宋_GB2312" w:cs="仿宋_GB2312" w:eastAsia="仿宋_GB2312"/>
              </w:rPr>
              <w:t>投标人针对本项目采购需求，提供详细的广场公厕保洁及管理方案，包括：①岗位值守要求、②日常清洁标准、③安全服务、④消毒与除味要求；满分8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详细评审---广场公厕保洁方案.docx</w:t>
            </w:r>
          </w:p>
        </w:tc>
      </w:tr>
      <w:tr>
        <w:tc>
          <w:tcPr>
            <w:tcW w:type="dxa" w:w="831"/>
            <w:vMerge/>
          </w:tcPr>
          <w:p/>
        </w:tc>
        <w:tc>
          <w:tcPr>
            <w:tcW w:type="dxa" w:w="1661"/>
          </w:tcPr>
          <w:p>
            <w:pPr>
              <w:pStyle w:val="null3"/>
            </w:pPr>
            <w:r>
              <w:rPr>
                <w:rFonts w:ascii="仿宋_GB2312" w:hAnsi="仿宋_GB2312" w:cs="仿宋_GB2312" w:eastAsia="仿宋_GB2312"/>
              </w:rPr>
              <w:t>夜班执勤工作方案</w:t>
            </w:r>
          </w:p>
        </w:tc>
        <w:tc>
          <w:tcPr>
            <w:tcW w:type="dxa" w:w="2492"/>
          </w:tcPr>
          <w:p>
            <w:pPr>
              <w:pStyle w:val="null3"/>
            </w:pPr>
            <w:r>
              <w:rPr>
                <w:rFonts w:ascii="仿宋_GB2312" w:hAnsi="仿宋_GB2312" w:cs="仿宋_GB2312" w:eastAsia="仿宋_GB2312"/>
              </w:rPr>
              <w:t>投标人针对本项目采购需求，提供详细的夜班执勤工作方案，包括：①人员安排、②巡查制度、③值守纪律；④应急处理方案。满分8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详细评审---夜班执勤工作方案.docx</w:t>
            </w:r>
          </w:p>
        </w:tc>
      </w:tr>
      <w:tr>
        <w:tc>
          <w:tcPr>
            <w:tcW w:type="dxa" w:w="831"/>
            <w:vMerge/>
          </w:tcPr>
          <w:p/>
        </w:tc>
        <w:tc>
          <w:tcPr>
            <w:tcW w:type="dxa" w:w="1661"/>
          </w:tcPr>
          <w:p>
            <w:pPr>
              <w:pStyle w:val="null3"/>
            </w:pPr>
            <w:r>
              <w:rPr>
                <w:rFonts w:ascii="仿宋_GB2312" w:hAnsi="仿宋_GB2312" w:cs="仿宋_GB2312" w:eastAsia="仿宋_GB2312"/>
              </w:rPr>
              <w:t>垃圾收运方案</w:t>
            </w:r>
          </w:p>
        </w:tc>
        <w:tc>
          <w:tcPr>
            <w:tcW w:type="dxa" w:w="2492"/>
          </w:tcPr>
          <w:p>
            <w:pPr>
              <w:pStyle w:val="null3"/>
            </w:pPr>
            <w:r>
              <w:rPr>
                <w:rFonts w:ascii="仿宋_GB2312" w:hAnsi="仿宋_GB2312" w:cs="仿宋_GB2312" w:eastAsia="仿宋_GB2312"/>
              </w:rPr>
              <w:t>针对本项目提供垃圾收运方案，内容包括但不限于①垃圾收集和运输、②人员配备和路线安排、③清运过程的监督管理等。满分6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详细评审---垃圾收运方案.docx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实际需求编制的服务质量保证措施，内容包括不限于：①质量安全控制目标、②质量安全事故处理方案等。满分4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详细评审---服务质量保证措施.docx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有具体的承诺函：①主动接受甲方及其指定管理人员的日常监督、临时检查与考核；②保持项目团队（尤其是主管、司机等关键岗位人员）的稳定，以保证服务连续性与质量；不得随意更换关键岗位人员；③投标人承担全部安全责任及劳动纠纷责任。满分3分，每有一项缺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详细评审---服务承诺.docx</w:t>
            </w:r>
          </w:p>
        </w:tc>
      </w:tr>
      <w:tr>
        <w:tc>
          <w:tcPr>
            <w:tcW w:type="dxa" w:w="831"/>
            <w:vMerge/>
          </w:tcPr>
          <w:p/>
        </w:tc>
        <w:tc>
          <w:tcPr>
            <w:tcW w:type="dxa" w:w="1661"/>
          </w:tcPr>
          <w:p>
            <w:pPr>
              <w:pStyle w:val="null3"/>
            </w:pPr>
            <w:r>
              <w:rPr>
                <w:rFonts w:ascii="仿宋_GB2312" w:hAnsi="仿宋_GB2312" w:cs="仿宋_GB2312" w:eastAsia="仿宋_GB2312"/>
              </w:rPr>
              <w:t>内部管理方案及制度</w:t>
            </w:r>
          </w:p>
        </w:tc>
        <w:tc>
          <w:tcPr>
            <w:tcW w:type="dxa" w:w="2492"/>
          </w:tcPr>
          <w:p>
            <w:pPr>
              <w:pStyle w:val="null3"/>
            </w:pPr>
            <w:r>
              <w:rPr>
                <w:rFonts w:ascii="仿宋_GB2312" w:hAnsi="仿宋_GB2312" w:cs="仿宋_GB2312" w:eastAsia="仿宋_GB2312"/>
              </w:rPr>
              <w:t>针对本项目提供内部管理方案及制度，内容包括但不限于①内部管理架构、②工作流程、③激励机制、④信息反馈渠道、⑤各岗位管理制度、岗位职责、⑥内部质量控制方案；⑦自检自查制度等。满分7分。每有一项缺项扣1分，每有一项内容中有缺陷，扣0.5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详细评审---内部管理方案及制度.docx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本项目提供应急保障方案，包含但不限于①停电、设备故障、②特殊气候天气、自然灾害、③重大活动、突发公共卫生事件保障等内容。满分6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详细评审---应急保障方案.docx</w:t>
            </w:r>
          </w:p>
        </w:tc>
      </w:tr>
      <w:tr>
        <w:tc>
          <w:tcPr>
            <w:tcW w:type="dxa" w:w="831"/>
            <w:vMerge/>
          </w:tcPr>
          <w:p/>
        </w:tc>
        <w:tc>
          <w:tcPr>
            <w:tcW w:type="dxa" w:w="1661"/>
          </w:tcPr>
          <w:p>
            <w:pPr>
              <w:pStyle w:val="null3"/>
            </w:pPr>
            <w:r>
              <w:rPr>
                <w:rFonts w:ascii="仿宋_GB2312" w:hAnsi="仿宋_GB2312" w:cs="仿宋_GB2312" w:eastAsia="仿宋_GB2312"/>
              </w:rPr>
              <w:t>设备及工具配备</w:t>
            </w:r>
          </w:p>
        </w:tc>
        <w:tc>
          <w:tcPr>
            <w:tcW w:type="dxa" w:w="2492"/>
          </w:tcPr>
          <w:p>
            <w:pPr>
              <w:pStyle w:val="null3"/>
            </w:pPr>
            <w:r>
              <w:rPr>
                <w:rFonts w:ascii="仿宋_GB2312" w:hAnsi="仿宋_GB2312" w:cs="仿宋_GB2312" w:eastAsia="仿宋_GB2312"/>
              </w:rPr>
              <w:t>针对本项目提供设备及工具配备计划，拟投入的保洁工具。包括：①清洁设备及工具、②防护用品、③清洁物资等。满分6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详细评审---设备及工具配备.docx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本项目采购需求，对投标人针对本项目所配备的工作人员进行评审。投标人拟投入本项目团队人员配备名单，包含68个专职岗位的主要工作人员（含主管）的①人员岗位职责、分工及工作内容；②人员基本情况满足；③人员培训方案。满分6分。有一项内容有缺项的扣2分，每有一项内容中有缺陷，指项目需求不匹配或不能满足项目实施要求及其他不利于项目实施的扣1分。 备注：人数不足68人不计分。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提供投标人的2023年1月1日至今（以签订日期为准）同类项目业绩合同，每份计1分，满分6分。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详见附件：详细评审---项目需求理解及分析.docx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详见附件：详细评审---广场环境保洁方案.docx</w:t>
      </w:r>
    </w:p>
    <w:p>
      <w:pPr>
        <w:pStyle w:val="null3"/>
        <w:ind w:firstLine="960"/>
      </w:pPr>
      <w:r>
        <w:rPr>
          <w:rFonts w:ascii="仿宋_GB2312" w:hAnsi="仿宋_GB2312" w:cs="仿宋_GB2312" w:eastAsia="仿宋_GB2312"/>
        </w:rPr>
        <w:t>详见附件：详细评审---广场公厕保洁方案.docx</w:t>
      </w:r>
    </w:p>
    <w:p>
      <w:pPr>
        <w:pStyle w:val="null3"/>
        <w:ind w:firstLine="960"/>
      </w:pPr>
      <w:r>
        <w:rPr>
          <w:rFonts w:ascii="仿宋_GB2312" w:hAnsi="仿宋_GB2312" w:cs="仿宋_GB2312" w:eastAsia="仿宋_GB2312"/>
        </w:rPr>
        <w:t>详见附件：详细评审---夜班执勤工作方案.docx</w:t>
      </w:r>
    </w:p>
    <w:p>
      <w:pPr>
        <w:pStyle w:val="null3"/>
        <w:ind w:firstLine="960"/>
      </w:pPr>
      <w:r>
        <w:rPr>
          <w:rFonts w:ascii="仿宋_GB2312" w:hAnsi="仿宋_GB2312" w:cs="仿宋_GB2312" w:eastAsia="仿宋_GB2312"/>
        </w:rPr>
        <w:t>详见附件：详细评审---垃圾收运方案.docx</w:t>
      </w:r>
    </w:p>
    <w:p>
      <w:pPr>
        <w:pStyle w:val="null3"/>
        <w:ind w:firstLine="960"/>
      </w:pPr>
      <w:r>
        <w:rPr>
          <w:rFonts w:ascii="仿宋_GB2312" w:hAnsi="仿宋_GB2312" w:cs="仿宋_GB2312" w:eastAsia="仿宋_GB2312"/>
        </w:rPr>
        <w:t>详见附件：详细评审---服务质量保证措施.docx</w:t>
      </w:r>
    </w:p>
    <w:p>
      <w:pPr>
        <w:pStyle w:val="null3"/>
        <w:ind w:firstLine="960"/>
      </w:pPr>
      <w:r>
        <w:rPr>
          <w:rFonts w:ascii="仿宋_GB2312" w:hAnsi="仿宋_GB2312" w:cs="仿宋_GB2312" w:eastAsia="仿宋_GB2312"/>
        </w:rPr>
        <w:t>详见附件：详细评审---服务承诺.docx</w:t>
      </w:r>
    </w:p>
    <w:p>
      <w:pPr>
        <w:pStyle w:val="null3"/>
        <w:ind w:firstLine="960"/>
      </w:pPr>
      <w:r>
        <w:rPr>
          <w:rFonts w:ascii="仿宋_GB2312" w:hAnsi="仿宋_GB2312" w:cs="仿宋_GB2312" w:eastAsia="仿宋_GB2312"/>
        </w:rPr>
        <w:t>详见附件：详细评审---内部管理方案及制度.docx</w:t>
      </w:r>
    </w:p>
    <w:p>
      <w:pPr>
        <w:pStyle w:val="null3"/>
        <w:ind w:firstLine="960"/>
      </w:pPr>
      <w:r>
        <w:rPr>
          <w:rFonts w:ascii="仿宋_GB2312" w:hAnsi="仿宋_GB2312" w:cs="仿宋_GB2312" w:eastAsia="仿宋_GB2312"/>
        </w:rPr>
        <w:t>详见附件：详细评审---应急保障方案.docx</w:t>
      </w:r>
    </w:p>
    <w:p>
      <w:pPr>
        <w:pStyle w:val="null3"/>
        <w:ind w:firstLine="960"/>
      </w:pPr>
      <w:r>
        <w:rPr>
          <w:rFonts w:ascii="仿宋_GB2312" w:hAnsi="仿宋_GB2312" w:cs="仿宋_GB2312" w:eastAsia="仿宋_GB2312"/>
        </w:rPr>
        <w:t>详见附件：详细评审---设备及工具配备.docx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详见附件：详细评审---项目人员配备.docx</w:t>
      </w:r>
    </w:p>
    <w:p>
      <w:pPr>
        <w:pStyle w:val="null3"/>
        <w:ind w:firstLine="960"/>
      </w:pPr>
      <w:r>
        <w:rPr>
          <w:rFonts w:ascii="仿宋_GB2312" w:hAnsi="仿宋_GB2312" w:cs="仿宋_GB2312" w:eastAsia="仿宋_GB2312"/>
        </w:rPr>
        <w:t>详见附件：投标人资格条件证明文件.docx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