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26DBBE">
      <w:pPr>
        <w:pStyle w:val="2"/>
        <w:pageBreakBefore w:val="0"/>
        <w:wordWrap/>
        <w:overflowPunct/>
        <w:bidi w:val="0"/>
        <w:adjustRightInd w:val="0"/>
        <w:snapToGrid w:val="0"/>
        <w:spacing w:before="0" w:after="0" w:line="360" w:lineRule="auto"/>
        <w:jc w:val="center"/>
        <w:rPr>
          <w:rFonts w:hint="eastAsia" w:ascii="宋体" w:hAnsi="宋体" w:eastAsia="宋体" w:cs="宋体"/>
          <w:sz w:val="36"/>
          <w:szCs w:val="36"/>
          <w:highlight w:val="none"/>
          <w:lang w:val="en-US" w:eastAsia="zh-CN"/>
        </w:rPr>
      </w:pPr>
      <w:bookmarkStart w:id="0" w:name="_Toc5916"/>
      <w:r>
        <w:rPr>
          <w:rFonts w:hint="eastAsia" w:ascii="宋体" w:hAnsi="宋体" w:eastAsia="宋体" w:cs="宋体"/>
          <w:bCs w:val="0"/>
          <w:kern w:val="2"/>
          <w:sz w:val="44"/>
          <w:szCs w:val="44"/>
          <w:highlight w:val="none"/>
        </w:rPr>
        <w:t>合同条款</w:t>
      </w:r>
      <w:bookmarkEnd w:id="0"/>
      <w:r>
        <w:rPr>
          <w:rFonts w:hint="eastAsia" w:ascii="宋体" w:hAnsi="宋体" w:cs="宋体"/>
          <w:bCs w:val="0"/>
          <w:kern w:val="2"/>
          <w:sz w:val="44"/>
          <w:szCs w:val="44"/>
          <w:highlight w:val="none"/>
          <w:lang w:val="en-US" w:eastAsia="zh-CN"/>
        </w:rPr>
        <w:t>及格式</w:t>
      </w:r>
    </w:p>
    <w:p w14:paraId="2C16E8E7">
      <w:pPr>
        <w:pageBreakBefore w:val="0"/>
        <w:wordWrap/>
        <w:overflowPunct/>
        <w:bidi w:val="0"/>
        <w:adjustRightInd w:val="0"/>
        <w:snapToGrid w:val="0"/>
        <w:spacing w:line="360" w:lineRule="auto"/>
        <w:jc w:val="center"/>
        <w:rPr>
          <w:rFonts w:hint="eastAsia" w:ascii="宋体" w:hAnsi="宋体" w:eastAsia="宋体" w:cs="宋体"/>
          <w:b/>
          <w:sz w:val="44"/>
          <w:szCs w:val="44"/>
          <w:highlight w:val="none"/>
        </w:rPr>
      </w:pPr>
    </w:p>
    <w:p w14:paraId="7952036C">
      <w:pPr>
        <w:pageBreakBefore w:val="0"/>
        <w:wordWrap/>
        <w:overflowPunct/>
        <w:bidi w:val="0"/>
        <w:adjustRightInd w:val="0"/>
        <w:snapToGrid w:val="0"/>
        <w:spacing w:line="360" w:lineRule="auto"/>
        <w:jc w:val="center"/>
        <w:rPr>
          <w:rFonts w:hint="eastAsia" w:ascii="宋体" w:hAnsi="宋体" w:eastAsia="宋体" w:cs="宋体"/>
          <w:b/>
          <w:sz w:val="44"/>
          <w:szCs w:val="44"/>
          <w:highlight w:val="none"/>
        </w:rPr>
      </w:pPr>
    </w:p>
    <w:p w14:paraId="3D6BE69E">
      <w:pPr>
        <w:pStyle w:val="8"/>
        <w:jc w:val="center"/>
        <w:rPr>
          <w:rFonts w:hint="eastAsia" w:asciiTheme="minorEastAsia" w:hAnsiTheme="minorEastAsia" w:eastAsiaTheme="minorEastAsia" w:cstheme="minorEastAsia"/>
          <w:b/>
          <w:bCs/>
          <w:sz w:val="52"/>
          <w:szCs w:val="52"/>
          <w:lang w:val="en-US" w:eastAsia="zh-CN"/>
        </w:rPr>
      </w:pPr>
      <w:r>
        <w:rPr>
          <w:rFonts w:hint="eastAsia" w:asciiTheme="minorEastAsia" w:hAnsiTheme="minorEastAsia" w:eastAsiaTheme="minorEastAsia" w:cstheme="minorEastAsia"/>
          <w:b/>
          <w:bCs/>
          <w:sz w:val="52"/>
          <w:szCs w:val="52"/>
          <w:lang w:val="en-US" w:eastAsia="zh-CN"/>
        </w:rPr>
        <w:t>蒲城县医院购置便携式超声诊断仪</w:t>
      </w:r>
    </w:p>
    <w:p w14:paraId="1D4F58E8">
      <w:pPr>
        <w:pStyle w:val="4"/>
        <w:pageBreakBefore w:val="0"/>
        <w:wordWrap/>
        <w:overflowPunct/>
        <w:bidi w:val="0"/>
        <w:adjustRightInd w:val="0"/>
        <w:snapToGrid w:val="0"/>
        <w:spacing w:line="360" w:lineRule="auto"/>
        <w:jc w:val="center"/>
        <w:outlineLvl w:val="9"/>
        <w:rPr>
          <w:rFonts w:hint="eastAsia" w:ascii="宋体" w:hAnsi="宋体" w:eastAsia="宋体" w:cs="宋体"/>
          <w:sz w:val="28"/>
          <w:szCs w:val="21"/>
          <w:highlight w:val="none"/>
          <w:lang w:eastAsia="zh-CN"/>
        </w:rPr>
      </w:pPr>
    </w:p>
    <w:p w14:paraId="0E0575FB">
      <w:pPr>
        <w:pageBreakBefore w:val="0"/>
        <w:wordWrap/>
        <w:overflowPunct/>
        <w:bidi w:val="0"/>
        <w:adjustRightInd w:val="0"/>
        <w:snapToGrid w:val="0"/>
        <w:spacing w:line="360" w:lineRule="auto"/>
        <w:rPr>
          <w:rFonts w:hint="eastAsia" w:ascii="宋体" w:hAnsi="宋体" w:eastAsia="宋体" w:cs="宋体"/>
          <w:highlight w:val="none"/>
        </w:rPr>
      </w:pPr>
    </w:p>
    <w:p w14:paraId="41192EBA">
      <w:pPr>
        <w:keepNext/>
        <w:keepLines/>
        <w:pageBreakBefore w:val="0"/>
        <w:wordWrap/>
        <w:overflowPunct/>
        <w:bidi w:val="0"/>
        <w:adjustRightInd w:val="0"/>
        <w:snapToGrid w:val="0"/>
        <w:spacing w:line="360" w:lineRule="auto"/>
        <w:rPr>
          <w:rFonts w:hint="eastAsia" w:ascii="宋体" w:hAnsi="宋体" w:eastAsia="宋体" w:cs="宋体"/>
          <w:highlight w:val="none"/>
        </w:rPr>
      </w:pPr>
    </w:p>
    <w:p w14:paraId="3B2F0DF0">
      <w:pPr>
        <w:pStyle w:val="4"/>
        <w:pageBreakBefore w:val="0"/>
        <w:wordWrap/>
        <w:overflowPunct/>
        <w:bidi w:val="0"/>
        <w:adjustRightInd w:val="0"/>
        <w:snapToGrid w:val="0"/>
        <w:spacing w:line="360" w:lineRule="auto"/>
        <w:rPr>
          <w:rFonts w:hint="eastAsia" w:ascii="宋体" w:hAnsi="宋体" w:eastAsia="宋体" w:cs="宋体"/>
          <w:highlight w:val="none"/>
        </w:rPr>
      </w:pPr>
    </w:p>
    <w:p w14:paraId="008CD60F">
      <w:pPr>
        <w:pageBreakBefore w:val="0"/>
        <w:wordWrap/>
        <w:overflowPunct/>
        <w:bidi w:val="0"/>
        <w:adjustRightInd w:val="0"/>
        <w:snapToGrid w:val="0"/>
        <w:spacing w:line="360" w:lineRule="auto"/>
        <w:rPr>
          <w:rFonts w:hint="eastAsia" w:ascii="宋体" w:hAnsi="宋体" w:eastAsia="宋体" w:cs="宋体"/>
          <w:highlight w:val="none"/>
        </w:rPr>
      </w:pPr>
    </w:p>
    <w:p w14:paraId="772A6D66">
      <w:pPr>
        <w:pageBreakBefore w:val="0"/>
        <w:wordWrap/>
        <w:overflowPunct/>
        <w:bidi w:val="0"/>
        <w:adjustRightInd w:val="0"/>
        <w:snapToGrid w:val="0"/>
        <w:spacing w:line="360" w:lineRule="auto"/>
        <w:jc w:val="center"/>
        <w:outlineLvl w:val="9"/>
        <w:rPr>
          <w:rFonts w:hint="eastAsia" w:ascii="宋体" w:hAnsi="宋体" w:eastAsia="宋体" w:cs="宋体"/>
          <w:b/>
          <w:bCs/>
          <w:sz w:val="36"/>
          <w:szCs w:val="36"/>
          <w:highlight w:val="none"/>
        </w:rPr>
      </w:pPr>
      <w:r>
        <w:rPr>
          <w:rFonts w:hint="eastAsia" w:ascii="宋体" w:hAnsi="宋体" w:eastAsia="宋体" w:cs="宋体"/>
          <w:b/>
          <w:bCs/>
          <w:sz w:val="36"/>
          <w:szCs w:val="36"/>
          <w:highlight w:val="none"/>
        </w:rPr>
        <w:t>（示范文本，最终</w:t>
      </w:r>
      <w:r>
        <w:rPr>
          <w:rFonts w:hint="eastAsia" w:ascii="宋体" w:hAnsi="宋体" w:eastAsia="宋体" w:cs="宋体"/>
          <w:b/>
          <w:bCs/>
          <w:sz w:val="36"/>
          <w:szCs w:val="36"/>
          <w:highlight w:val="none"/>
          <w:lang w:val="en-US" w:eastAsia="zh-CN"/>
        </w:rPr>
        <w:t>以</w:t>
      </w:r>
      <w:r>
        <w:rPr>
          <w:rFonts w:hint="eastAsia" w:ascii="宋体" w:hAnsi="宋体" w:eastAsia="宋体" w:cs="宋体"/>
          <w:b/>
          <w:bCs/>
          <w:sz w:val="36"/>
          <w:szCs w:val="36"/>
          <w:highlight w:val="none"/>
        </w:rPr>
        <w:t>签订为准）</w:t>
      </w:r>
    </w:p>
    <w:p w14:paraId="20A9B666">
      <w:pPr>
        <w:pageBreakBefore w:val="0"/>
        <w:wordWrap/>
        <w:overflowPunct/>
        <w:bidi w:val="0"/>
        <w:adjustRightInd w:val="0"/>
        <w:snapToGrid w:val="0"/>
        <w:spacing w:line="360" w:lineRule="auto"/>
        <w:ind w:firstLine="480"/>
        <w:outlineLvl w:val="9"/>
        <w:rPr>
          <w:rFonts w:hint="eastAsia" w:ascii="宋体" w:hAnsi="宋体" w:eastAsia="宋体" w:cs="宋体"/>
          <w:highlight w:val="none"/>
        </w:rPr>
      </w:pPr>
    </w:p>
    <w:p w14:paraId="634CB837">
      <w:pPr>
        <w:pageBreakBefore w:val="0"/>
        <w:wordWrap/>
        <w:overflowPunct/>
        <w:bidi w:val="0"/>
        <w:adjustRightInd w:val="0"/>
        <w:snapToGrid w:val="0"/>
        <w:spacing w:line="360" w:lineRule="auto"/>
        <w:ind w:firstLine="480"/>
        <w:outlineLvl w:val="9"/>
        <w:rPr>
          <w:rFonts w:hint="eastAsia" w:ascii="宋体" w:hAnsi="宋体" w:eastAsia="宋体" w:cs="宋体"/>
          <w:highlight w:val="none"/>
        </w:rPr>
      </w:pPr>
    </w:p>
    <w:p w14:paraId="12A73644">
      <w:pPr>
        <w:pageBreakBefore w:val="0"/>
        <w:wordWrap/>
        <w:overflowPunct/>
        <w:bidi w:val="0"/>
        <w:adjustRightInd w:val="0"/>
        <w:snapToGrid w:val="0"/>
        <w:spacing w:line="360" w:lineRule="auto"/>
        <w:ind w:firstLine="480"/>
        <w:outlineLvl w:val="9"/>
        <w:rPr>
          <w:rFonts w:hint="eastAsia" w:ascii="宋体" w:hAnsi="宋体" w:eastAsia="宋体" w:cs="宋体"/>
          <w:highlight w:val="none"/>
        </w:rPr>
      </w:pPr>
    </w:p>
    <w:p w14:paraId="647230B1">
      <w:pPr>
        <w:pageBreakBefore w:val="0"/>
        <w:wordWrap/>
        <w:overflowPunct/>
        <w:bidi w:val="0"/>
        <w:adjustRightInd w:val="0"/>
        <w:snapToGrid w:val="0"/>
        <w:spacing w:line="360" w:lineRule="auto"/>
        <w:ind w:firstLine="480"/>
        <w:outlineLvl w:val="9"/>
        <w:rPr>
          <w:rFonts w:hint="eastAsia" w:ascii="宋体" w:hAnsi="宋体" w:eastAsia="宋体" w:cs="宋体"/>
          <w:highlight w:val="none"/>
        </w:rPr>
      </w:pPr>
    </w:p>
    <w:p w14:paraId="2C7D5690">
      <w:pPr>
        <w:pageBreakBefore w:val="0"/>
        <w:wordWrap/>
        <w:overflowPunct/>
        <w:bidi w:val="0"/>
        <w:adjustRightInd w:val="0"/>
        <w:snapToGrid w:val="0"/>
        <w:spacing w:line="360" w:lineRule="auto"/>
        <w:outlineLvl w:val="9"/>
        <w:rPr>
          <w:rFonts w:hint="eastAsia" w:ascii="宋体" w:hAnsi="宋体" w:eastAsia="宋体" w:cs="宋体"/>
          <w:highlight w:val="none"/>
        </w:rPr>
      </w:pPr>
    </w:p>
    <w:p w14:paraId="457E1570">
      <w:pPr>
        <w:pStyle w:val="4"/>
        <w:pageBreakBefore w:val="0"/>
        <w:wordWrap/>
        <w:overflowPunct/>
        <w:bidi w:val="0"/>
        <w:adjustRightInd w:val="0"/>
        <w:snapToGrid w:val="0"/>
        <w:spacing w:line="360" w:lineRule="auto"/>
        <w:outlineLvl w:val="9"/>
        <w:rPr>
          <w:rFonts w:hint="eastAsia" w:ascii="宋体" w:hAnsi="宋体" w:eastAsia="宋体" w:cs="宋体"/>
          <w:highlight w:val="none"/>
        </w:rPr>
      </w:pPr>
    </w:p>
    <w:p w14:paraId="6939556B">
      <w:pPr>
        <w:pageBreakBefore w:val="0"/>
        <w:wordWrap/>
        <w:overflowPunct/>
        <w:bidi w:val="0"/>
        <w:adjustRightInd w:val="0"/>
        <w:snapToGrid w:val="0"/>
        <w:spacing w:line="360" w:lineRule="auto"/>
        <w:outlineLvl w:val="9"/>
        <w:rPr>
          <w:rFonts w:hint="eastAsia" w:ascii="宋体" w:hAnsi="宋体" w:eastAsia="宋体" w:cs="宋体"/>
          <w:highlight w:val="none"/>
        </w:rPr>
      </w:pPr>
    </w:p>
    <w:p w14:paraId="5CBB34A6">
      <w:pPr>
        <w:pageBreakBefore w:val="0"/>
        <w:wordWrap/>
        <w:overflowPunct/>
        <w:bidi w:val="0"/>
        <w:adjustRightInd w:val="0"/>
        <w:snapToGrid w:val="0"/>
        <w:spacing w:line="360" w:lineRule="auto"/>
        <w:outlineLvl w:val="9"/>
        <w:rPr>
          <w:rFonts w:hint="eastAsia" w:ascii="宋体" w:hAnsi="宋体" w:eastAsia="宋体" w:cs="宋体"/>
          <w:highlight w:val="none"/>
        </w:rPr>
      </w:pPr>
    </w:p>
    <w:p w14:paraId="46265CB3">
      <w:pPr>
        <w:pageBreakBefore w:val="0"/>
        <w:wordWrap/>
        <w:overflowPunct/>
        <w:bidi w:val="0"/>
        <w:adjustRightInd w:val="0"/>
        <w:snapToGrid w:val="0"/>
        <w:spacing w:line="360" w:lineRule="auto"/>
        <w:ind w:firstLine="964" w:firstLineChars="300"/>
        <w:jc w:val="left"/>
        <w:outlineLvl w:val="9"/>
        <w:rPr>
          <w:rFonts w:hint="eastAsia" w:ascii="宋体" w:hAnsi="宋体" w:eastAsia="宋体" w:cs="宋体"/>
          <w:b/>
          <w:kern w:val="0"/>
          <w:sz w:val="32"/>
          <w:szCs w:val="32"/>
          <w:highlight w:val="none"/>
          <w:u w:val="single"/>
        </w:rPr>
      </w:pPr>
      <w:r>
        <w:rPr>
          <w:rFonts w:hint="eastAsia" w:ascii="宋体" w:hAnsi="宋体" w:eastAsia="宋体" w:cs="宋体"/>
          <w:b/>
          <w:kern w:val="0"/>
          <w:sz w:val="32"/>
          <w:szCs w:val="32"/>
          <w:highlight w:val="none"/>
        </w:rPr>
        <w:t>甲方：</w:t>
      </w:r>
      <w:r>
        <w:rPr>
          <w:rFonts w:hint="eastAsia" w:ascii="宋体" w:hAnsi="宋体" w:eastAsia="宋体" w:cs="宋体"/>
          <w:b/>
          <w:kern w:val="0"/>
          <w:sz w:val="32"/>
          <w:szCs w:val="32"/>
          <w:highlight w:val="none"/>
          <w:u w:val="single"/>
        </w:rPr>
        <w:t xml:space="preserve">                              </w:t>
      </w:r>
    </w:p>
    <w:p w14:paraId="23EABD2F">
      <w:pPr>
        <w:pageBreakBefore w:val="0"/>
        <w:wordWrap/>
        <w:overflowPunct/>
        <w:bidi w:val="0"/>
        <w:adjustRightInd w:val="0"/>
        <w:snapToGrid w:val="0"/>
        <w:spacing w:line="360" w:lineRule="auto"/>
        <w:ind w:firstLine="964" w:firstLineChars="300"/>
        <w:jc w:val="left"/>
        <w:outlineLvl w:val="9"/>
        <w:rPr>
          <w:rFonts w:hint="eastAsia" w:ascii="宋体" w:hAnsi="宋体" w:eastAsia="宋体" w:cs="宋体"/>
          <w:b/>
          <w:kern w:val="0"/>
          <w:sz w:val="32"/>
          <w:szCs w:val="32"/>
          <w:highlight w:val="none"/>
        </w:rPr>
      </w:pPr>
      <w:r>
        <w:rPr>
          <w:rFonts w:hint="eastAsia" w:ascii="宋体" w:hAnsi="宋体" w:eastAsia="宋体" w:cs="宋体"/>
          <w:b/>
          <w:kern w:val="0"/>
          <w:sz w:val="32"/>
          <w:szCs w:val="32"/>
          <w:highlight w:val="none"/>
        </w:rPr>
        <w:t>乙方：</w:t>
      </w:r>
      <w:r>
        <w:rPr>
          <w:rFonts w:hint="eastAsia" w:ascii="宋体" w:hAnsi="宋体" w:eastAsia="宋体" w:cs="宋体"/>
          <w:b/>
          <w:kern w:val="0"/>
          <w:sz w:val="32"/>
          <w:szCs w:val="32"/>
          <w:highlight w:val="none"/>
          <w:u w:val="single"/>
        </w:rPr>
        <w:t xml:space="preserve">                              </w:t>
      </w:r>
    </w:p>
    <w:p w14:paraId="17445909">
      <w:pPr>
        <w:pageBreakBefore w:val="0"/>
        <w:wordWrap/>
        <w:overflowPunct/>
        <w:bidi w:val="0"/>
        <w:adjustRightInd w:val="0"/>
        <w:snapToGrid w:val="0"/>
        <w:spacing w:line="360" w:lineRule="auto"/>
        <w:ind w:left="1487" w:leftChars="708" w:firstLine="1606" w:firstLineChars="500"/>
        <w:jc w:val="left"/>
        <w:outlineLvl w:val="9"/>
        <w:rPr>
          <w:rFonts w:hint="eastAsia" w:ascii="宋体" w:hAnsi="宋体" w:eastAsia="宋体" w:cs="宋体"/>
          <w:b/>
          <w:kern w:val="0"/>
          <w:sz w:val="32"/>
          <w:szCs w:val="32"/>
          <w:highlight w:val="none"/>
        </w:rPr>
      </w:pPr>
      <w:r>
        <w:rPr>
          <w:rFonts w:hint="eastAsia" w:ascii="宋体" w:hAnsi="宋体" w:eastAsia="宋体" w:cs="宋体"/>
          <w:b/>
          <w:kern w:val="0"/>
          <w:sz w:val="32"/>
          <w:szCs w:val="32"/>
          <w:highlight w:val="none"/>
        </w:rPr>
        <w:t>二〇二</w:t>
      </w:r>
      <w:r>
        <w:rPr>
          <w:rFonts w:hint="eastAsia" w:ascii="宋体" w:hAnsi="宋体" w:eastAsia="宋体" w:cs="宋体"/>
          <w:b/>
          <w:kern w:val="0"/>
          <w:sz w:val="32"/>
          <w:szCs w:val="32"/>
          <w:highlight w:val="none"/>
          <w:lang w:val="en-US" w:eastAsia="zh-CN"/>
        </w:rPr>
        <w:t>六</w:t>
      </w:r>
      <w:r>
        <w:rPr>
          <w:rFonts w:hint="eastAsia" w:ascii="宋体" w:hAnsi="宋体" w:eastAsia="宋体" w:cs="宋体"/>
          <w:b/>
          <w:kern w:val="0"/>
          <w:sz w:val="32"/>
          <w:szCs w:val="32"/>
          <w:highlight w:val="none"/>
        </w:rPr>
        <w:t>年</w:t>
      </w:r>
      <w:r>
        <w:rPr>
          <w:rFonts w:hint="eastAsia" w:ascii="宋体" w:hAnsi="宋体" w:eastAsia="宋体" w:cs="宋体"/>
          <w:b/>
          <w:kern w:val="0"/>
          <w:sz w:val="32"/>
          <w:szCs w:val="32"/>
          <w:highlight w:val="none"/>
          <w:u w:val="single"/>
        </w:rPr>
        <w:t xml:space="preserve">   </w:t>
      </w:r>
      <w:r>
        <w:rPr>
          <w:rFonts w:hint="eastAsia" w:ascii="宋体" w:hAnsi="宋体" w:eastAsia="宋体" w:cs="宋体"/>
          <w:b/>
          <w:kern w:val="0"/>
          <w:sz w:val="32"/>
          <w:szCs w:val="32"/>
          <w:highlight w:val="none"/>
        </w:rPr>
        <w:t>月</w:t>
      </w:r>
    </w:p>
    <w:p w14:paraId="6495FBFB">
      <w:pPr>
        <w:pageBreakBefore w:val="0"/>
        <w:wordWrap/>
        <w:overflowPunct/>
        <w:bidi w:val="0"/>
        <w:snapToGrid w:val="0"/>
        <w:spacing w:line="360" w:lineRule="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br w:type="page"/>
      </w:r>
    </w:p>
    <w:p w14:paraId="08448FA7">
      <w:pPr>
        <w:keepNext w:val="0"/>
        <w:keepLines w:val="0"/>
        <w:pageBreakBefore w:val="0"/>
        <w:wordWrap/>
        <w:overflowPunct/>
        <w:bidi w:val="0"/>
        <w:adjustRightInd w:val="0"/>
        <w:snapToGrid w:val="0"/>
        <w:spacing w:line="360" w:lineRule="auto"/>
        <w:ind w:firstLine="482" w:firstLineChars="200"/>
        <w:rPr>
          <w:rFonts w:hint="eastAsia" w:ascii="宋体" w:hAnsi="宋体" w:eastAsia="宋体" w:cs="宋体"/>
          <w:b/>
          <w:sz w:val="24"/>
          <w:highlight w:val="none"/>
        </w:rPr>
      </w:pPr>
      <w:r>
        <w:rPr>
          <w:rFonts w:hint="eastAsia" w:ascii="宋体" w:hAnsi="宋体" w:eastAsia="宋体" w:cs="宋体"/>
          <w:b/>
          <w:sz w:val="24"/>
          <w:highlight w:val="none"/>
        </w:rPr>
        <w:t>采购人（甲方）：</w:t>
      </w:r>
      <w:r>
        <w:rPr>
          <w:rFonts w:hint="eastAsia" w:ascii="宋体" w:hAnsi="宋体" w:eastAsia="宋体" w:cs="宋体"/>
          <w:b/>
          <w:sz w:val="24"/>
          <w:highlight w:val="none"/>
          <w:u w:val="single"/>
        </w:rPr>
        <w:t xml:space="preserve">                                  </w:t>
      </w:r>
    </w:p>
    <w:p w14:paraId="1DDF3931">
      <w:pPr>
        <w:keepNext w:val="0"/>
        <w:keepLines w:val="0"/>
        <w:pageBreakBefore w:val="0"/>
        <w:wordWrap/>
        <w:overflowPunct/>
        <w:bidi w:val="0"/>
        <w:adjustRightInd w:val="0"/>
        <w:snapToGrid w:val="0"/>
        <w:spacing w:line="360" w:lineRule="auto"/>
        <w:ind w:firstLine="482" w:firstLineChars="200"/>
        <w:rPr>
          <w:rFonts w:hint="eastAsia" w:ascii="宋体" w:hAnsi="宋体" w:eastAsia="宋体" w:cs="宋体"/>
          <w:sz w:val="24"/>
          <w:highlight w:val="none"/>
        </w:rPr>
      </w:pPr>
      <w:r>
        <w:rPr>
          <w:rFonts w:hint="eastAsia" w:ascii="宋体" w:hAnsi="宋体" w:eastAsia="宋体" w:cs="宋体"/>
          <w:b/>
          <w:sz w:val="24"/>
          <w:highlight w:val="none"/>
        </w:rPr>
        <w:t>供应商（乙方）：</w:t>
      </w:r>
      <w:r>
        <w:rPr>
          <w:rFonts w:hint="eastAsia" w:ascii="宋体" w:hAnsi="宋体" w:eastAsia="宋体" w:cs="宋体"/>
          <w:b/>
          <w:sz w:val="24"/>
          <w:highlight w:val="none"/>
          <w:u w:val="single"/>
        </w:rPr>
        <w:t xml:space="preserve">                                  </w:t>
      </w:r>
    </w:p>
    <w:p w14:paraId="1D3D7AC2">
      <w:pPr>
        <w:keepNext w:val="0"/>
        <w:keepLines w:val="0"/>
        <w:pageBreakBefore w:val="0"/>
        <w:wordWrap/>
        <w:overflowPunct/>
        <w:bidi w:val="0"/>
        <w:adjustRightInd w:val="0"/>
        <w:snapToGrid w:val="0"/>
        <w:spacing w:line="360" w:lineRule="auto"/>
        <w:ind w:firstLine="520" w:firstLineChars="200"/>
        <w:rPr>
          <w:rFonts w:hint="eastAsia" w:ascii="宋体" w:hAnsi="宋体" w:eastAsia="宋体" w:cs="宋体"/>
          <w:sz w:val="24"/>
          <w:highlight w:val="none"/>
        </w:rPr>
      </w:pPr>
      <w:r>
        <w:rPr>
          <w:rFonts w:hint="eastAsia" w:ascii="宋体" w:hAnsi="宋体" w:eastAsia="宋体" w:cs="宋体"/>
          <w:spacing w:val="10"/>
          <w:sz w:val="24"/>
          <w:highlight w:val="none"/>
        </w:rPr>
        <w:t>按照《中华人民</w:t>
      </w:r>
      <w:r>
        <w:rPr>
          <w:rFonts w:hint="eastAsia" w:ascii="宋体" w:hAnsi="宋体" w:eastAsia="宋体" w:cs="宋体"/>
          <w:spacing w:val="8"/>
          <w:sz w:val="24"/>
          <w:highlight w:val="none"/>
        </w:rPr>
        <w:t>共和</w:t>
      </w:r>
      <w:r>
        <w:rPr>
          <w:rFonts w:hint="eastAsia" w:ascii="宋体" w:hAnsi="宋体" w:eastAsia="宋体" w:cs="宋体"/>
          <w:spacing w:val="6"/>
          <w:sz w:val="24"/>
          <w:highlight w:val="none"/>
        </w:rPr>
        <w:t>国</w:t>
      </w:r>
      <w:r>
        <w:rPr>
          <w:rFonts w:hint="eastAsia" w:ascii="宋体" w:hAnsi="宋体" w:eastAsia="宋体" w:cs="宋体"/>
          <w:spacing w:val="4"/>
          <w:sz w:val="24"/>
          <w:highlight w:val="none"/>
        </w:rPr>
        <w:t>民法典》及其他有关法律、法规，遵循平等、自愿、公平和诚信的原则，双方就下述项</w:t>
      </w:r>
      <w:r>
        <w:rPr>
          <w:rFonts w:hint="eastAsia" w:ascii="宋体" w:hAnsi="宋体" w:eastAsia="宋体" w:cs="宋体"/>
          <w:spacing w:val="16"/>
          <w:sz w:val="24"/>
          <w:highlight w:val="none"/>
        </w:rPr>
        <w:t>目</w:t>
      </w:r>
      <w:r>
        <w:rPr>
          <w:rFonts w:hint="eastAsia" w:ascii="宋体" w:hAnsi="宋体" w:eastAsia="宋体" w:cs="宋体"/>
          <w:spacing w:val="9"/>
          <w:sz w:val="24"/>
          <w:highlight w:val="none"/>
        </w:rPr>
        <w:t>范</w:t>
      </w:r>
      <w:r>
        <w:rPr>
          <w:rFonts w:hint="eastAsia" w:ascii="宋体" w:hAnsi="宋体" w:eastAsia="宋体" w:cs="宋体"/>
          <w:spacing w:val="8"/>
          <w:sz w:val="24"/>
          <w:highlight w:val="none"/>
        </w:rPr>
        <w:t>围与相关服务事项协商一致，订立本合同。</w:t>
      </w:r>
    </w:p>
    <w:p w14:paraId="3BBE2482">
      <w:pPr>
        <w:keepNext w:val="0"/>
        <w:keepLines w:val="0"/>
        <w:pageBreakBefore w:val="0"/>
        <w:wordWrap/>
        <w:overflowPunct/>
        <w:bidi w:val="0"/>
        <w:adjustRightInd w:val="0"/>
        <w:snapToGrid w:val="0"/>
        <w:spacing w:line="360" w:lineRule="auto"/>
        <w:ind w:firstLine="482" w:firstLineChars="200"/>
        <w:outlineLvl w:val="9"/>
        <w:rPr>
          <w:rFonts w:hint="eastAsia" w:ascii="宋体" w:hAnsi="宋体" w:eastAsia="宋体" w:cs="宋体"/>
          <w:b/>
          <w:sz w:val="24"/>
          <w:highlight w:val="none"/>
        </w:rPr>
      </w:pPr>
      <w:bookmarkStart w:id="1" w:name="_Toc250"/>
      <w:r>
        <w:rPr>
          <w:rFonts w:hint="eastAsia" w:ascii="宋体" w:hAnsi="宋体" w:eastAsia="宋体" w:cs="宋体"/>
          <w:b/>
          <w:sz w:val="24"/>
          <w:highlight w:val="none"/>
        </w:rPr>
        <w:t>一、项目概况</w:t>
      </w:r>
      <w:bookmarkEnd w:id="1"/>
    </w:p>
    <w:p w14:paraId="0D481E3D">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1、项目名称：</w:t>
      </w:r>
      <w:r>
        <w:rPr>
          <w:rFonts w:hint="eastAsia" w:ascii="宋体" w:hAnsi="宋体" w:eastAsia="宋体" w:cs="宋体"/>
          <w:bCs/>
          <w:spacing w:val="8"/>
          <w:sz w:val="24"/>
          <w:highlight w:val="none"/>
          <w:u w:val="single"/>
        </w:rPr>
        <w:t xml:space="preserve">                                         </w:t>
      </w:r>
      <w:r>
        <w:rPr>
          <w:rFonts w:hint="eastAsia" w:ascii="宋体" w:hAnsi="宋体" w:eastAsia="宋体" w:cs="宋体"/>
          <w:bCs/>
          <w:spacing w:val="8"/>
          <w:sz w:val="24"/>
          <w:highlight w:val="none"/>
        </w:rPr>
        <w:t>；</w:t>
      </w:r>
    </w:p>
    <w:p w14:paraId="3EE854A4">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2、项目地点：</w:t>
      </w:r>
      <w:r>
        <w:rPr>
          <w:rFonts w:hint="eastAsia" w:ascii="宋体" w:hAnsi="宋体" w:eastAsia="宋体" w:cs="宋体"/>
          <w:bCs/>
          <w:spacing w:val="8"/>
          <w:sz w:val="24"/>
          <w:highlight w:val="none"/>
          <w:u w:val="single"/>
        </w:rPr>
        <w:t xml:space="preserve">                                         </w:t>
      </w:r>
      <w:r>
        <w:rPr>
          <w:rFonts w:hint="eastAsia" w:ascii="宋体" w:hAnsi="宋体" w:eastAsia="宋体" w:cs="宋体"/>
          <w:bCs/>
          <w:spacing w:val="8"/>
          <w:sz w:val="24"/>
          <w:highlight w:val="none"/>
        </w:rPr>
        <w:t>；</w:t>
      </w:r>
    </w:p>
    <w:p w14:paraId="66FE0A15">
      <w:pPr>
        <w:keepNext w:val="0"/>
        <w:keepLines w:val="0"/>
        <w:pageBreakBefore w:val="0"/>
        <w:wordWrap/>
        <w:overflowPunct/>
        <w:bidi w:val="0"/>
        <w:adjustRightInd w:val="0"/>
        <w:snapToGrid w:val="0"/>
        <w:spacing w:line="360" w:lineRule="auto"/>
        <w:ind w:firstLine="482" w:firstLineChars="200"/>
        <w:outlineLvl w:val="9"/>
        <w:rPr>
          <w:rFonts w:hint="eastAsia" w:ascii="宋体" w:hAnsi="宋体" w:eastAsia="宋体" w:cs="宋体"/>
          <w:b/>
          <w:sz w:val="24"/>
          <w:highlight w:val="none"/>
        </w:rPr>
      </w:pPr>
      <w:bookmarkStart w:id="2" w:name="_Toc6478"/>
      <w:r>
        <w:rPr>
          <w:rFonts w:hint="eastAsia" w:ascii="宋体" w:hAnsi="宋体" w:eastAsia="宋体" w:cs="宋体"/>
          <w:b/>
          <w:sz w:val="24"/>
          <w:highlight w:val="none"/>
        </w:rPr>
        <w:t>二、组成本合同的文件</w:t>
      </w:r>
      <w:bookmarkEnd w:id="2"/>
    </w:p>
    <w:p w14:paraId="258DB382">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1、中标通知书、投标文件、招标文件、澄清、招标补充文件；</w:t>
      </w:r>
    </w:p>
    <w:p w14:paraId="006D1301">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2、相关服务建议书；</w:t>
      </w:r>
    </w:p>
    <w:p w14:paraId="4F5149B5">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3、本合同签订后，双方依法签订的补充协议也是本合同文件的组成部分。</w:t>
      </w:r>
    </w:p>
    <w:p w14:paraId="4251AB9F">
      <w:pPr>
        <w:keepNext w:val="0"/>
        <w:keepLines w:val="0"/>
        <w:pageBreakBefore w:val="0"/>
        <w:wordWrap/>
        <w:overflowPunct/>
        <w:bidi w:val="0"/>
        <w:adjustRightInd w:val="0"/>
        <w:snapToGrid w:val="0"/>
        <w:spacing w:line="360" w:lineRule="auto"/>
        <w:ind w:firstLine="482" w:firstLineChars="200"/>
        <w:outlineLvl w:val="9"/>
        <w:rPr>
          <w:rFonts w:hint="eastAsia" w:ascii="宋体" w:hAnsi="宋体" w:eastAsia="宋体" w:cs="宋体"/>
          <w:b/>
          <w:sz w:val="24"/>
          <w:highlight w:val="none"/>
        </w:rPr>
      </w:pPr>
      <w:bookmarkStart w:id="3" w:name="_Toc21480"/>
      <w:r>
        <w:rPr>
          <w:rFonts w:hint="eastAsia" w:ascii="宋体" w:hAnsi="宋体" w:eastAsia="宋体" w:cs="宋体"/>
          <w:b/>
          <w:sz w:val="24"/>
          <w:highlight w:val="none"/>
        </w:rPr>
        <w:t>三、合同总价</w:t>
      </w:r>
      <w:bookmarkEnd w:id="3"/>
    </w:p>
    <w:p w14:paraId="14EA76E6">
      <w:pPr>
        <w:keepNext w:val="0"/>
        <w:keepLines w:val="0"/>
        <w:pageBreakBefore w:val="0"/>
        <w:wordWrap/>
        <w:overflowPunct/>
        <w:bidi w:val="0"/>
        <w:adjustRightInd w:val="0"/>
        <w:snapToGrid w:val="0"/>
        <w:spacing w:line="360" w:lineRule="auto"/>
        <w:ind w:firstLine="482" w:firstLineChars="200"/>
        <w:rPr>
          <w:rFonts w:hint="eastAsia" w:ascii="宋体" w:hAnsi="宋体" w:eastAsia="宋体" w:cs="宋体"/>
          <w:sz w:val="24"/>
          <w:highlight w:val="none"/>
        </w:rPr>
      </w:pPr>
      <w:r>
        <w:rPr>
          <w:rFonts w:hint="eastAsia" w:ascii="宋体" w:hAnsi="宋体" w:eastAsia="宋体" w:cs="宋体"/>
          <w:b/>
          <w:sz w:val="24"/>
          <w:highlight w:val="none"/>
        </w:rPr>
        <w:t xml:space="preserve">1、合同总价 </w:t>
      </w:r>
      <w:r>
        <w:rPr>
          <w:rFonts w:hint="eastAsia" w:ascii="宋体" w:hAnsi="宋体" w:eastAsia="宋体" w:cs="宋体"/>
          <w:spacing w:val="-1"/>
          <w:sz w:val="24"/>
          <w:highlight w:val="none"/>
        </w:rPr>
        <w:t>(大写) ：</w:t>
      </w:r>
      <w:r>
        <w:rPr>
          <w:rFonts w:hint="eastAsia" w:ascii="宋体" w:hAnsi="宋体" w:eastAsia="宋体" w:cs="宋体"/>
          <w:spacing w:val="-1"/>
          <w:sz w:val="24"/>
          <w:highlight w:val="none"/>
          <w:u w:val="singl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w:t>
      </w:r>
    </w:p>
    <w:p w14:paraId="1D63645E">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lang w:val="en-US" w:eastAsia="zh-CN"/>
        </w:rPr>
      </w:pPr>
      <w:r>
        <w:rPr>
          <w:rFonts w:hint="eastAsia" w:ascii="宋体" w:hAnsi="宋体" w:eastAsia="宋体" w:cs="宋体"/>
          <w:bCs/>
          <w:sz w:val="24"/>
          <w:highlight w:val="none"/>
        </w:rPr>
        <w:t>2、</w:t>
      </w:r>
      <w:r>
        <w:rPr>
          <w:rFonts w:hint="eastAsia" w:ascii="宋体" w:hAnsi="宋体" w:eastAsia="宋体" w:cs="宋体"/>
          <w:bCs/>
          <w:sz w:val="24"/>
          <w:highlight w:val="none"/>
          <w:lang w:val="en-US" w:eastAsia="zh-CN"/>
        </w:rPr>
        <w:t>合同价即中标价，为一次性包死价格，不受市场价格变化的影响。合同价格为含税价，中标人提供产品所发生的一切税（包括增值税）等费用都已包含在合同价款中。</w:t>
      </w:r>
    </w:p>
    <w:p w14:paraId="17FD36A4">
      <w:pPr>
        <w:keepNext w:val="0"/>
        <w:keepLines w:val="0"/>
        <w:pageBreakBefore w:val="0"/>
        <w:wordWrap/>
        <w:overflowPunct/>
        <w:bidi w:val="0"/>
        <w:adjustRightInd w:val="0"/>
        <w:snapToGrid w:val="0"/>
        <w:spacing w:line="360" w:lineRule="auto"/>
        <w:ind w:firstLine="482" w:firstLineChars="200"/>
        <w:outlineLvl w:val="9"/>
        <w:rPr>
          <w:rFonts w:hint="eastAsia" w:ascii="宋体" w:hAnsi="宋体" w:eastAsia="宋体" w:cs="宋体"/>
          <w:b/>
          <w:sz w:val="24"/>
          <w:highlight w:val="none"/>
        </w:rPr>
      </w:pPr>
      <w:bookmarkStart w:id="4" w:name="_Toc11653"/>
      <w:r>
        <w:rPr>
          <w:rFonts w:hint="eastAsia" w:ascii="宋体" w:hAnsi="宋体" w:eastAsia="宋体" w:cs="宋体"/>
          <w:b/>
          <w:sz w:val="24"/>
          <w:highlight w:val="none"/>
        </w:rPr>
        <w:t>四、合同结算</w:t>
      </w:r>
      <w:bookmarkEnd w:id="4"/>
      <w:bookmarkStart w:id="18" w:name="_GoBack"/>
      <w:bookmarkEnd w:id="18"/>
    </w:p>
    <w:p w14:paraId="33140576">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bookmarkStart w:id="5" w:name="_bookmark6"/>
      <w:bookmarkEnd w:id="5"/>
      <w:r>
        <w:rPr>
          <w:rFonts w:hint="eastAsia" w:ascii="宋体" w:hAnsi="宋体" w:eastAsia="宋体" w:cs="宋体"/>
          <w:bCs/>
          <w:sz w:val="24"/>
          <w:highlight w:val="none"/>
        </w:rPr>
        <w:t>1、结算单位：银行转账，由采购人负责结算。在付款前，供应商必须开具与合同金额相应的发票给采购人，附详细清单。</w:t>
      </w:r>
    </w:p>
    <w:p w14:paraId="1C582AD7">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color w:val="000000"/>
          <w:sz w:val="24"/>
          <w:highlight w:val="none"/>
        </w:rPr>
      </w:pPr>
      <w:r>
        <w:rPr>
          <w:rFonts w:hint="eastAsia" w:ascii="宋体" w:hAnsi="宋体" w:eastAsia="宋体" w:cs="宋体"/>
          <w:bCs/>
          <w:sz w:val="24"/>
          <w:highlight w:val="none"/>
        </w:rPr>
        <w:t>2、付款方式：</w:t>
      </w:r>
      <w:r>
        <w:rPr>
          <w:rFonts w:hint="eastAsia" w:ascii="宋体" w:hAnsi="宋体" w:eastAsia="宋体" w:cs="宋体"/>
          <w:bCs/>
          <w:color w:val="000000"/>
          <w:sz w:val="24"/>
          <w:highlight w:val="none"/>
          <w:u w:val="single"/>
        </w:rPr>
        <w:t xml:space="preserve">                                                  </w:t>
      </w:r>
      <w:r>
        <w:rPr>
          <w:rFonts w:hint="eastAsia" w:ascii="宋体" w:hAnsi="宋体" w:eastAsia="宋体" w:cs="宋体"/>
          <w:bCs/>
          <w:color w:val="000000"/>
          <w:sz w:val="24"/>
          <w:highlight w:val="none"/>
        </w:rPr>
        <w:t>。</w:t>
      </w:r>
    </w:p>
    <w:p w14:paraId="21AA53A9">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sz w:val="24"/>
          <w:highlight w:val="none"/>
          <w:lang w:eastAsia="zh-CN"/>
        </w:rPr>
      </w:pPr>
      <w:bookmarkStart w:id="6" w:name="_Toc2016"/>
      <w:r>
        <w:rPr>
          <w:rFonts w:hint="eastAsia" w:ascii="宋体" w:hAnsi="宋体" w:eastAsia="宋体" w:cs="宋体"/>
          <w:b/>
          <w:color w:val="000000"/>
          <w:sz w:val="24"/>
          <w:highlight w:val="none"/>
        </w:rPr>
        <w:t>五</w:t>
      </w:r>
      <w:r>
        <w:rPr>
          <w:rFonts w:hint="eastAsia" w:ascii="宋体" w:hAnsi="宋体" w:eastAsia="宋体" w:cs="宋体"/>
          <w:b/>
          <w:sz w:val="24"/>
          <w:highlight w:val="none"/>
        </w:rPr>
        <w:t>、</w:t>
      </w:r>
      <w:r>
        <w:rPr>
          <w:rFonts w:hint="eastAsia" w:ascii="宋体" w:hAnsi="宋体" w:eastAsia="宋体" w:cs="宋体"/>
          <w:b/>
          <w:sz w:val="24"/>
          <w:highlight w:val="none"/>
          <w:lang w:val="en-US" w:eastAsia="zh-CN"/>
        </w:rPr>
        <w:t>技术支持</w:t>
      </w:r>
      <w:bookmarkEnd w:id="6"/>
    </w:p>
    <w:p w14:paraId="1892C305">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color w:val="000000"/>
          <w:sz w:val="24"/>
          <w:highlight w:val="none"/>
          <w:u w:val="single"/>
        </w:rPr>
        <w:t xml:space="preserve">                     </w:t>
      </w:r>
      <w:r>
        <w:rPr>
          <w:rFonts w:hint="eastAsia" w:ascii="宋体" w:hAnsi="宋体" w:eastAsia="宋体" w:cs="宋体"/>
          <w:bCs/>
          <w:color w:val="000000"/>
          <w:sz w:val="24"/>
          <w:highlight w:val="none"/>
          <w:u w:val="single"/>
          <w:lang w:val="en-US" w:eastAsia="zh-CN"/>
        </w:rPr>
        <w:t xml:space="preserve">              </w:t>
      </w:r>
      <w:r>
        <w:rPr>
          <w:rFonts w:hint="eastAsia" w:ascii="宋体" w:hAnsi="宋体" w:eastAsia="宋体" w:cs="宋体"/>
          <w:bCs/>
          <w:color w:val="000000"/>
          <w:sz w:val="24"/>
          <w:highlight w:val="none"/>
          <w:u w:val="single"/>
        </w:rPr>
        <w:t xml:space="preserve">                             </w:t>
      </w:r>
      <w:r>
        <w:rPr>
          <w:rFonts w:hint="eastAsia" w:ascii="宋体" w:hAnsi="宋体" w:eastAsia="宋体" w:cs="宋体"/>
          <w:bCs/>
          <w:color w:val="000000"/>
          <w:sz w:val="24"/>
          <w:highlight w:val="none"/>
        </w:rPr>
        <w:t>。</w:t>
      </w:r>
    </w:p>
    <w:p w14:paraId="588BD7FF">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7" w:name="_Toc30954"/>
      <w:r>
        <w:rPr>
          <w:rFonts w:hint="eastAsia" w:ascii="宋体" w:hAnsi="宋体" w:eastAsia="宋体" w:cs="宋体"/>
          <w:b/>
          <w:sz w:val="24"/>
          <w:highlight w:val="none"/>
        </w:rPr>
        <w:t>六、运输</w:t>
      </w:r>
      <w:bookmarkEnd w:id="7"/>
    </w:p>
    <w:p w14:paraId="30B970B7">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1、运杂费：一次包死，已包含在合同总价内，包括从产品供应地点到交货地点落地所 包含的包装费、运输费、保险费、搬运费及其它一切费用。</w:t>
      </w:r>
    </w:p>
    <w:p w14:paraId="77CF484A">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Cs/>
          <w:sz w:val="24"/>
          <w:highlight w:val="none"/>
        </w:rPr>
      </w:pPr>
      <w:bookmarkStart w:id="8" w:name="_Toc17515"/>
      <w:r>
        <w:rPr>
          <w:rFonts w:hint="eastAsia" w:ascii="宋体" w:hAnsi="宋体" w:eastAsia="宋体" w:cs="宋体"/>
          <w:bCs/>
          <w:sz w:val="24"/>
          <w:highlight w:val="none"/>
        </w:rPr>
        <w:t>2、运输方式：乙方自行选择。</w:t>
      </w:r>
      <w:bookmarkEnd w:id="8"/>
    </w:p>
    <w:p w14:paraId="0785310C">
      <w:pPr>
        <w:keepNext w:val="0"/>
        <w:keepLines w:val="0"/>
        <w:pageBreakBefore w:val="0"/>
        <w:wordWrap/>
        <w:overflowPunct/>
        <w:bidi w:val="0"/>
        <w:snapToGrid w:val="0"/>
        <w:spacing w:line="360" w:lineRule="auto"/>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3、产品的包装必须标明物品名称、单箱数量、规格等。外包装要求箱体结实牢固。</w:t>
      </w:r>
    </w:p>
    <w:p w14:paraId="77C711D0">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9" w:name="_Toc26940"/>
      <w:r>
        <w:rPr>
          <w:rFonts w:hint="eastAsia" w:ascii="宋体" w:hAnsi="宋体" w:eastAsia="宋体" w:cs="宋体"/>
          <w:b/>
          <w:sz w:val="24"/>
          <w:highlight w:val="none"/>
        </w:rPr>
        <w:t>七、质量保证</w:t>
      </w:r>
      <w:bookmarkEnd w:id="9"/>
    </w:p>
    <w:p w14:paraId="2EAA36DE">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1、选用的产品、材料必须保证质量、进货渠道正常，满足招标文件要求。</w:t>
      </w:r>
    </w:p>
    <w:p w14:paraId="2CC73054">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Cs/>
          <w:sz w:val="24"/>
          <w:highlight w:val="none"/>
        </w:rPr>
      </w:pPr>
      <w:bookmarkStart w:id="10" w:name="_Toc31552"/>
      <w:r>
        <w:rPr>
          <w:rFonts w:hint="eastAsia" w:ascii="宋体" w:hAnsi="宋体" w:eastAsia="宋体" w:cs="宋体"/>
          <w:bCs/>
          <w:sz w:val="24"/>
          <w:highlight w:val="none"/>
        </w:rPr>
        <w:t>2、所有产品符合国家相关规范标准，确保产品的质量。</w:t>
      </w:r>
      <w:bookmarkEnd w:id="10"/>
    </w:p>
    <w:p w14:paraId="6F417D96">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11" w:name="_Toc16509"/>
      <w:r>
        <w:rPr>
          <w:rFonts w:hint="eastAsia" w:ascii="宋体" w:hAnsi="宋体" w:eastAsia="宋体" w:cs="宋体"/>
          <w:b/>
          <w:sz w:val="24"/>
          <w:highlight w:val="none"/>
        </w:rPr>
        <w:t>八、售后服务</w:t>
      </w:r>
      <w:bookmarkEnd w:id="11"/>
    </w:p>
    <w:p w14:paraId="0269A2C0">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Cs/>
          <w:sz w:val="24"/>
          <w:highlight w:val="none"/>
        </w:rPr>
      </w:pPr>
      <w:bookmarkStart w:id="12" w:name="_Toc18650"/>
      <w:r>
        <w:rPr>
          <w:rFonts w:hint="eastAsia" w:ascii="宋体" w:hAnsi="宋体" w:eastAsia="宋体" w:cs="宋体"/>
          <w:bCs/>
          <w:sz w:val="24"/>
          <w:highlight w:val="none"/>
          <w:lang w:val="en-US" w:eastAsia="zh-CN"/>
        </w:rPr>
        <w:t>1、</w:t>
      </w:r>
      <w:r>
        <w:rPr>
          <w:rFonts w:hint="eastAsia" w:ascii="宋体" w:hAnsi="宋体" w:eastAsia="宋体" w:cs="宋体"/>
          <w:bCs/>
          <w:sz w:val="24"/>
          <w:highlight w:val="none"/>
        </w:rPr>
        <w:t>质保期内，所有产品均享受免费维护服务。</w:t>
      </w:r>
      <w:bookmarkEnd w:id="12"/>
    </w:p>
    <w:p w14:paraId="227063FF">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13" w:name="_Toc2489"/>
      <w:r>
        <w:rPr>
          <w:rFonts w:hint="eastAsia" w:ascii="宋体" w:hAnsi="宋体" w:eastAsia="宋体" w:cs="宋体"/>
          <w:b/>
          <w:sz w:val="24"/>
          <w:highlight w:val="none"/>
        </w:rPr>
        <w:t>九、验收</w:t>
      </w:r>
      <w:bookmarkEnd w:id="13"/>
    </w:p>
    <w:p w14:paraId="59680445">
      <w:pPr>
        <w:pStyle w:val="3"/>
        <w:keepNext w:val="0"/>
        <w:keepLines w:val="0"/>
        <w:pageBreakBefore w:val="0"/>
        <w:wordWrap/>
        <w:overflowPunct/>
        <w:bidi w:val="0"/>
        <w:snapToGrid w:val="0"/>
        <w:spacing w:line="360" w:lineRule="auto"/>
        <w:ind w:firstLine="480" w:firstLineChars="200"/>
        <w:outlineLvl w:val="9"/>
        <w:rPr>
          <w:rFonts w:hint="eastAsia" w:ascii="宋体" w:hAnsi="宋体" w:eastAsia="宋体" w:cs="宋体"/>
          <w:bCs/>
          <w:sz w:val="24"/>
          <w:highlight w:val="none"/>
        </w:rPr>
      </w:pPr>
      <w:bookmarkStart w:id="14" w:name="_Toc21157"/>
      <w:r>
        <w:rPr>
          <w:rFonts w:hint="eastAsia" w:ascii="宋体" w:hAnsi="宋体" w:eastAsia="宋体" w:cs="宋体"/>
          <w:bCs/>
          <w:sz w:val="24"/>
          <w:highlight w:val="none"/>
        </w:rPr>
        <w:t>1、本项目应按要求完成全部采购内容。</w:t>
      </w:r>
      <w:bookmarkEnd w:id="14"/>
    </w:p>
    <w:p w14:paraId="3577ED76">
      <w:pPr>
        <w:pStyle w:val="3"/>
        <w:keepNext w:val="0"/>
        <w:keepLines w:val="0"/>
        <w:pageBreakBefore w:val="0"/>
        <w:wordWrap/>
        <w:overflowPunct/>
        <w:bidi w:val="0"/>
        <w:snapToGrid w:val="0"/>
        <w:spacing w:line="360" w:lineRule="auto"/>
        <w:ind w:firstLine="480" w:firstLineChars="200"/>
        <w:outlineLvl w:val="9"/>
        <w:rPr>
          <w:rFonts w:hint="eastAsia" w:ascii="宋体" w:hAnsi="宋体" w:eastAsia="宋体" w:cs="宋体"/>
          <w:bCs/>
          <w:sz w:val="24"/>
          <w:highlight w:val="none"/>
        </w:rPr>
      </w:pPr>
      <w:r>
        <w:rPr>
          <w:rFonts w:hint="eastAsia" w:ascii="宋体" w:hAnsi="宋体" w:eastAsia="宋体" w:cs="宋体"/>
          <w:bCs/>
          <w:sz w:val="24"/>
          <w:highlight w:val="none"/>
        </w:rPr>
        <w:t>2、本项目所有实施内容及材料均需符合采购文件的标准及采购合同约定的要求。</w:t>
      </w:r>
    </w:p>
    <w:p w14:paraId="42C41A78">
      <w:pPr>
        <w:pStyle w:val="3"/>
        <w:keepNext w:val="0"/>
        <w:keepLines w:val="0"/>
        <w:pageBreakBefore w:val="0"/>
        <w:wordWrap/>
        <w:overflowPunct/>
        <w:bidi w:val="0"/>
        <w:snapToGrid w:val="0"/>
        <w:spacing w:line="360" w:lineRule="auto"/>
        <w:ind w:firstLine="480" w:firstLineChars="200"/>
        <w:outlineLvl w:val="9"/>
        <w:rPr>
          <w:rFonts w:hint="eastAsia" w:ascii="宋体" w:hAnsi="宋体" w:eastAsia="宋体" w:cs="宋体"/>
          <w:bCs/>
          <w:sz w:val="24"/>
          <w:highlight w:val="none"/>
        </w:rPr>
      </w:pPr>
      <w:bookmarkStart w:id="15" w:name="_Toc18678"/>
      <w:r>
        <w:rPr>
          <w:rFonts w:hint="eastAsia" w:ascii="宋体" w:hAnsi="宋体" w:eastAsia="宋体" w:cs="宋体"/>
          <w:bCs/>
          <w:sz w:val="24"/>
          <w:highlight w:val="none"/>
        </w:rPr>
        <w:t>3、本项目验收标准应符合国家相关规定及行业标准。</w:t>
      </w:r>
      <w:bookmarkEnd w:id="15"/>
    </w:p>
    <w:p w14:paraId="6F49E2DB">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lang w:val="en-US" w:eastAsia="zh-CN"/>
        </w:rPr>
      </w:pPr>
      <w:bookmarkStart w:id="16" w:name="_Toc22454"/>
      <w:r>
        <w:rPr>
          <w:rFonts w:hint="eastAsia" w:ascii="宋体" w:hAnsi="宋体" w:eastAsia="宋体" w:cs="宋体"/>
          <w:b/>
          <w:sz w:val="24"/>
          <w:highlight w:val="none"/>
          <w:lang w:val="en-US" w:eastAsia="zh-CN"/>
        </w:rPr>
        <w:t>十、违约责任</w:t>
      </w:r>
      <w:bookmarkEnd w:id="16"/>
    </w:p>
    <w:p w14:paraId="72AE16FB">
      <w:pPr>
        <w:pStyle w:val="3"/>
        <w:keepNext w:val="0"/>
        <w:keepLines w:val="0"/>
        <w:pageBreakBefore w:val="0"/>
        <w:wordWrap/>
        <w:overflowPunct/>
        <w:bidi w:val="0"/>
        <w:snapToGrid w:val="0"/>
        <w:spacing w:line="360" w:lineRule="auto"/>
        <w:ind w:firstLine="480" w:firstLineChars="200"/>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1、依据《中华人民共和国民法典》、《中华人民共和国政府采购法》的相关条款和本合同约定，中标人未全面履行合同义务或者发生违约，招标人有权终止合同，依法向中标人要求经济索赔，并报请政府采购监督管理部门进行相应的行政处罚。招标人违约的，应当赔偿给中标人造成的经济损失。</w:t>
      </w:r>
    </w:p>
    <w:p w14:paraId="4B2E6C19">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17" w:name="_Toc26510"/>
      <w:r>
        <w:rPr>
          <w:rFonts w:hint="eastAsia" w:ascii="宋体" w:hAnsi="宋体" w:eastAsia="宋体" w:cs="宋体"/>
          <w:b/>
          <w:sz w:val="24"/>
          <w:highlight w:val="none"/>
        </w:rPr>
        <w:t>十一、合同生效及其它</w:t>
      </w:r>
      <w:bookmarkEnd w:id="17"/>
    </w:p>
    <w:p w14:paraId="3C4D3987">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1. 订立时间：</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年</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月</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日。</w:t>
      </w:r>
    </w:p>
    <w:p w14:paraId="1ECEED12">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2. 订立地点：</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w:t>
      </w:r>
    </w:p>
    <w:p w14:paraId="6A1EEFE5">
      <w:pPr>
        <w:keepNext w:val="0"/>
        <w:keepLines w:val="0"/>
        <w:pageBreakBefore w:val="0"/>
        <w:wordWrap/>
        <w:overflowPunct/>
        <w:bidi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3. 本合同一式</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份，具有同等法律效力，双方各执</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份各方签字盖章后生效，合同执行完毕自动失效。（合同的服务承诺则长期有效）。</w:t>
      </w:r>
    </w:p>
    <w:p w14:paraId="3D8929FF">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p>
    <w:p w14:paraId="2F0517F3">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甲方：</w:t>
      </w:r>
      <w:r>
        <w:rPr>
          <w:rFonts w:hint="eastAsia" w:ascii="宋体" w:hAnsi="宋体" w:eastAsia="宋体" w:cs="宋体"/>
          <w:color w:val="000000"/>
          <w:sz w:val="24"/>
          <w:highlight w:val="none"/>
          <w:u w:val="single"/>
        </w:rPr>
        <w:t xml:space="preserve">   （盖章）      </w:t>
      </w:r>
      <w:r>
        <w:rPr>
          <w:rFonts w:hint="eastAsia" w:ascii="宋体" w:hAnsi="宋体" w:eastAsia="宋体" w:cs="宋体"/>
          <w:color w:val="000000"/>
          <w:sz w:val="24"/>
          <w:highlight w:val="none"/>
        </w:rPr>
        <w:t xml:space="preserve">              乙方：</w:t>
      </w:r>
      <w:r>
        <w:rPr>
          <w:rFonts w:hint="eastAsia" w:ascii="宋体" w:hAnsi="宋体" w:eastAsia="宋体" w:cs="宋体"/>
          <w:color w:val="000000"/>
          <w:sz w:val="24"/>
          <w:highlight w:val="none"/>
          <w:u w:val="single"/>
        </w:rPr>
        <w:t xml:space="preserve">   （盖章）         </w:t>
      </w:r>
    </w:p>
    <w:p w14:paraId="7A10C97C">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u w:val="single"/>
        </w:rPr>
      </w:pPr>
      <w:r>
        <w:rPr>
          <w:rFonts w:hint="eastAsia" w:ascii="宋体" w:hAnsi="宋体" w:eastAsia="宋体" w:cs="宋体"/>
          <w:color w:val="000000"/>
          <w:sz w:val="24"/>
          <w:highlight w:val="none"/>
        </w:rPr>
        <w:t xml:space="preserve">地 址： </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地  址：</w:t>
      </w:r>
      <w:r>
        <w:rPr>
          <w:rFonts w:hint="eastAsia" w:ascii="宋体" w:hAnsi="宋体" w:eastAsia="宋体" w:cs="宋体"/>
          <w:color w:val="000000"/>
          <w:sz w:val="24"/>
          <w:highlight w:val="none"/>
          <w:u w:val="single"/>
        </w:rPr>
        <w:t xml:space="preserve">                    </w:t>
      </w:r>
    </w:p>
    <w:p w14:paraId="7540F3BC">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邮政编码：</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邮政编码：</w:t>
      </w:r>
      <w:r>
        <w:rPr>
          <w:rFonts w:hint="eastAsia" w:ascii="宋体" w:hAnsi="宋体" w:eastAsia="宋体" w:cs="宋体"/>
          <w:color w:val="000000"/>
          <w:sz w:val="24"/>
          <w:highlight w:val="none"/>
          <w:u w:val="single"/>
        </w:rPr>
        <w:t xml:space="preserve">                   </w:t>
      </w:r>
    </w:p>
    <w:p w14:paraId="2BE85A83">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 xml:space="preserve">法定代表人或其授权                   法定代表人或其授权 </w:t>
      </w:r>
    </w:p>
    <w:p w14:paraId="57AA5105">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的代理人：</w:t>
      </w:r>
      <w:r>
        <w:rPr>
          <w:rFonts w:hint="eastAsia" w:ascii="宋体" w:hAnsi="宋体" w:eastAsia="宋体" w:cs="宋体"/>
          <w:color w:val="000000"/>
          <w:sz w:val="24"/>
          <w:highlight w:val="none"/>
          <w:u w:val="single"/>
        </w:rPr>
        <w:t xml:space="preserve">（签字）      </w:t>
      </w:r>
      <w:r>
        <w:rPr>
          <w:rFonts w:hint="eastAsia" w:ascii="宋体" w:hAnsi="宋体" w:eastAsia="宋体" w:cs="宋体"/>
          <w:color w:val="000000"/>
          <w:sz w:val="24"/>
          <w:highlight w:val="none"/>
        </w:rPr>
        <w:t xml:space="preserve">             的代理人：</w:t>
      </w:r>
      <w:r>
        <w:rPr>
          <w:rFonts w:hint="eastAsia" w:ascii="宋体" w:hAnsi="宋体" w:eastAsia="宋体" w:cs="宋体"/>
          <w:color w:val="000000"/>
          <w:sz w:val="24"/>
          <w:highlight w:val="none"/>
          <w:u w:val="single"/>
        </w:rPr>
        <w:t xml:space="preserve">（签字）           </w:t>
      </w:r>
    </w:p>
    <w:p w14:paraId="34860E98">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开户银行：</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开户银行：</w:t>
      </w:r>
      <w:r>
        <w:rPr>
          <w:rFonts w:hint="eastAsia" w:ascii="宋体" w:hAnsi="宋体" w:eastAsia="宋体" w:cs="宋体"/>
          <w:color w:val="000000"/>
          <w:sz w:val="24"/>
          <w:highlight w:val="none"/>
          <w:u w:val="single"/>
        </w:rPr>
        <w:t xml:space="preserve">                   </w:t>
      </w:r>
    </w:p>
    <w:p w14:paraId="0F017308">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账号：</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账号：</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w:t>
      </w:r>
    </w:p>
    <w:p w14:paraId="53416E1C">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电话：</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电话：</w:t>
      </w:r>
      <w:r>
        <w:rPr>
          <w:rFonts w:hint="eastAsia" w:ascii="宋体" w:hAnsi="宋体" w:eastAsia="宋体" w:cs="宋体"/>
          <w:color w:val="000000"/>
          <w:sz w:val="24"/>
          <w:highlight w:val="none"/>
          <w:u w:val="single"/>
        </w:rPr>
        <w:t xml:space="preserve">                       </w:t>
      </w:r>
    </w:p>
    <w:p w14:paraId="36E6E51D">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传真：</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传真：</w:t>
      </w:r>
      <w:r>
        <w:rPr>
          <w:rFonts w:hint="eastAsia" w:ascii="宋体" w:hAnsi="宋体" w:eastAsia="宋体" w:cs="宋体"/>
          <w:color w:val="000000"/>
          <w:sz w:val="24"/>
          <w:highlight w:val="none"/>
          <w:u w:val="single"/>
        </w:rPr>
        <w:t xml:space="preserve">                       </w:t>
      </w:r>
    </w:p>
    <w:p w14:paraId="474D7E8C">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u w:val="single"/>
        </w:rPr>
      </w:pPr>
      <w:r>
        <w:rPr>
          <w:rFonts w:hint="eastAsia" w:ascii="宋体" w:hAnsi="宋体" w:eastAsia="宋体" w:cs="宋体"/>
          <w:color w:val="000000"/>
          <w:sz w:val="24"/>
          <w:highlight w:val="none"/>
        </w:rPr>
        <w:t>电子邮箱：</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电子邮箱：</w:t>
      </w:r>
      <w:r>
        <w:rPr>
          <w:rFonts w:hint="eastAsia" w:ascii="宋体" w:hAnsi="宋体" w:eastAsia="宋体" w:cs="宋体"/>
          <w:color w:val="000000"/>
          <w:sz w:val="24"/>
          <w:highlight w:val="none"/>
          <w:u w:val="single"/>
        </w:rPr>
        <w:t xml:space="preserve">                   </w:t>
      </w:r>
    </w:p>
    <w:p w14:paraId="519E52FC">
      <w:pPr>
        <w:keepNext w:val="0"/>
        <w:keepLines w:val="0"/>
        <w:pageBreakBefore w:val="0"/>
        <w:wordWrap/>
        <w:overflowPunct/>
        <w:topLinePunct/>
        <w:bidi w:val="0"/>
        <w:adjustRightInd w:val="0"/>
        <w:snapToGrid w:val="0"/>
        <w:spacing w:line="360" w:lineRule="auto"/>
        <w:ind w:firstLine="422" w:firstLineChars="200"/>
        <w:rPr>
          <w:rFonts w:hint="eastAsia" w:ascii="宋体" w:hAnsi="宋体" w:eastAsia="宋体" w:cs="宋体"/>
          <w:b/>
          <w:bCs/>
          <w:sz w:val="24"/>
          <w:highlight w:val="none"/>
        </w:rPr>
      </w:pPr>
      <w:r>
        <w:rPr>
          <w:rFonts w:hint="eastAsia" w:ascii="宋体" w:hAnsi="宋体" w:eastAsia="宋体" w:cs="宋体"/>
          <w:b/>
          <w:bCs/>
          <w:color w:val="000000"/>
          <w:sz w:val="21"/>
          <w:szCs w:val="21"/>
          <w:highlight w:val="none"/>
        </w:rPr>
        <w:t>注：上述合同仅作为参考文本，合同签订时双方可根据项目的具体要求进行修订，实质性内容不得违背招标文件的条款。</w:t>
      </w:r>
    </w:p>
    <w:p w14:paraId="1D99345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KSOFE44F9426">
    <w:panose1 w:val="02010609060101010101"/>
    <w:charset w:val="86"/>
    <w:family w:val="auto"/>
    <w:pitch w:val="default"/>
    <w:sig w:usb0="00000001"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ED4D95"/>
    <w:rsid w:val="2283002B"/>
    <w:rsid w:val="243E3948"/>
    <w:rsid w:val="2AED4D95"/>
    <w:rsid w:val="42275173"/>
    <w:rsid w:val="629158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6" w:lineRule="auto"/>
    </w:pPr>
    <w:rPr>
      <w:rFonts w:ascii="Times New Roman" w:hAnsi="Times New Roman" w:eastAsia="宋体" w:cs="Times New Roman"/>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spacing w:line="300" w:lineRule="auto"/>
      <w:ind w:firstLine="420" w:firstLineChars="200"/>
    </w:pPr>
    <w:rPr>
      <w:rFonts w:ascii="Times New Roman"/>
      <w:szCs w:val="24"/>
    </w:rPr>
  </w:style>
  <w:style w:type="paragraph" w:styleId="4">
    <w:name w:val="Body Text"/>
    <w:basedOn w:val="1"/>
    <w:next w:val="1"/>
    <w:qFormat/>
    <w:uiPriority w:val="0"/>
    <w:pPr>
      <w:spacing w:after="120"/>
    </w:pPr>
  </w:style>
  <w:style w:type="paragraph" w:styleId="5">
    <w:name w:val="Title"/>
    <w:basedOn w:val="1"/>
    <w:qFormat/>
    <w:uiPriority w:val="0"/>
    <w:pPr>
      <w:outlineLvl w:val="0"/>
    </w:pPr>
    <w:rPr>
      <w:rFonts w:cstheme="majorBidi"/>
      <w:b/>
      <w:bCs/>
      <w:sz w:val="32"/>
      <w:szCs w:val="32"/>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1090</Words>
  <Characters>1094</Characters>
  <Lines>0</Lines>
  <Paragraphs>0</Paragraphs>
  <TotalTime>1</TotalTime>
  <ScaleCrop>false</ScaleCrop>
  <LinksUpToDate>false</LinksUpToDate>
  <CharactersWithSpaces>1962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2025-07-14T09:29:00Z</dcterms:created>
  <dc:creator>超级刀刀贼</dc:creator>
  <cp:lastModifiedBy>小胖妞</cp:lastModifiedBy>
  <dcterms:modified xsi:type="dcterms:W3CDTF">2026-01-19T13:18:26Z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E1FDE8B473AF478E9E1DD4E27019685A_13</vt:lpwstr>
  </property>
  <property fmtid="{D5CDD505-2E9C-101B-9397-08002B2CF9AE}" pid="4" name="KSOTemplateDocerSaveRecord">
    <vt:lpwstr>eyJoZGlkIjoiOGIzMTcyMWM4MTMwZDk0OWFhODhiYjhlZTVhYWJhNzQiLCJ1c2VySWQiOiI1NTg2MjY4NjQifQ==</vt:lpwstr>
  </property>
</Properties>
</file>