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4625FC">
      <w:pPr>
        <w:pStyle w:val="7"/>
        <w:spacing w:line="360" w:lineRule="auto"/>
        <w:ind w:firstLine="0" w:firstLineChars="0"/>
        <w:rPr>
          <w:rFonts w:hint="eastAsia" w:ascii="宋体" w:hAnsi="宋体"/>
          <w:b/>
          <w:sz w:val="24"/>
          <w:szCs w:val="24"/>
        </w:rPr>
      </w:pPr>
      <w:bookmarkStart w:id="0" w:name="_Toc5659"/>
      <w:bookmarkStart w:id="1" w:name="_Toc458617478"/>
      <w:bookmarkStart w:id="2" w:name="_Toc28085"/>
      <w:r>
        <w:rPr>
          <w:rFonts w:ascii="宋体" w:hAnsi="宋体"/>
          <w:b/>
          <w:sz w:val="24"/>
          <w:szCs w:val="24"/>
        </w:rPr>
        <w:t>资格证明文件</w:t>
      </w:r>
      <w:bookmarkEnd w:id="0"/>
      <w:bookmarkEnd w:id="1"/>
      <w:bookmarkEnd w:id="2"/>
    </w:p>
    <w:p w14:paraId="06FAA46F">
      <w:pPr>
        <w:pStyle w:val="7"/>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r>
        <w:rPr>
          <w:rFonts w:hint="eastAsia" w:ascii="宋体" w:hAnsi="宋体" w:cs="宋体"/>
          <w:sz w:val="24"/>
          <w:szCs w:val="24"/>
          <w:lang w:val="en-US" w:eastAsia="zh-CN"/>
        </w:rPr>
        <w:t>1.提供供应商合法注册的法人或其他组织的营业执照等证明文件、自然人的身份证明</w:t>
      </w:r>
      <w:r>
        <w:rPr>
          <w:rFonts w:ascii="宋体" w:hAnsi="宋体" w:eastAsia="宋体" w:cs="宋体"/>
          <w:sz w:val="24"/>
          <w:szCs w:val="24"/>
        </w:rPr>
        <w:t>；</w:t>
      </w:r>
    </w:p>
    <w:p w14:paraId="36E77884">
      <w:pPr>
        <w:pStyle w:val="7"/>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2.财务状况报告：提供具有财务审计资质单位出具合法有效的2023年度或2024年度财务报告（成立时间至开标时间不足一年的可提供成立后任意时段的资产负债表）或开标前六个月内其基本开户银行出具的资信证明或政府采购信用担保机构出具的担保函。</w:t>
      </w:r>
    </w:p>
    <w:p w14:paraId="159BA09C">
      <w:pPr>
        <w:pStyle w:val="7"/>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3.税收缴纳证明：提供2025年2月至今任意一个月的缴纳凭据；（增值税、企业所得税至少提供一种，依法免税的供应商应提供相关文件证明）。</w:t>
      </w:r>
    </w:p>
    <w:p w14:paraId="1FF881F1">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lang w:val="en-US" w:eastAsia="zh-CN"/>
        </w:rPr>
      </w:pPr>
      <w:r>
        <w:rPr>
          <w:rFonts w:hint="eastAsia" w:ascii="宋体" w:hAnsi="宋体" w:eastAsia="宋体" w:cs="宋体"/>
          <w:i w:val="0"/>
          <w:iCs w:val="0"/>
          <w:caps w:val="0"/>
          <w:color w:val="333333"/>
          <w:spacing w:val="0"/>
          <w:sz w:val="24"/>
          <w:szCs w:val="24"/>
          <w:shd w:val="clear" w:color="auto" w:fill="auto"/>
          <w:lang w:val="en-US" w:eastAsia="zh-CN"/>
        </w:rPr>
        <w:t>4.社会保障资金缴纳证明：提供2025年7月至今任意一个月的社保缴纳凭据或社保机构开具的社会保险参保缴纳情况证明；（依法不需要缴纳社会保障资金的供应商应提供相关证明）。</w:t>
      </w:r>
    </w:p>
    <w:p w14:paraId="45F9AC11">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5.</w:t>
      </w:r>
      <w:r>
        <w:rPr>
          <w:rFonts w:hint="eastAsia" w:ascii="宋体" w:hAnsi="宋体" w:eastAsia="宋体" w:cs="宋体"/>
          <w:i w:val="0"/>
          <w:iCs w:val="0"/>
          <w:caps w:val="0"/>
          <w:color w:val="333333"/>
          <w:spacing w:val="0"/>
          <w:sz w:val="24"/>
          <w:szCs w:val="24"/>
          <w:shd w:val="clear" w:color="auto" w:fill="auto"/>
        </w:rPr>
        <w:t>提供具有履行本合同所必需的设备和专业技术能力的说明及承诺；（提供书面说明及承诺，加盖</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公章）</w:t>
      </w:r>
    </w:p>
    <w:p w14:paraId="1AB91BA6">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6.</w:t>
      </w:r>
      <w:r>
        <w:rPr>
          <w:rFonts w:hint="eastAsia" w:ascii="宋体" w:hAnsi="宋体" w:eastAsia="宋体" w:cs="宋体"/>
          <w:i w:val="0"/>
          <w:iCs w:val="0"/>
          <w:caps w:val="0"/>
          <w:color w:val="333333"/>
          <w:spacing w:val="0"/>
          <w:sz w:val="24"/>
          <w:szCs w:val="24"/>
          <w:shd w:val="clear" w:color="auto" w:fill="auto"/>
        </w:rPr>
        <w:t>提供参加政府采购活动前三年内在经营活动中没有重大违法记录的书面声明（提供书面声明，加盖</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公章）</w:t>
      </w:r>
    </w:p>
    <w:p w14:paraId="778850D2">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7.法定代表人授权委托书（附法定代表人身份证复印件及被授权人身份证复印件、同时提供被授权人2025年9月至今任意一个月在本单位的社保资金缴纳凭证）；法定代表人直接参加磋商提供法定代表人资格证明书（附法定代表人身份证复印件）；采购文件凡是法定代表人之处，非法人单位的负责人均参照执行； (式样见文件格式)</w:t>
      </w:r>
    </w:p>
    <w:p w14:paraId="662174A8">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cs="宋体"/>
          <w:i w:val="0"/>
          <w:iCs w:val="0"/>
          <w:caps w:val="0"/>
          <w:color w:val="333333"/>
          <w:spacing w:val="0"/>
          <w:sz w:val="24"/>
          <w:szCs w:val="24"/>
          <w:shd w:val="clear" w:color="auto" w:fill="auto"/>
          <w:lang w:val="en-US" w:eastAsia="zh-CN"/>
        </w:rPr>
        <w:t>8</w:t>
      </w:r>
      <w:r>
        <w:rPr>
          <w:rFonts w:hint="eastAsia" w:ascii="宋体" w:hAnsi="宋体" w:eastAsia="宋体" w:cs="宋体"/>
          <w:i w:val="0"/>
          <w:iCs w:val="0"/>
          <w:caps w:val="0"/>
          <w:color w:val="333333"/>
          <w:spacing w:val="0"/>
          <w:sz w:val="24"/>
          <w:szCs w:val="24"/>
          <w:shd w:val="clear" w:color="auto" w:fill="auto"/>
          <w:lang w:val="en-US" w:eastAsia="zh-CN"/>
        </w:rPr>
        <w:t>.</w:t>
      </w:r>
      <w:r>
        <w:rPr>
          <w:rFonts w:hint="eastAsia" w:ascii="宋体" w:hAnsi="宋体" w:eastAsia="宋体" w:cs="宋体"/>
          <w:i w:val="0"/>
          <w:iCs w:val="0"/>
          <w:caps w:val="0"/>
          <w:color w:val="333333"/>
          <w:spacing w:val="0"/>
          <w:sz w:val="24"/>
          <w:szCs w:val="24"/>
          <w:shd w:val="clear" w:color="auto" w:fill="auto"/>
        </w:rPr>
        <w:t>不得为“信用中国”网站(http://www.creditchina.gov.cn)列入“失信被执行人（页面跳转至“中国执行信息公开网”http://zxgk.court.gov.cn/shixin/）、重大税收违法失信主体、政府采购严重违法失信行为记录名单”的</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；不得为中国政府采购网(http://www.ccgp.gov.cn)“政府采购严重违法失信行为记录名单”中的</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。（根据财库【2019】38号文规定，此项由采购</w:t>
      </w:r>
      <w:r>
        <w:rPr>
          <w:rFonts w:hint="eastAsia" w:ascii="宋体" w:hAnsi="宋体" w:cs="宋体"/>
          <w:i w:val="0"/>
          <w:iCs w:val="0"/>
          <w:caps w:val="0"/>
          <w:color w:val="333333"/>
          <w:spacing w:val="0"/>
          <w:sz w:val="24"/>
          <w:szCs w:val="24"/>
          <w:shd w:val="clear" w:color="auto" w:fill="auto"/>
          <w:lang w:eastAsia="zh-CN"/>
        </w:rPr>
        <w:t>人</w:t>
      </w:r>
      <w:r>
        <w:rPr>
          <w:rFonts w:hint="eastAsia" w:ascii="宋体" w:hAnsi="宋体" w:eastAsia="宋体" w:cs="宋体"/>
          <w:i w:val="0"/>
          <w:iCs w:val="0"/>
          <w:caps w:val="0"/>
          <w:color w:val="333333"/>
          <w:spacing w:val="0"/>
          <w:sz w:val="24"/>
          <w:szCs w:val="24"/>
          <w:shd w:val="clear" w:color="auto" w:fill="auto"/>
        </w:rPr>
        <w:t>在</w:t>
      </w:r>
      <w:r>
        <w:rPr>
          <w:rFonts w:hint="eastAsia" w:ascii="宋体" w:hAnsi="宋体" w:cs="宋体"/>
          <w:i w:val="0"/>
          <w:iCs w:val="0"/>
          <w:caps w:val="0"/>
          <w:color w:val="333333"/>
          <w:spacing w:val="0"/>
          <w:sz w:val="24"/>
          <w:szCs w:val="24"/>
          <w:shd w:val="clear" w:color="auto" w:fill="auto"/>
          <w:lang w:eastAsia="zh-CN"/>
        </w:rPr>
        <w:t>磋商</w:t>
      </w:r>
      <w:r>
        <w:rPr>
          <w:rFonts w:hint="eastAsia" w:ascii="宋体" w:hAnsi="宋体" w:eastAsia="宋体" w:cs="宋体"/>
          <w:i w:val="0"/>
          <w:iCs w:val="0"/>
          <w:caps w:val="0"/>
          <w:color w:val="333333"/>
          <w:spacing w:val="0"/>
          <w:sz w:val="24"/>
          <w:szCs w:val="24"/>
          <w:shd w:val="clear" w:color="auto" w:fill="auto"/>
        </w:rPr>
        <w:t>截止日当天在“信用中国”网站和中国政府采购网站进行查询，截图留档；如网站无供应商信息的，供应商须提供相关证明资料或书面声明）</w:t>
      </w:r>
    </w:p>
    <w:p w14:paraId="1D624238">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cs="宋体"/>
          <w:i w:val="0"/>
          <w:iCs w:val="0"/>
          <w:caps w:val="0"/>
          <w:color w:val="333333"/>
          <w:spacing w:val="0"/>
          <w:sz w:val="24"/>
          <w:szCs w:val="24"/>
          <w:shd w:val="clear" w:color="auto" w:fill="auto"/>
          <w:lang w:val="en-US" w:eastAsia="zh-CN"/>
        </w:rPr>
        <w:t>9</w:t>
      </w:r>
      <w:r>
        <w:rPr>
          <w:rFonts w:hint="eastAsia" w:ascii="宋体" w:hAnsi="宋体" w:eastAsia="宋体" w:cs="宋体"/>
          <w:i w:val="0"/>
          <w:iCs w:val="0"/>
          <w:caps w:val="0"/>
          <w:color w:val="333333"/>
          <w:spacing w:val="0"/>
          <w:sz w:val="24"/>
          <w:szCs w:val="24"/>
          <w:shd w:val="clear" w:color="auto" w:fill="auto"/>
          <w:lang w:val="en-US" w:eastAsia="zh-CN"/>
        </w:rPr>
        <w:t>.</w:t>
      </w:r>
      <w:r>
        <w:rPr>
          <w:rFonts w:hint="eastAsia" w:ascii="宋体" w:hAnsi="宋体" w:eastAsia="宋体" w:cs="宋体"/>
          <w:i w:val="0"/>
          <w:iCs w:val="0"/>
          <w:caps w:val="0"/>
          <w:color w:val="333333"/>
          <w:spacing w:val="0"/>
          <w:sz w:val="24"/>
          <w:szCs w:val="24"/>
          <w:shd w:val="clear" w:color="auto" w:fill="auto"/>
        </w:rPr>
        <w:t>单位负责人为同一人或者存在直接控股、管理关系的不同</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，不得参加同一合同项下的政府采购活动。（根据财库【2019】38号文规定，此项由采购</w:t>
      </w:r>
      <w:r>
        <w:rPr>
          <w:rFonts w:hint="eastAsia" w:ascii="宋体" w:hAnsi="宋体" w:cs="宋体"/>
          <w:i w:val="0"/>
          <w:iCs w:val="0"/>
          <w:caps w:val="0"/>
          <w:color w:val="333333"/>
          <w:spacing w:val="0"/>
          <w:sz w:val="24"/>
          <w:szCs w:val="24"/>
          <w:shd w:val="clear" w:color="auto" w:fill="auto"/>
          <w:lang w:eastAsia="zh-CN"/>
        </w:rPr>
        <w:t>人</w:t>
      </w:r>
      <w:r>
        <w:rPr>
          <w:rFonts w:hint="eastAsia" w:ascii="宋体" w:hAnsi="宋体" w:eastAsia="宋体" w:cs="宋体"/>
          <w:i w:val="0"/>
          <w:iCs w:val="0"/>
          <w:caps w:val="0"/>
          <w:color w:val="333333"/>
          <w:spacing w:val="0"/>
          <w:sz w:val="24"/>
          <w:szCs w:val="24"/>
          <w:shd w:val="clear" w:color="auto" w:fill="auto"/>
        </w:rPr>
        <w:t>在</w:t>
      </w:r>
      <w:r>
        <w:rPr>
          <w:rFonts w:hint="eastAsia" w:ascii="宋体" w:hAnsi="宋体" w:cs="宋体"/>
          <w:i w:val="0"/>
          <w:iCs w:val="0"/>
          <w:caps w:val="0"/>
          <w:color w:val="333333"/>
          <w:spacing w:val="0"/>
          <w:sz w:val="24"/>
          <w:szCs w:val="24"/>
          <w:shd w:val="clear" w:color="auto" w:fill="auto"/>
          <w:lang w:eastAsia="zh-CN"/>
        </w:rPr>
        <w:t>磋商</w:t>
      </w:r>
      <w:r>
        <w:rPr>
          <w:rFonts w:hint="eastAsia" w:ascii="宋体" w:hAnsi="宋体" w:eastAsia="宋体" w:cs="宋体"/>
          <w:i w:val="0"/>
          <w:iCs w:val="0"/>
          <w:caps w:val="0"/>
          <w:color w:val="333333"/>
          <w:spacing w:val="0"/>
          <w:sz w:val="24"/>
          <w:szCs w:val="24"/>
          <w:shd w:val="clear" w:color="auto" w:fill="auto"/>
        </w:rPr>
        <w:t>截止日当天在“国家企业信用信息公示系统”进行查询，截图留档；如网站无供应商信息的，供应商须提供相关证明资料或书面声明）</w:t>
      </w:r>
    </w:p>
    <w:p w14:paraId="632E69C7">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cs="宋体"/>
          <w:i w:val="0"/>
          <w:iCs w:val="0"/>
          <w:caps w:val="0"/>
          <w:color w:val="333333"/>
          <w:spacing w:val="0"/>
          <w:sz w:val="24"/>
          <w:szCs w:val="24"/>
          <w:shd w:val="clear" w:color="auto" w:fill="auto"/>
          <w:lang w:val="en-US" w:eastAsia="zh-CN"/>
        </w:rPr>
        <w:t>10.本项目专门面向中小企业采购；须符合《政府采购促进中小企业发展管理办法》（财库〔2020〕46号）规定的中小企业参加。（提供《中小企业声明函》，式样见响应文件格式）</w:t>
      </w:r>
      <w:bookmarkStart w:id="3" w:name="_GoBack"/>
      <w:bookmarkEnd w:id="3"/>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0C296D4D"/>
    <w:rsid w:val="19777A12"/>
    <w:rsid w:val="1A171A43"/>
    <w:rsid w:val="1A6844C5"/>
    <w:rsid w:val="25D43F93"/>
    <w:rsid w:val="2A2252BB"/>
    <w:rsid w:val="3E230E59"/>
    <w:rsid w:val="407955CC"/>
    <w:rsid w:val="4ABF2049"/>
    <w:rsid w:val="56AF4EC0"/>
    <w:rsid w:val="5E2B1D51"/>
    <w:rsid w:val="5E836A0F"/>
    <w:rsid w:val="648B7FA6"/>
    <w:rsid w:val="6EAA62B6"/>
    <w:rsid w:val="71FD0638"/>
    <w:rsid w:val="78205BD3"/>
    <w:rsid w:val="7EDC08F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6">
    <w:name w:val="Default Paragraph Font"/>
    <w:semiHidden/>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toc 1"/>
    <w:basedOn w:val="1"/>
    <w:next w:val="1"/>
    <w:autoRedefine/>
    <w:qFormat/>
    <w:uiPriority w:val="39"/>
    <w:rPr>
      <w:sz w:val="21"/>
      <w:szCs w:val="24"/>
    </w:rPr>
  </w:style>
  <w:style w:type="paragraph" w:styleId="3">
    <w:name w:val="footer"/>
    <w:basedOn w:val="1"/>
    <w:autoRedefine/>
    <w:qFormat/>
    <w:uiPriority w:val="99"/>
    <w:pPr>
      <w:tabs>
        <w:tab w:val="center" w:pos="4153"/>
        <w:tab w:val="right" w:pos="8306"/>
      </w:tabs>
      <w:snapToGrid w:val="0"/>
      <w:jc w:val="left"/>
    </w:pPr>
    <w:rPr>
      <w:rFonts w:eastAsia="宋体"/>
      <w:kern w:val="2"/>
      <w:sz w:val="18"/>
      <w:szCs w:val="18"/>
      <w:lang w:val="en-US" w:eastAsia="zh-CN" w:bidi="ar-SA"/>
    </w:rPr>
  </w:style>
  <w:style w:type="paragraph" w:styleId="4">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09正文_wh"/>
    <w:autoRedefine/>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923</Words>
  <Characters>1036</Characters>
  <Lines>0</Lines>
  <Paragraphs>0</Paragraphs>
  <TotalTime>0</TotalTime>
  <ScaleCrop>false</ScaleCrop>
  <LinksUpToDate>false</LinksUpToDate>
  <CharactersWithSpaces>1036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2023-07-21T03:08:00Z</dcterms:created>
  <dc:creator>Administrator</dc:creator>
  <cp:lastModifiedBy>宋</cp:lastModifiedBy>
  <dcterms:modified xsi:type="dcterms:W3CDTF">2026-01-09T07:17:39Z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AE7CDF66E5C6450995A5191B7000FACA_13</vt:lpwstr>
  </property>
  <property fmtid="{D5CDD505-2E9C-101B-9397-08002B2CF9AE}" pid="4" name="KSOTemplateDocerSaveRecord">
    <vt:lpwstr>eyJoZGlkIjoiZmEwOThkNDVmNWE5YmE2OTk5YzUwNzFhYzJkNGIwMGUiLCJ1c2VySWQiOiI5NzY0MzEzMTAifQ==</vt:lpwstr>
  </property>
</Properties>
</file>