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C02C3">
      <w:pPr>
        <w:jc w:val="center"/>
        <w:rPr>
          <w:rFonts w:hint="eastAsia" w:ascii="仿宋" w:hAnsi="仿宋" w:eastAsia="仿宋" w:cs="仿宋"/>
          <w:b/>
          <w:bCs/>
          <w:sz w:val="32"/>
          <w:szCs w:val="40"/>
          <w:lang w:val="en-US" w:eastAsia="zh-CN"/>
        </w:rPr>
      </w:pPr>
      <w:r>
        <w:rPr>
          <w:rFonts w:hint="eastAsia" w:ascii="仿宋" w:hAnsi="仿宋" w:eastAsia="仿宋" w:cs="仿宋"/>
          <w:b/>
          <w:bCs/>
          <w:sz w:val="32"/>
          <w:szCs w:val="40"/>
          <w:lang w:val="en-US" w:eastAsia="zh-CN"/>
        </w:rPr>
        <w:t>供应商资格证明文件</w:t>
      </w:r>
    </w:p>
    <w:p w14:paraId="72F64E14">
      <w:pPr>
        <w:pStyle w:val="16"/>
        <w:spacing w:line="360" w:lineRule="auto"/>
        <w:ind w:firstLine="482" w:firstLineChars="200"/>
        <w:rPr>
          <w:rFonts w:hint="eastAsia" w:ascii="仿宋_GB2312" w:hAnsi="仿宋_GB2312" w:eastAsia="仿宋_GB2312" w:cs="仿宋_GB2312"/>
          <w:sz w:val="24"/>
          <w:szCs w:val="24"/>
          <w:lang w:val="en-US" w:eastAsia="zh-CN"/>
        </w:rPr>
      </w:pPr>
      <w:r>
        <w:rPr>
          <w:rFonts w:ascii="仿宋_GB2312" w:hAnsi="仿宋_GB2312" w:eastAsia="仿宋_GB2312" w:cs="仿宋_GB2312"/>
          <w:b/>
          <w:bCs/>
          <w:sz w:val="24"/>
          <w:szCs w:val="24"/>
        </w:rPr>
        <w:t>1</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供应商须为具有独立承担民事责任能力的法人、其他组织或自然人：</w:t>
      </w:r>
      <w:r>
        <w:rPr>
          <w:rFonts w:ascii="仿宋_GB2312" w:hAnsi="仿宋_GB2312" w:eastAsia="仿宋_GB2312" w:cs="仿宋_GB2312"/>
          <w:sz w:val="24"/>
          <w:szCs w:val="24"/>
        </w:rPr>
        <w:t>出具合法有效的营业执照或事业单位法人证书等国家规定的相关证明，自然人参与的提供其身份证明</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供应商需在项目电子化交易系统中按要求上传相应证明文件并进行电子签章。</w:t>
      </w:r>
    </w:p>
    <w:p w14:paraId="6B2D98E9">
      <w:pPr>
        <w:pStyle w:val="16"/>
        <w:spacing w:line="360" w:lineRule="auto"/>
        <w:ind w:firstLine="482" w:firstLineChars="200"/>
        <w:rPr>
          <w:rFonts w:hint="default" w:ascii="仿宋_GB2312" w:hAnsi="仿宋_GB2312" w:eastAsia="仿宋_GB2312" w:cs="仿宋_GB2312"/>
          <w:sz w:val="24"/>
          <w:szCs w:val="24"/>
          <w:lang w:val="en-US" w:eastAsia="zh-CN"/>
        </w:rPr>
      </w:pPr>
      <w:r>
        <w:rPr>
          <w:rFonts w:ascii="仿宋_GB2312" w:hAnsi="仿宋_GB2312" w:eastAsia="仿宋_GB2312" w:cs="仿宋_GB2312"/>
          <w:b/>
          <w:bCs/>
          <w:sz w:val="24"/>
          <w:szCs w:val="24"/>
        </w:rPr>
        <w:t>2</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财务状况报告：</w:t>
      </w:r>
      <w:r>
        <w:rPr>
          <w:rFonts w:ascii="仿宋_GB2312" w:hAnsi="仿宋_GB2312" w:eastAsia="仿宋_GB2312" w:cs="仿宋_GB2312"/>
          <w:sz w:val="24"/>
          <w:szCs w:val="24"/>
        </w:rPr>
        <w:t>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w:t>
      </w:r>
      <w:r>
        <w:rPr>
          <w:rFonts w:hint="default" w:ascii="仿宋_GB2312" w:hAnsi="仿宋_GB2312" w:eastAsia="仿宋_GB2312" w:cs="仿宋_GB2312"/>
          <w:sz w:val="24"/>
          <w:szCs w:val="24"/>
          <w:lang w:val="en-US" w:eastAsia="zh-CN"/>
        </w:rPr>
        <w:t>供应商需在项目电子化交易系统中按要求上传相应证明文件并进行电子签章。</w:t>
      </w:r>
    </w:p>
    <w:p w14:paraId="740167D3">
      <w:pPr>
        <w:pStyle w:val="16"/>
        <w:spacing w:line="360" w:lineRule="auto"/>
        <w:ind w:firstLine="482" w:firstLineChars="200"/>
        <w:rPr>
          <w:rFonts w:hint="eastAsia" w:ascii="仿宋_GB2312" w:hAnsi="仿宋_GB2312" w:eastAsia="仿宋_GB2312" w:cs="仿宋_GB2312"/>
          <w:sz w:val="24"/>
          <w:szCs w:val="24"/>
          <w:lang w:val="en-US" w:eastAsia="zh-CN"/>
        </w:rPr>
      </w:pPr>
      <w:r>
        <w:rPr>
          <w:rFonts w:ascii="仿宋_GB2312" w:hAnsi="仿宋_GB2312" w:eastAsia="仿宋_GB2312" w:cs="仿宋_GB2312"/>
          <w:b/>
          <w:bCs/>
          <w:sz w:val="24"/>
          <w:szCs w:val="24"/>
        </w:rPr>
        <w:t>3</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社保缴纳证明：</w:t>
      </w:r>
      <w:r>
        <w:rPr>
          <w:rFonts w:ascii="仿宋_GB2312" w:hAnsi="仿宋_GB2312" w:eastAsia="仿宋_GB2312" w:cs="仿宋_GB2312"/>
          <w:sz w:val="24"/>
          <w:szCs w:val="24"/>
        </w:rPr>
        <w:t>提供投标截止时间前六个月内任意一个月份的社会保障资金缴存单据或社保机构开具的社会保险参保缴费情况证明，依法不需要缴纳社会保障资金的供应商应提供相关证明文件</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供应商需在项目电子化交易系统中按要求上传相应证明文件并进行电子签章。</w:t>
      </w:r>
    </w:p>
    <w:p w14:paraId="688A3277">
      <w:pPr>
        <w:pStyle w:val="16"/>
        <w:spacing w:line="360" w:lineRule="auto"/>
        <w:ind w:firstLine="482" w:firstLineChars="200"/>
        <w:rPr>
          <w:rFonts w:hint="eastAsia" w:ascii="仿宋_GB2312" w:hAnsi="仿宋_GB2312" w:eastAsia="仿宋_GB2312" w:cs="仿宋_GB2312"/>
          <w:sz w:val="24"/>
          <w:szCs w:val="24"/>
          <w:lang w:val="en-US" w:eastAsia="zh-CN"/>
        </w:rPr>
      </w:pPr>
      <w:r>
        <w:rPr>
          <w:rFonts w:ascii="仿宋_GB2312" w:hAnsi="仿宋_GB2312" w:eastAsia="仿宋_GB2312" w:cs="仿宋_GB2312"/>
          <w:b/>
          <w:bCs/>
          <w:sz w:val="24"/>
          <w:szCs w:val="24"/>
        </w:rPr>
        <w:t>4</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税收缴纳证明：</w:t>
      </w:r>
      <w:r>
        <w:rPr>
          <w:rFonts w:ascii="仿宋_GB2312" w:hAnsi="仿宋_GB2312" w:eastAsia="仿宋_GB2312" w:cs="仿宋_GB2312"/>
          <w:sz w:val="24"/>
          <w:szCs w:val="24"/>
        </w:rPr>
        <w:t>提供投标截止时间前六个月内任意一个月份依法纳税证明或无欠税证明的相关凭据(时间以税款所属日期为准)，凭据应有税务机关或代收机关的公章或业务专用章；依法免税或无须缴纳税收的供应商，应提供相应证明文件</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供应商需在项目电子化交易系统中按要求上传相应证明文件并进行电子签章。</w:t>
      </w:r>
    </w:p>
    <w:p w14:paraId="01A69C6E">
      <w:pPr>
        <w:pStyle w:val="16"/>
        <w:spacing w:line="360" w:lineRule="auto"/>
        <w:ind w:firstLine="482" w:firstLineChars="200"/>
        <w:rPr>
          <w:rFonts w:hint="eastAsia" w:ascii="仿宋_GB2312" w:hAnsi="仿宋_GB2312" w:eastAsia="仿宋_GB2312" w:cs="仿宋_GB2312"/>
          <w:sz w:val="24"/>
          <w:szCs w:val="24"/>
          <w:lang w:val="en-US" w:eastAsia="zh-CN"/>
        </w:rPr>
      </w:pPr>
      <w:r>
        <w:rPr>
          <w:rFonts w:ascii="仿宋_GB2312" w:hAnsi="仿宋_GB2312" w:eastAsia="仿宋_GB2312" w:cs="仿宋_GB2312"/>
          <w:b/>
          <w:bCs/>
          <w:sz w:val="24"/>
          <w:szCs w:val="24"/>
        </w:rPr>
        <w:t>5</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提供具有履行合同所必需的设备和专业技术能力的书面承诺：</w:t>
      </w:r>
      <w:r>
        <w:rPr>
          <w:rFonts w:ascii="仿宋_GB2312" w:hAnsi="仿宋_GB2312" w:eastAsia="仿宋_GB2312" w:cs="仿宋_GB2312"/>
          <w:sz w:val="24"/>
          <w:szCs w:val="24"/>
        </w:rPr>
        <w:t>提供具有履行合同所必需的设备和专业技术能力的书面承诺，加盖供应商公章</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供应商需在项目电子化交易系统中按要求上传相应证明文件并进行电子签章。</w:t>
      </w:r>
    </w:p>
    <w:p w14:paraId="1185F2A8">
      <w:pPr>
        <w:pStyle w:val="16"/>
        <w:spacing w:line="360" w:lineRule="auto"/>
        <w:ind w:firstLine="482" w:firstLineChars="200"/>
        <w:rPr>
          <w:rFonts w:hint="eastAsia" w:ascii="仿宋_GB2312" w:hAnsi="仿宋_GB2312" w:eastAsia="仿宋_GB2312" w:cs="仿宋_GB2312"/>
          <w:sz w:val="24"/>
          <w:szCs w:val="24"/>
          <w:lang w:val="en-US" w:eastAsia="zh-CN"/>
        </w:rPr>
      </w:pPr>
      <w:r>
        <w:rPr>
          <w:rFonts w:ascii="仿宋_GB2312" w:hAnsi="仿宋_GB2312" w:eastAsia="仿宋_GB2312" w:cs="仿宋_GB2312"/>
          <w:b/>
          <w:bCs/>
          <w:sz w:val="24"/>
          <w:szCs w:val="24"/>
        </w:rPr>
        <w:t>6</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提供参加政府采购活动前三年内在经营活动中没有重大违法记录的书面声明：</w:t>
      </w:r>
      <w:r>
        <w:rPr>
          <w:rFonts w:ascii="仿宋_GB2312" w:hAnsi="仿宋_GB2312" w:eastAsia="仿宋_GB2312" w:cs="仿宋_GB2312"/>
          <w:sz w:val="24"/>
          <w:szCs w:val="24"/>
        </w:rPr>
        <w:t>提供参加政府采购活动前三年内在经营活动中没有重大违法记录的书面声明，加盖供应商公章</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供应商需在项目电子化交易系统中按要求上传相应证明文件并进行电子签章。</w:t>
      </w:r>
    </w:p>
    <w:p w14:paraId="60D48F58">
      <w:pPr>
        <w:pStyle w:val="16"/>
        <w:spacing w:line="360" w:lineRule="auto"/>
        <w:ind w:firstLine="482" w:firstLineChars="200"/>
        <w:rPr>
          <w:rFonts w:hint="eastAsia" w:ascii="仿宋_GB2312" w:hAnsi="仿宋_GB2312" w:eastAsia="仿宋_GB2312" w:cs="仿宋_GB2312"/>
          <w:sz w:val="24"/>
          <w:szCs w:val="24"/>
          <w:lang w:val="en-US" w:eastAsia="zh-CN"/>
        </w:rPr>
      </w:pPr>
      <w:r>
        <w:rPr>
          <w:rFonts w:ascii="仿宋_GB2312" w:hAnsi="仿宋_GB2312" w:eastAsia="仿宋_GB2312" w:cs="仿宋_GB2312"/>
          <w:b/>
          <w:bCs/>
          <w:sz w:val="24"/>
          <w:szCs w:val="24"/>
        </w:rPr>
        <w:t>7</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控股、管理关系：</w:t>
      </w:r>
      <w:r>
        <w:rPr>
          <w:rFonts w:ascii="仿宋_GB2312" w:hAnsi="仿宋_GB2312" w:eastAsia="仿宋_GB2312" w:cs="仿宋_GB2312"/>
          <w:sz w:val="24"/>
          <w:szCs w:val="24"/>
        </w:rPr>
        <w:t>单位负责人为同一人或者存在直接控股、管理关系的不同供应商不得参加同一合同项下的政府采购活动</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供应商需在项目电子化交易系统中按要求上传相应证明文件并进行电子签章。  为本项目提供整体设计、规范编制或者项目管理、监理、检测等服务的供应商，不得再参加该采购项目的其他采购活动。供应商需在项目电子化交易系统中按要求上传相应证明文件并进行电子签章。</w:t>
      </w:r>
    </w:p>
    <w:p w14:paraId="523C1C45">
      <w:pPr>
        <w:pStyle w:val="16"/>
        <w:spacing w:line="360" w:lineRule="auto"/>
        <w:ind w:firstLine="482" w:firstLineChars="200"/>
        <w:rPr>
          <w:rFonts w:hint="eastAsia" w:ascii="仿宋_GB2312" w:hAnsi="仿宋_GB2312" w:eastAsia="仿宋_GB2312" w:cs="仿宋_GB2312"/>
          <w:sz w:val="24"/>
          <w:szCs w:val="24"/>
          <w:lang w:eastAsia="zh-CN"/>
        </w:rPr>
      </w:pPr>
      <w:r>
        <w:rPr>
          <w:rFonts w:ascii="仿宋_GB2312" w:hAnsi="仿宋_GB2312" w:eastAsia="仿宋_GB2312" w:cs="仿宋_GB2312"/>
          <w:b/>
          <w:bCs/>
          <w:sz w:val="24"/>
          <w:szCs w:val="24"/>
        </w:rPr>
        <w:t>8</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信用证明：</w:t>
      </w:r>
      <w:r>
        <w:rPr>
          <w:rFonts w:ascii="仿宋_GB2312" w:hAnsi="仿宋_GB2312" w:eastAsia="仿宋_GB2312" w:cs="仿宋_GB2312"/>
          <w:sz w:val="24"/>
          <w:szCs w:val="24"/>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r>
        <w:rPr>
          <w:rFonts w:hint="eastAsia" w:ascii="仿宋_GB2312" w:hAnsi="仿宋_GB2312" w:eastAsia="仿宋_GB2312" w:cs="仿宋_GB2312"/>
          <w:sz w:val="24"/>
          <w:szCs w:val="24"/>
          <w:lang w:eastAsia="zh-CN"/>
        </w:rPr>
        <w:t>。</w:t>
      </w:r>
    </w:p>
    <w:p w14:paraId="67B89D00">
      <w:pPr>
        <w:pStyle w:val="16"/>
        <w:spacing w:line="360" w:lineRule="auto"/>
        <w:ind w:firstLine="482" w:firstLineChars="200"/>
        <w:rPr>
          <w:rFonts w:hint="eastAsia" w:ascii="仿宋_GB2312" w:hAnsi="仿宋_GB2312" w:eastAsia="仿宋_GB2312" w:cs="仿宋_GB2312"/>
          <w:sz w:val="24"/>
          <w:szCs w:val="24"/>
          <w:lang w:val="en-US" w:eastAsia="zh-CN"/>
        </w:rPr>
      </w:pPr>
      <w:r>
        <w:rPr>
          <w:rFonts w:ascii="仿宋_GB2312" w:hAnsi="仿宋_GB2312" w:eastAsia="仿宋_GB2312" w:cs="仿宋_GB2312"/>
          <w:b/>
          <w:bCs/>
          <w:sz w:val="24"/>
          <w:szCs w:val="24"/>
        </w:rPr>
        <w:t>9</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授权委托书/法定代表人身份证明：</w:t>
      </w:r>
      <w:r>
        <w:rPr>
          <w:rFonts w:ascii="仿宋_GB2312" w:hAnsi="仿宋_GB2312" w:eastAsia="仿宋_GB2312" w:cs="仿宋_GB2312"/>
          <w:sz w:val="24"/>
          <w:szCs w:val="24"/>
        </w:rPr>
        <w:t>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供应商需在项目电子化交易系统中按要求上传相应证明文件并进行电子签章。</w:t>
      </w:r>
    </w:p>
    <w:p w14:paraId="318B4B44">
      <w:pPr>
        <w:pStyle w:val="16"/>
        <w:spacing w:line="360" w:lineRule="auto"/>
        <w:ind w:firstLine="482" w:firstLineChars="200"/>
        <w:rPr>
          <w:rFonts w:hint="default" w:ascii="仿宋_GB2312" w:hAnsi="仿宋_GB2312" w:eastAsia="仿宋_GB2312" w:cs="仿宋_GB2312"/>
          <w:sz w:val="24"/>
          <w:szCs w:val="24"/>
          <w:lang w:val="en-US" w:eastAsia="zh-CN"/>
        </w:rPr>
      </w:pPr>
      <w:r>
        <w:rPr>
          <w:rFonts w:ascii="仿宋_GB2312" w:hAnsi="仿宋_GB2312" w:eastAsia="仿宋_GB2312" w:cs="仿宋_GB2312"/>
          <w:b/>
          <w:bCs/>
          <w:sz w:val="24"/>
          <w:szCs w:val="24"/>
        </w:rPr>
        <w:t>10</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是否允许联合体投标：</w:t>
      </w:r>
      <w:r>
        <w:rPr>
          <w:rFonts w:ascii="仿宋_GB2312" w:hAnsi="仿宋_GB2312" w:eastAsia="仿宋_GB2312" w:cs="仿宋_GB2312"/>
          <w:sz w:val="24"/>
          <w:szCs w:val="24"/>
        </w:rPr>
        <w:t>本项目不接受联合体投标（提供非联合体投标承诺书）</w:t>
      </w:r>
      <w:r>
        <w:rPr>
          <w:rFonts w:hint="default" w:ascii="仿宋_GB2312" w:hAnsi="仿宋_GB2312" w:eastAsia="仿宋_GB2312" w:cs="仿宋_GB2312"/>
          <w:sz w:val="24"/>
          <w:szCs w:val="24"/>
          <w:lang w:val="en-US" w:eastAsia="zh-CN"/>
        </w:rPr>
        <w:t>供应商需在项目电子化交易系统中按要求上传相应证明文件并进行电子签章。</w:t>
      </w:r>
    </w:p>
    <w:p w14:paraId="066450E7">
      <w:pPr>
        <w:pStyle w:val="16"/>
        <w:spacing w:line="360" w:lineRule="auto"/>
        <w:ind w:firstLine="482" w:firstLineChars="200"/>
        <w:rPr>
          <w:rFonts w:hint="default" w:ascii="仿宋_GB2312" w:hAnsi="仿宋_GB2312" w:eastAsia="仿宋_GB2312" w:cs="仿宋_GB2312"/>
          <w:sz w:val="24"/>
          <w:szCs w:val="24"/>
          <w:lang w:val="en-US" w:eastAsia="zh-CN"/>
        </w:rPr>
      </w:pPr>
      <w:r>
        <w:rPr>
          <w:rFonts w:ascii="仿宋_GB2312" w:hAnsi="仿宋_GB2312" w:eastAsia="仿宋_GB2312" w:cs="仿宋_GB2312"/>
          <w:b/>
          <w:bCs/>
          <w:sz w:val="24"/>
          <w:szCs w:val="24"/>
        </w:rPr>
        <w:t>11</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是否允许分包：</w:t>
      </w:r>
      <w:r>
        <w:rPr>
          <w:rFonts w:ascii="仿宋_GB2312" w:hAnsi="仿宋_GB2312" w:eastAsia="仿宋_GB2312" w:cs="仿宋_GB2312"/>
          <w:sz w:val="24"/>
          <w:szCs w:val="24"/>
        </w:rPr>
        <w:t>本项目不允许分包。（提供不分包、转包承诺书）</w:t>
      </w:r>
      <w:r>
        <w:rPr>
          <w:rFonts w:hint="default" w:ascii="仿宋_GB2312" w:hAnsi="仿宋_GB2312" w:eastAsia="仿宋_GB2312" w:cs="仿宋_GB2312"/>
          <w:sz w:val="24"/>
          <w:szCs w:val="24"/>
          <w:lang w:val="en-US" w:eastAsia="zh-CN"/>
        </w:rPr>
        <w:t>供应商需在项目电子化交易系统中按要求上传相应证明文件并进行电子签章。</w:t>
      </w:r>
    </w:p>
    <w:p w14:paraId="46332A89">
      <w:pPr>
        <w:pStyle w:val="16"/>
        <w:spacing w:line="360" w:lineRule="auto"/>
        <w:ind w:firstLine="482" w:firstLineChars="200"/>
        <w:rPr>
          <w:rFonts w:hint="eastAsia"/>
          <w:b/>
          <w:bCs/>
          <w:sz w:val="24"/>
          <w:szCs w:val="24"/>
          <w:lang w:val="zh-CN"/>
        </w:rPr>
      </w:pPr>
    </w:p>
    <w:p w14:paraId="45F618DE">
      <w:pPr>
        <w:pStyle w:val="16"/>
        <w:spacing w:line="360" w:lineRule="auto"/>
        <w:ind w:firstLine="482" w:firstLineChars="200"/>
        <w:rPr>
          <w:rFonts w:hint="eastAsia" w:ascii="仿宋" w:hAnsi="仿宋" w:eastAsia="仿宋" w:cs="仿宋"/>
          <w:sz w:val="24"/>
          <w:szCs w:val="24"/>
          <w:lang w:val="zh-CN"/>
        </w:rPr>
      </w:pPr>
      <w:r>
        <w:rPr>
          <w:rFonts w:hint="eastAsia" w:ascii="仿宋" w:hAnsi="仿宋" w:eastAsia="仿宋" w:cs="仿宋"/>
          <w:b/>
          <w:bCs/>
          <w:sz w:val="24"/>
          <w:szCs w:val="24"/>
          <w:lang w:val="zh-CN"/>
        </w:rPr>
        <w:t>注：</w:t>
      </w:r>
      <w:r>
        <w:rPr>
          <w:rFonts w:hint="eastAsia" w:ascii="仿宋" w:hAnsi="仿宋" w:eastAsia="仿宋" w:cs="仿宋"/>
          <w:sz w:val="24"/>
          <w:szCs w:val="24"/>
          <w:lang w:val="zh-CN"/>
        </w:rPr>
        <w:t>以上均为各供应商必备资格要求，不得缺项。各供应商须在</w:t>
      </w:r>
      <w:r>
        <w:rPr>
          <w:rFonts w:hint="eastAsia" w:ascii="仿宋" w:hAnsi="仿宋" w:eastAsia="仿宋" w:cs="仿宋"/>
          <w:sz w:val="24"/>
          <w:szCs w:val="24"/>
          <w:lang w:val="en-US" w:eastAsia="zh-CN"/>
        </w:rPr>
        <w:t>投标</w:t>
      </w:r>
      <w:r>
        <w:rPr>
          <w:rFonts w:hint="eastAsia" w:ascii="仿宋" w:hAnsi="仿宋" w:eastAsia="仿宋" w:cs="仿宋"/>
          <w:sz w:val="24"/>
          <w:szCs w:val="24"/>
          <w:lang w:val="zh-CN"/>
        </w:rPr>
        <w:t>文件中附有复印件加盖公章，有格式要求，按后附格式执行，无格式要求的，其格式自拟。在评审过程中由</w:t>
      </w:r>
      <w:r>
        <w:rPr>
          <w:rFonts w:hint="eastAsia" w:ascii="仿宋" w:hAnsi="仿宋" w:eastAsia="仿宋" w:cs="仿宋"/>
          <w:sz w:val="24"/>
          <w:szCs w:val="24"/>
          <w:lang w:val="en-US" w:eastAsia="zh-CN"/>
        </w:rPr>
        <w:t>评审</w:t>
      </w:r>
      <w:r>
        <w:rPr>
          <w:rFonts w:hint="eastAsia" w:ascii="仿宋" w:hAnsi="仿宋" w:eastAsia="仿宋" w:cs="仿宋"/>
          <w:sz w:val="24"/>
          <w:szCs w:val="24"/>
          <w:lang w:val="zh-CN"/>
        </w:rPr>
        <w:t>小组进行评审，否则将被视为无效文件。</w:t>
      </w:r>
    </w:p>
    <w:p w14:paraId="54A2D31D">
      <w:pPr>
        <w:pStyle w:val="16"/>
        <w:spacing w:line="360" w:lineRule="auto"/>
        <w:ind w:firstLine="480" w:firstLineChars="200"/>
        <w:rPr>
          <w:sz w:val="24"/>
          <w:szCs w:val="24"/>
        </w:rPr>
      </w:pPr>
    </w:p>
    <w:p w14:paraId="5BA6C440">
      <w:pPr>
        <w:jc w:val="center"/>
        <w:rPr>
          <w:rFonts w:hint="default"/>
          <w:b/>
          <w:bCs/>
          <w:sz w:val="32"/>
          <w:szCs w:val="40"/>
          <w:lang w:val="en-US" w:eastAsia="zh-CN"/>
        </w:rPr>
      </w:pPr>
    </w:p>
    <w:p w14:paraId="150D8B30">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sectPr>
          <w:pgSz w:w="11906" w:h="16838"/>
          <w:pgMar w:top="1417" w:right="1417" w:bottom="1417" w:left="1417" w:header="851" w:footer="992" w:gutter="0"/>
          <w:cols w:space="425" w:num="1"/>
          <w:docGrid w:type="lines" w:linePitch="312" w:charSpace="0"/>
        </w:sectPr>
      </w:pP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2</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的法定代表人（单位负责人）。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8"/>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法定代表人（单位负责人）身份证复印件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lang w:val="en-US" w:eastAsia="zh-CN"/>
        </w:rPr>
        <w:t>供应商名称</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2880" w:firstLineChars="12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w:t>
      </w:r>
      <w:r>
        <w:rPr>
          <w:rFonts w:hint="eastAsia" w:ascii="仿宋" w:hAnsi="仿宋" w:eastAsia="仿宋" w:cs="仿宋"/>
          <w:b/>
          <w:color w:val="auto"/>
          <w:kern w:val="2"/>
          <w:sz w:val="28"/>
          <w:szCs w:val="28"/>
          <w:highlight w:val="none"/>
          <w:lang w:val="en-US" w:eastAsia="zh-CN"/>
        </w:rPr>
        <w:t>委托</w:t>
      </w:r>
      <w:r>
        <w:rPr>
          <w:rFonts w:hint="eastAsia" w:ascii="仿宋" w:hAnsi="仿宋" w:eastAsia="仿宋" w:cs="仿宋"/>
          <w:b/>
          <w:color w:val="auto"/>
          <w:kern w:val="2"/>
          <w:sz w:val="28"/>
          <w:szCs w:val="28"/>
          <w:highlight w:val="none"/>
        </w:rPr>
        <w:t>书</w:t>
      </w:r>
    </w:p>
    <w:p w14:paraId="13E7E343">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w:t>
      </w:r>
    </w:p>
    <w:p w14:paraId="56F91B0A">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本人</w:t>
      </w:r>
      <w:r>
        <w:rPr>
          <w:rFonts w:hint="eastAsia" w:ascii="仿宋" w:hAnsi="仿宋" w:eastAsia="仿宋" w:cs="仿宋"/>
          <w:color w:val="auto"/>
          <w:kern w:val="2"/>
          <w:sz w:val="24"/>
          <w:szCs w:val="24"/>
          <w:highlight w:val="none"/>
          <w:u w:val="single"/>
          <w:lang w:val="en-US" w:eastAsia="zh-CN"/>
        </w:rPr>
        <w:t xml:space="preserve"> （法定代表人姓名）</w:t>
      </w:r>
      <w:r>
        <w:rPr>
          <w:rFonts w:hint="eastAsia" w:ascii="仿宋" w:hAnsi="仿宋" w:eastAsia="仿宋" w:cs="仿宋"/>
          <w:color w:val="auto"/>
          <w:kern w:val="2"/>
          <w:sz w:val="24"/>
          <w:szCs w:val="24"/>
          <w:highlight w:val="none"/>
          <w:u w:val="none"/>
          <w:lang w:val="en-US" w:eastAsia="zh-CN"/>
        </w:rPr>
        <w:t>系</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lang w:val="en-US" w:eastAsia="zh-CN"/>
        </w:rPr>
        <w:t>单位名称</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lang w:val="en-US" w:eastAsia="zh-CN"/>
        </w:rPr>
        <w:t>现委托</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w:t>
      </w:r>
      <w:r>
        <w:rPr>
          <w:rFonts w:hint="eastAsia" w:ascii="仿宋" w:hAnsi="仿宋" w:eastAsia="仿宋" w:cs="仿宋"/>
          <w:color w:val="auto"/>
          <w:kern w:val="2"/>
          <w:sz w:val="24"/>
          <w:szCs w:val="24"/>
          <w:highlight w:val="none"/>
          <w:u w:val="single"/>
          <w:lang w:val="en-US" w:eastAsia="zh-CN"/>
        </w:rPr>
        <w:t>委托代理人</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w:t>
      </w:r>
      <w:r>
        <w:rPr>
          <w:rFonts w:hint="eastAsia" w:ascii="仿宋" w:hAnsi="仿宋" w:eastAsia="仿宋" w:cs="仿宋"/>
          <w:color w:val="auto"/>
          <w:kern w:val="2"/>
          <w:sz w:val="24"/>
          <w:szCs w:val="24"/>
          <w:highlight w:val="none"/>
          <w:u w:val="single"/>
          <w:lang w:eastAsia="zh-CN"/>
        </w:rPr>
        <w:t>（</w:t>
      </w:r>
      <w:r>
        <w:rPr>
          <w:rFonts w:hint="eastAsia" w:ascii="仿宋" w:hAnsi="仿宋" w:eastAsia="仿宋" w:cs="仿宋"/>
          <w:color w:val="auto"/>
          <w:kern w:val="2"/>
          <w:sz w:val="24"/>
          <w:szCs w:val="24"/>
          <w:highlight w:val="none"/>
          <w:u w:val="single"/>
          <w:lang w:val="en-US" w:eastAsia="zh-CN"/>
        </w:rPr>
        <w:t>包号</w:t>
      </w:r>
      <w:r>
        <w:rPr>
          <w:rFonts w:hint="eastAsia" w:ascii="仿宋" w:hAnsi="仿宋" w:eastAsia="仿宋" w:cs="仿宋"/>
          <w:color w:val="auto"/>
          <w:kern w:val="2"/>
          <w:sz w:val="24"/>
          <w:szCs w:val="24"/>
          <w:highlight w:val="none"/>
          <w:u w:val="single"/>
          <w:lang w:eastAsia="zh-CN"/>
        </w:rPr>
        <w:t>）</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w:t>
      </w:r>
    </w:p>
    <w:p w14:paraId="1C622B4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u w:val="none"/>
          <w:lang w:val="en-US" w:eastAsia="zh-CN"/>
        </w:rPr>
      </w:pPr>
      <w:r>
        <w:rPr>
          <w:rFonts w:hint="eastAsia" w:ascii="仿宋" w:hAnsi="仿宋" w:eastAsia="仿宋" w:cs="仿宋"/>
          <w:color w:val="auto"/>
          <w:kern w:val="2"/>
          <w:sz w:val="24"/>
          <w:szCs w:val="24"/>
          <w:highlight w:val="none"/>
          <w:lang w:val="en-US" w:eastAsia="zh-CN"/>
        </w:rPr>
        <w:t>委托期限：</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none"/>
          <w:lang w:val="en-US" w:eastAsia="zh-CN"/>
        </w:rPr>
        <w:t>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none"/>
          <w:lang w:val="en-US" w:eastAsia="zh-CN"/>
        </w:rPr>
        <w:t>月</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none"/>
          <w:lang w:val="en-US" w:eastAsia="zh-CN"/>
        </w:rPr>
        <w:t>日至</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none"/>
          <w:lang w:val="en-US" w:eastAsia="zh-CN"/>
        </w:rPr>
        <w:t>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none"/>
          <w:lang w:val="en-US" w:eastAsia="zh-CN"/>
        </w:rPr>
        <w:t>月</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none"/>
          <w:lang w:val="en-US" w:eastAsia="zh-CN"/>
        </w:rPr>
        <w:t>日。</w:t>
      </w:r>
    </w:p>
    <w:p w14:paraId="35178EF0">
      <w:pPr>
        <w:pageBreakBefore w:val="0"/>
        <w:widowControl w:val="0"/>
        <w:overflowPunct/>
        <w:topLinePunct w:val="0"/>
        <w:bidi w:val="0"/>
        <w:snapToGrid w:val="0"/>
        <w:spacing w:line="360" w:lineRule="auto"/>
        <w:ind w:firstLine="480" w:firstLineChars="200"/>
        <w:jc w:val="both"/>
        <w:rPr>
          <w:rFonts w:hint="default" w:ascii="仿宋" w:hAnsi="仿宋" w:eastAsia="仿宋" w:cs="仿宋"/>
          <w:color w:val="auto"/>
          <w:kern w:val="2"/>
          <w:sz w:val="24"/>
          <w:szCs w:val="24"/>
          <w:highlight w:val="none"/>
          <w:u w:val="none"/>
          <w:lang w:val="en-US" w:eastAsia="zh-CN"/>
        </w:rPr>
      </w:pPr>
      <w:r>
        <w:rPr>
          <w:rFonts w:hint="eastAsia" w:ascii="仿宋" w:hAnsi="仿宋" w:eastAsia="仿宋" w:cs="仿宋"/>
          <w:color w:val="auto"/>
          <w:kern w:val="2"/>
          <w:sz w:val="24"/>
          <w:szCs w:val="24"/>
          <w:highlight w:val="none"/>
          <w:u w:val="none"/>
          <w:lang w:val="en-US" w:eastAsia="zh-CN"/>
        </w:rPr>
        <w:t>委托代理人无转委托权。</w:t>
      </w:r>
    </w:p>
    <w:p w14:paraId="34CBF85B">
      <w:pPr>
        <w:spacing w:before="79" w:line="222" w:lineRule="auto"/>
        <w:ind w:left="506"/>
        <w:rPr>
          <w:rFonts w:ascii="仿宋" w:hAnsi="仿宋" w:eastAsia="仿宋" w:cs="仿宋"/>
          <w:sz w:val="24"/>
          <w:szCs w:val="24"/>
        </w:rPr>
      </w:pPr>
      <w:r>
        <w:rPr>
          <w:rFonts w:ascii="仿宋" w:hAnsi="仿宋" w:eastAsia="仿宋" w:cs="仿宋"/>
          <w:spacing w:val="-1"/>
          <w:sz w:val="24"/>
          <w:szCs w:val="24"/>
        </w:rPr>
        <w:t>附：法定代表人身份证及</w:t>
      </w:r>
      <w:r>
        <w:rPr>
          <w:rFonts w:hint="eastAsia" w:ascii="仿宋" w:hAnsi="仿宋" w:eastAsia="仿宋" w:cs="仿宋"/>
          <w:spacing w:val="-1"/>
          <w:sz w:val="24"/>
          <w:szCs w:val="24"/>
          <w:lang w:val="en-US" w:eastAsia="zh-CN"/>
        </w:rPr>
        <w:t>委托代理人</w:t>
      </w:r>
      <w:r>
        <w:rPr>
          <w:rFonts w:ascii="仿宋" w:hAnsi="仿宋" w:eastAsia="仿宋" w:cs="仿宋"/>
          <w:spacing w:val="-1"/>
          <w:sz w:val="24"/>
          <w:szCs w:val="24"/>
        </w:rPr>
        <w:t>身份证复印件（正反</w:t>
      </w:r>
      <w:r>
        <w:rPr>
          <w:rFonts w:ascii="仿宋" w:hAnsi="仿宋" w:eastAsia="仿宋" w:cs="仿宋"/>
          <w:spacing w:val="-2"/>
          <w:sz w:val="24"/>
          <w:szCs w:val="24"/>
        </w:rPr>
        <w:t>面）</w:t>
      </w:r>
    </w:p>
    <w:tbl>
      <w:tblPr>
        <w:tblStyle w:val="17"/>
        <w:tblW w:w="79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1"/>
        <w:gridCol w:w="3887"/>
      </w:tblGrid>
      <w:tr w14:paraId="3A1096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9" w:hRule="atLeast"/>
          <w:jc w:val="center"/>
        </w:trPr>
        <w:tc>
          <w:tcPr>
            <w:tcW w:w="4051" w:type="dxa"/>
            <w:vAlign w:val="top"/>
          </w:tcPr>
          <w:p w14:paraId="65242A0A">
            <w:pPr>
              <w:spacing w:line="290" w:lineRule="auto"/>
              <w:rPr>
                <w:rFonts w:ascii="Arial"/>
                <w:sz w:val="21"/>
              </w:rPr>
            </w:pPr>
          </w:p>
          <w:p w14:paraId="343C6161">
            <w:pPr>
              <w:spacing w:line="291" w:lineRule="auto"/>
              <w:rPr>
                <w:rFonts w:ascii="Arial"/>
                <w:sz w:val="21"/>
              </w:rPr>
            </w:pPr>
          </w:p>
          <w:p w14:paraId="14828382">
            <w:pPr>
              <w:spacing w:line="291" w:lineRule="auto"/>
              <w:rPr>
                <w:rFonts w:ascii="Arial"/>
                <w:sz w:val="21"/>
              </w:rPr>
            </w:pPr>
          </w:p>
          <w:p w14:paraId="363557CF">
            <w:pPr>
              <w:pStyle w:val="18"/>
              <w:spacing w:before="78" w:line="222" w:lineRule="auto"/>
              <w:ind w:left="724"/>
            </w:pPr>
            <w:r>
              <w:rPr>
                <w:spacing w:val="-3"/>
              </w:rPr>
              <w:t>法定代表人身份证复印件</w:t>
            </w:r>
          </w:p>
          <w:p w14:paraId="33E53FE2">
            <w:pPr>
              <w:pStyle w:val="18"/>
              <w:spacing w:before="179" w:line="224" w:lineRule="auto"/>
              <w:ind w:left="1201"/>
            </w:pPr>
            <w:r>
              <w:rPr>
                <w:spacing w:val="-3"/>
              </w:rPr>
              <w:t>（正面及反面）</w:t>
            </w:r>
          </w:p>
        </w:tc>
        <w:tc>
          <w:tcPr>
            <w:tcW w:w="3887" w:type="dxa"/>
            <w:vAlign w:val="top"/>
          </w:tcPr>
          <w:p w14:paraId="7597321F">
            <w:pPr>
              <w:spacing w:line="278" w:lineRule="auto"/>
              <w:rPr>
                <w:rFonts w:ascii="Arial"/>
                <w:sz w:val="21"/>
              </w:rPr>
            </w:pPr>
          </w:p>
          <w:p w14:paraId="1A306FAC">
            <w:pPr>
              <w:spacing w:line="278" w:lineRule="auto"/>
              <w:rPr>
                <w:rFonts w:ascii="Arial"/>
                <w:sz w:val="21"/>
              </w:rPr>
            </w:pPr>
          </w:p>
          <w:p w14:paraId="75A17345">
            <w:pPr>
              <w:spacing w:line="278" w:lineRule="auto"/>
              <w:rPr>
                <w:rFonts w:ascii="Arial"/>
                <w:sz w:val="21"/>
              </w:rPr>
            </w:pPr>
          </w:p>
          <w:p w14:paraId="47491D87">
            <w:pPr>
              <w:pStyle w:val="18"/>
              <w:spacing w:before="78" w:line="222" w:lineRule="auto"/>
              <w:ind w:left="753"/>
            </w:pPr>
            <w:r>
              <w:rPr>
                <w:rFonts w:hint="eastAsia"/>
                <w:spacing w:val="-2"/>
                <w:lang w:val="en-US" w:eastAsia="zh-CN"/>
              </w:rPr>
              <w:t>委托代理人</w:t>
            </w:r>
            <w:r>
              <w:rPr>
                <w:spacing w:val="-2"/>
              </w:rPr>
              <w:t>身份证复印件</w:t>
            </w:r>
          </w:p>
          <w:p w14:paraId="0E253877">
            <w:pPr>
              <w:pStyle w:val="18"/>
              <w:spacing w:before="177" w:line="224" w:lineRule="auto"/>
              <w:ind w:left="1118"/>
            </w:pPr>
            <w:r>
              <w:rPr>
                <w:spacing w:val="-3"/>
              </w:rPr>
              <w:t>（正面及反面）</w:t>
            </w:r>
          </w:p>
        </w:tc>
      </w:tr>
    </w:tbl>
    <w:p w14:paraId="54D44598">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507F88F9">
      <w:pPr>
        <w:spacing w:before="79" w:line="480" w:lineRule="auto"/>
        <w:ind w:left="0" w:leftChars="0" w:firstLine="3479" w:firstLineChars="1426"/>
        <w:rPr>
          <w:rFonts w:ascii="仿宋" w:hAnsi="仿宋" w:eastAsia="仿宋" w:cs="仿宋"/>
          <w:spacing w:val="2"/>
          <w:sz w:val="24"/>
          <w:szCs w:val="24"/>
        </w:rPr>
      </w:pPr>
    </w:p>
    <w:p w14:paraId="27DF4986">
      <w:pPr>
        <w:keepNext w:val="0"/>
        <w:keepLines w:val="0"/>
        <w:pageBreakBefore w:val="0"/>
        <w:widowControl w:val="0"/>
        <w:kinsoku/>
        <w:wordWrap/>
        <w:overflowPunct/>
        <w:topLinePunct w:val="0"/>
        <w:autoSpaceDE/>
        <w:autoSpaceDN/>
        <w:bidi w:val="0"/>
        <w:adjustRightInd/>
        <w:snapToGrid/>
        <w:spacing w:line="480" w:lineRule="auto"/>
        <w:ind w:left="0" w:leftChars="0" w:firstLine="3479" w:firstLineChars="1689"/>
        <w:textAlignment w:val="auto"/>
        <w:rPr>
          <w:rFonts w:ascii="仿宋" w:hAnsi="仿宋" w:eastAsia="仿宋" w:cs="仿宋"/>
          <w:sz w:val="24"/>
          <w:szCs w:val="24"/>
        </w:rPr>
      </w:pPr>
      <w:r>
        <w:rPr>
          <w:rFonts w:hint="eastAsia" w:ascii="仿宋" w:hAnsi="仿宋" w:eastAsia="仿宋" w:cs="仿宋"/>
          <w:spacing w:val="-17"/>
          <w:sz w:val="24"/>
          <w:szCs w:val="24"/>
          <w:lang w:val="en-US" w:eastAsia="zh-CN"/>
        </w:rPr>
        <w:t>供应商名称</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 xml:space="preserve">  </w:t>
      </w:r>
      <w:r>
        <w:rPr>
          <w:rFonts w:ascii="仿宋" w:hAnsi="仿宋" w:eastAsia="仿宋" w:cs="仿宋"/>
          <w:spacing w:val="-17"/>
          <w:sz w:val="24"/>
          <w:szCs w:val="24"/>
        </w:rPr>
        <w:t>（</w:t>
      </w:r>
      <w:r>
        <w:rPr>
          <w:rFonts w:ascii="仿宋" w:hAnsi="仿宋" w:eastAsia="仿宋" w:cs="仿宋"/>
          <w:spacing w:val="2"/>
          <w:sz w:val="24"/>
          <w:szCs w:val="24"/>
        </w:rPr>
        <w:t>公章）</w:t>
      </w:r>
    </w:p>
    <w:p w14:paraId="65E43AD2">
      <w:pPr>
        <w:keepNext w:val="0"/>
        <w:keepLines w:val="0"/>
        <w:pageBreakBefore w:val="0"/>
        <w:widowControl w:val="0"/>
        <w:kinsoku/>
        <w:wordWrap/>
        <w:overflowPunct/>
        <w:topLinePunct w:val="0"/>
        <w:autoSpaceDE/>
        <w:autoSpaceDN/>
        <w:bidi w:val="0"/>
        <w:adjustRightInd/>
        <w:snapToGrid/>
        <w:spacing w:line="480" w:lineRule="auto"/>
        <w:ind w:left="0" w:leftChars="0" w:firstLine="3450" w:firstLineChars="1426"/>
        <w:textAlignment w:val="auto"/>
        <w:rPr>
          <w:rFonts w:ascii="仿宋" w:hAnsi="仿宋" w:eastAsia="仿宋" w:cs="仿宋"/>
          <w:sz w:val="24"/>
          <w:szCs w:val="24"/>
        </w:rPr>
      </w:pPr>
      <w:r>
        <w:rPr>
          <w:rFonts w:ascii="仿宋" w:hAnsi="仿宋" w:eastAsia="仿宋" w:cs="仿宋"/>
          <w:spacing w:val="1"/>
          <w:sz w:val="24"/>
          <w:szCs w:val="24"/>
        </w:rPr>
        <w:t>法定代表人</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z w:val="24"/>
          <w:szCs w:val="24"/>
        </w:rPr>
        <w:t xml:space="preserve">  </w:t>
      </w:r>
      <w:r>
        <w:rPr>
          <w:rFonts w:ascii="仿宋" w:hAnsi="仿宋" w:eastAsia="仿宋" w:cs="仿宋"/>
          <w:spacing w:val="-17"/>
          <w:sz w:val="24"/>
          <w:szCs w:val="24"/>
        </w:rPr>
        <w:t>（</w:t>
      </w:r>
      <w:r>
        <w:rPr>
          <w:rFonts w:ascii="仿宋" w:hAnsi="仿宋" w:eastAsia="仿宋" w:cs="仿宋"/>
          <w:spacing w:val="1"/>
          <w:sz w:val="24"/>
          <w:szCs w:val="24"/>
        </w:rPr>
        <w:t>签字）</w:t>
      </w:r>
    </w:p>
    <w:p w14:paraId="62733EB3">
      <w:pPr>
        <w:keepNext w:val="0"/>
        <w:keepLines w:val="0"/>
        <w:pageBreakBefore w:val="0"/>
        <w:widowControl w:val="0"/>
        <w:kinsoku/>
        <w:wordWrap/>
        <w:overflowPunct/>
        <w:topLinePunct w:val="0"/>
        <w:autoSpaceDE/>
        <w:autoSpaceDN/>
        <w:bidi w:val="0"/>
        <w:adjustRightInd/>
        <w:snapToGrid/>
        <w:spacing w:line="480" w:lineRule="auto"/>
        <w:ind w:left="0" w:leftChars="0" w:firstLine="3519" w:firstLineChars="1504"/>
        <w:textAlignment w:val="auto"/>
      </w:pPr>
      <w:r>
        <w:rPr>
          <w:rFonts w:ascii="仿宋" w:hAnsi="仿宋" w:eastAsia="仿宋" w:cs="仿宋"/>
          <w:spacing w:val="-3"/>
          <w:sz w:val="24"/>
          <w:szCs w:val="24"/>
        </w:rPr>
        <w:t>法定代表人身份证号：</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p>
    <w:p w14:paraId="23A45B0C">
      <w:pPr>
        <w:keepNext w:val="0"/>
        <w:keepLines w:val="0"/>
        <w:pageBreakBefore w:val="0"/>
        <w:widowControl w:val="0"/>
        <w:kinsoku/>
        <w:wordWrap/>
        <w:overflowPunct/>
        <w:topLinePunct w:val="0"/>
        <w:autoSpaceDE/>
        <w:autoSpaceDN/>
        <w:bidi w:val="0"/>
        <w:adjustRightInd/>
        <w:snapToGrid/>
        <w:spacing w:line="480" w:lineRule="auto"/>
        <w:ind w:left="0" w:leftChars="0" w:firstLine="3479" w:firstLineChars="1426"/>
        <w:textAlignment w:val="auto"/>
        <w:outlineLvl w:val="3"/>
      </w:pPr>
      <w:r>
        <w:rPr>
          <w:rFonts w:hint="eastAsia" w:ascii="仿宋" w:hAnsi="仿宋" w:eastAsia="仿宋" w:cs="仿宋"/>
          <w:spacing w:val="2"/>
          <w:sz w:val="24"/>
          <w:szCs w:val="24"/>
          <w:lang w:val="en-US" w:eastAsia="zh-CN"/>
        </w:rPr>
        <w:t>委托代理人</w:t>
      </w:r>
      <w:r>
        <w:rPr>
          <w:rFonts w:ascii="仿宋" w:hAnsi="仿宋" w:eastAsia="仿宋" w:cs="仿宋"/>
          <w:spacing w:val="-16"/>
          <w:sz w:val="24"/>
          <w:szCs w:val="24"/>
        </w:rPr>
        <w:t>：</w:t>
      </w:r>
      <w:r>
        <w:rPr>
          <w:rFonts w:ascii="仿宋" w:hAnsi="仿宋" w:eastAsia="仿宋" w:cs="仿宋"/>
          <w:sz w:val="24"/>
          <w:szCs w:val="24"/>
          <w:u w:val="single" w:color="auto"/>
        </w:rPr>
        <w:t xml:space="preserve">                       </w:t>
      </w:r>
      <w:r>
        <w:rPr>
          <w:rFonts w:ascii="仿宋" w:hAnsi="仿宋" w:eastAsia="仿宋" w:cs="仿宋"/>
          <w:spacing w:val="-16"/>
          <w:sz w:val="24"/>
          <w:szCs w:val="24"/>
        </w:rPr>
        <w:t>（</w:t>
      </w:r>
      <w:r>
        <w:rPr>
          <w:rFonts w:ascii="仿宋" w:hAnsi="仿宋" w:eastAsia="仿宋" w:cs="仿宋"/>
          <w:spacing w:val="2"/>
          <w:sz w:val="24"/>
          <w:szCs w:val="24"/>
        </w:rPr>
        <w:t>签字）</w:t>
      </w:r>
    </w:p>
    <w:p w14:paraId="15C03566">
      <w:pPr>
        <w:keepNext w:val="0"/>
        <w:keepLines w:val="0"/>
        <w:pageBreakBefore w:val="0"/>
        <w:widowControl w:val="0"/>
        <w:kinsoku/>
        <w:wordWrap/>
        <w:overflowPunct/>
        <w:topLinePunct w:val="0"/>
        <w:autoSpaceDE/>
        <w:autoSpaceDN/>
        <w:bidi w:val="0"/>
        <w:adjustRightInd/>
        <w:snapToGrid/>
        <w:spacing w:line="480" w:lineRule="auto"/>
        <w:ind w:left="0" w:leftChars="0" w:firstLine="3478" w:firstLineChars="1474"/>
        <w:textAlignment w:val="auto"/>
        <w:outlineLvl w:val="3"/>
      </w:pPr>
      <w:r>
        <w:rPr>
          <w:rFonts w:hint="eastAsia" w:ascii="仿宋" w:hAnsi="仿宋" w:eastAsia="仿宋" w:cs="仿宋"/>
          <w:spacing w:val="-2"/>
          <w:sz w:val="24"/>
          <w:szCs w:val="24"/>
          <w:lang w:val="en-US" w:eastAsia="zh-CN"/>
        </w:rPr>
        <w:t>委托代理人</w:t>
      </w:r>
      <w:r>
        <w:rPr>
          <w:rFonts w:ascii="仿宋" w:hAnsi="仿宋" w:eastAsia="仿宋" w:cs="仿宋"/>
          <w:spacing w:val="-2"/>
          <w:sz w:val="24"/>
          <w:szCs w:val="24"/>
        </w:rPr>
        <w:t>身份证号：</w:t>
      </w:r>
      <w:r>
        <w:rPr>
          <w:rFonts w:ascii="仿宋" w:hAnsi="仿宋" w:eastAsia="仿宋" w:cs="仿宋"/>
          <w:sz w:val="24"/>
          <w:szCs w:val="24"/>
          <w:u w:val="single" w:color="auto"/>
        </w:rPr>
        <w:t xml:space="preserve">                     </w:t>
      </w:r>
    </w:p>
    <w:p w14:paraId="4FD85DCC">
      <w:pPr>
        <w:keepNext w:val="0"/>
        <w:keepLines w:val="0"/>
        <w:pageBreakBefore w:val="0"/>
        <w:widowControl w:val="0"/>
        <w:kinsoku/>
        <w:wordWrap/>
        <w:overflowPunct/>
        <w:topLinePunct w:val="0"/>
        <w:autoSpaceDE/>
        <w:autoSpaceDN/>
        <w:bidi w:val="0"/>
        <w:adjustRightInd/>
        <w:snapToGrid/>
        <w:ind w:left="0" w:leftChars="0" w:firstLine="3458" w:firstLineChars="1441"/>
        <w:jc w:val="both"/>
        <w:textAlignment w:val="auto"/>
        <w:rPr>
          <w:rFonts w:hint="default"/>
          <w:b/>
          <w:bCs/>
          <w:sz w:val="32"/>
          <w:szCs w:val="40"/>
          <w:lang w:val="en-US" w:eastAsia="zh-CN"/>
        </w:rPr>
      </w:pPr>
      <w:r>
        <w:rPr>
          <w:rFonts w:hint="eastAsia" w:ascii="仿宋" w:hAnsi="仿宋" w:eastAsia="仿宋" w:cs="仿宋"/>
          <w:sz w:val="24"/>
          <w:szCs w:val="24"/>
          <w:lang w:val="en-US" w:eastAsia="zh-CN"/>
        </w:rPr>
        <w:t>日期：</w:t>
      </w:r>
      <w:r>
        <w:rPr>
          <w:rFonts w:hint="eastAsia" w:ascii="仿宋" w:hAnsi="仿宋" w:eastAsia="仿宋" w:cs="仿宋"/>
          <w:sz w:val="24"/>
          <w:szCs w:val="24"/>
        </w:rPr>
        <w:t xml:space="preserve"> </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695FE"/>
    <w:multiLevelType w:val="multilevel"/>
    <w:tmpl w:val="AD1695FE"/>
    <w:lvl w:ilvl="0" w:tentative="0">
      <w:start w:val="1"/>
      <w:numFmt w:val="decimal"/>
      <w:lvlText w:val="%1."/>
      <w:lvlJc w:val="left"/>
      <w:pPr>
        <w:tabs>
          <w:tab w:val="left" w:pos="1134"/>
        </w:tabs>
        <w:ind w:left="1134" w:hanging="1134"/>
      </w:pPr>
      <w:rPr>
        <w:rFonts w:hint="default" w:ascii="Arial" w:hAnsi="Arial"/>
        <w:b/>
        <w:i w:val="0"/>
        <w:caps/>
        <w:sz w:val="24"/>
      </w:rPr>
    </w:lvl>
    <w:lvl w:ilvl="1" w:tentative="0">
      <w:start w:val="1"/>
      <w:numFmt w:val="decimal"/>
      <w:lvlText w:val="%1.%2"/>
      <w:lvlJc w:val="left"/>
      <w:pPr>
        <w:tabs>
          <w:tab w:val="left" w:pos="1134"/>
        </w:tabs>
        <w:ind w:left="1134" w:hanging="1134"/>
      </w:pPr>
      <w:rPr>
        <w:rFonts w:hint="default" w:ascii="Arial" w:hAnsi="Arial"/>
        <w:b/>
        <w:i w:val="0"/>
        <w:sz w:val="22"/>
      </w:rPr>
    </w:lvl>
    <w:lvl w:ilvl="2" w:tentative="0">
      <w:start w:val="1"/>
      <w:numFmt w:val="decimal"/>
      <w:lvlText w:val="%1.%2.%3"/>
      <w:lvlJc w:val="left"/>
      <w:pPr>
        <w:tabs>
          <w:tab w:val="left" w:pos="1134"/>
        </w:tabs>
        <w:ind w:left="1134" w:hanging="1134"/>
      </w:pPr>
      <w:rPr>
        <w:rFonts w:hint="default" w:ascii="Arial" w:hAnsi="Arial"/>
        <w:b/>
        <w:i w:val="0"/>
        <w:sz w:val="22"/>
      </w:rPr>
    </w:lvl>
    <w:lvl w:ilvl="3" w:tentative="0">
      <w:start w:val="1"/>
      <w:numFmt w:val="decimal"/>
      <w:pStyle w:val="13"/>
      <w:lvlText w:val="%1.%2.%3.%4"/>
      <w:lvlJc w:val="left"/>
      <w:pPr>
        <w:tabs>
          <w:tab w:val="left" w:pos="720"/>
        </w:tabs>
        <w:ind w:left="0" w:firstLine="0"/>
      </w:pPr>
      <w:rPr>
        <w:rFonts w:hint="default" w:ascii="Arial" w:hAnsi="Arial"/>
        <w:b/>
        <w:i/>
        <w:caps w:val="0"/>
        <w:sz w:val="22"/>
      </w:rPr>
    </w:lvl>
    <w:lvl w:ilvl="4" w:tentative="0">
      <w:start w:val="1"/>
      <w:numFmt w:val="decimal"/>
      <w:lvlText w:val="%1.%2.%3.%4.%5"/>
      <w:lvlJc w:val="left"/>
      <w:pPr>
        <w:tabs>
          <w:tab w:val="left" w:pos="1080"/>
        </w:tabs>
        <w:ind w:left="0" w:firstLine="0"/>
      </w:pPr>
    </w:lvl>
    <w:lvl w:ilvl="5" w:tentative="0">
      <w:start w:val="1"/>
      <w:numFmt w:val="decimal"/>
      <w:lvlText w:val="%1.%2.%3.%4.%5.%6"/>
      <w:lvlJc w:val="left"/>
      <w:pPr>
        <w:tabs>
          <w:tab w:val="left" w:pos="0"/>
        </w:tabs>
        <w:ind w:left="0" w:firstLine="0"/>
      </w:pPr>
    </w:lvl>
    <w:lvl w:ilvl="6" w:tentative="0">
      <w:start w:val="1"/>
      <w:numFmt w:val="decimal"/>
      <w:lvlText w:val="%1.%2.%3.%4.%5.%6.%7"/>
      <w:lvlJc w:val="left"/>
      <w:pPr>
        <w:tabs>
          <w:tab w:val="left" w:pos="0"/>
        </w:tabs>
        <w:ind w:left="0" w:firstLine="0"/>
      </w:pPr>
    </w:lvl>
    <w:lvl w:ilvl="7" w:tentative="0">
      <w:start w:val="1"/>
      <w:numFmt w:val="decimal"/>
      <w:lvlText w:val="%1.%2.%3.%4.%5.%6.%7.%8"/>
      <w:lvlJc w:val="left"/>
      <w:pPr>
        <w:tabs>
          <w:tab w:val="left" w:pos="0"/>
        </w:tabs>
        <w:ind w:left="0" w:firstLine="0"/>
      </w:pPr>
    </w:lvl>
    <w:lvl w:ilvl="8" w:tentative="0">
      <w:start w:val="1"/>
      <w:numFmt w:val="decimal"/>
      <w:lvlText w:val="%1.%2.%3.%4.%5.%6.%7.%8.%9"/>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C27B21"/>
    <w:rsid w:val="05FB21A0"/>
    <w:rsid w:val="0EA144E8"/>
    <w:rsid w:val="163A0AA1"/>
    <w:rsid w:val="1D4E1D3E"/>
    <w:rsid w:val="1D8161BF"/>
    <w:rsid w:val="1E0F7CB7"/>
    <w:rsid w:val="2BE1271A"/>
    <w:rsid w:val="2EC27B21"/>
    <w:rsid w:val="41267873"/>
    <w:rsid w:val="4A540315"/>
    <w:rsid w:val="548E44C7"/>
    <w:rsid w:val="64053424"/>
    <w:rsid w:val="64422D54"/>
    <w:rsid w:val="672B2BE5"/>
    <w:rsid w:val="69295A3A"/>
    <w:rsid w:val="69CF2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toc 3"/>
    <w:basedOn w:val="1"/>
    <w:next w:val="1"/>
    <w:qFormat/>
    <w:uiPriority w:val="0"/>
    <w:pPr>
      <w:ind w:left="630" w:leftChars="300"/>
    </w:pPr>
    <w:rPr>
      <w:rFonts w:asciiTheme="minorAscii" w:hAnsiTheme="minorAscii"/>
    </w:rPr>
  </w:style>
  <w:style w:type="paragraph" w:styleId="7">
    <w:name w:val="toc 2"/>
    <w:basedOn w:val="1"/>
    <w:next w:val="1"/>
    <w:qFormat/>
    <w:uiPriority w:val="0"/>
    <w:pPr>
      <w:ind w:left="210" w:leftChars="100"/>
    </w:pPr>
    <w:rPr>
      <w:rFonts w:asciiTheme="minorAscii" w:hAnsiTheme="minorAscii"/>
    </w:rPr>
  </w:style>
  <w:style w:type="paragraph" w:customStyle="1" w:styleId="10">
    <w:name w:val="1"/>
    <w:basedOn w:val="2"/>
    <w:next w:val="1"/>
    <w:qFormat/>
    <w:uiPriority w:val="0"/>
    <w:pPr>
      <w:snapToGrid w:val="0"/>
      <w:spacing w:line="360" w:lineRule="auto"/>
    </w:pPr>
    <w:rPr>
      <w:rFonts w:hint="eastAsia" w:ascii="宋体" w:hAnsi="宋体" w:cs="宋体"/>
      <w:bCs/>
      <w:sz w:val="24"/>
      <w:szCs w:val="32"/>
    </w:rPr>
  </w:style>
  <w:style w:type="paragraph" w:customStyle="1" w:styleId="11">
    <w:name w:val="2"/>
    <w:basedOn w:val="2"/>
    <w:next w:val="1"/>
    <w:qFormat/>
    <w:uiPriority w:val="0"/>
    <w:pPr>
      <w:snapToGrid w:val="0"/>
      <w:spacing w:before="120" w:after="120" w:line="360" w:lineRule="auto"/>
    </w:pPr>
    <w:rPr>
      <w:rFonts w:hint="eastAsia" w:ascii="宋体" w:hAnsi="宋体" w:eastAsia="宋体" w:cs="宋体"/>
      <w:bCs/>
      <w:sz w:val="24"/>
      <w:szCs w:val="32"/>
    </w:rPr>
  </w:style>
  <w:style w:type="paragraph" w:customStyle="1" w:styleId="12">
    <w:name w:val="3"/>
    <w:basedOn w:val="3"/>
    <w:next w:val="1"/>
    <w:qFormat/>
    <w:uiPriority w:val="0"/>
    <w:pPr>
      <w:spacing w:before="140" w:after="140" w:line="360" w:lineRule="auto"/>
    </w:pPr>
    <w:rPr>
      <w:rFonts w:hint="eastAsia" w:ascii="宋体" w:hAnsi="宋体" w:eastAsia="宋体" w:cs="宋体"/>
      <w:bCs/>
      <w:sz w:val="24"/>
    </w:rPr>
  </w:style>
  <w:style w:type="paragraph" w:customStyle="1" w:styleId="13">
    <w:name w:val="4"/>
    <w:basedOn w:val="4"/>
    <w:next w:val="1"/>
    <w:qFormat/>
    <w:uiPriority w:val="0"/>
    <w:pPr>
      <w:numPr>
        <w:ilvl w:val="3"/>
        <w:numId w:val="1"/>
      </w:numPr>
      <w:spacing w:before="120" w:line="360" w:lineRule="auto"/>
    </w:pPr>
    <w:rPr>
      <w:rFonts w:hint="eastAsia" w:ascii="宋体" w:hAnsi="宋体" w:eastAsia="宋体" w:cs="宋体"/>
      <w:bCs/>
      <w:i/>
      <w:sz w:val="24"/>
      <w:szCs w:val="32"/>
      <w:lang w:val="en-GB"/>
    </w:rPr>
  </w:style>
  <w:style w:type="paragraph" w:customStyle="1" w:styleId="14">
    <w:name w:val="Q1"/>
    <w:basedOn w:val="1"/>
    <w:qFormat/>
    <w:uiPriority w:val="0"/>
    <w:pPr>
      <w:spacing w:line="360" w:lineRule="auto"/>
      <w:ind w:firstLine="562" w:firstLineChars="200"/>
      <w:outlineLvl w:val="0"/>
    </w:pPr>
    <w:rPr>
      <w:rFonts w:hint="eastAsia" w:ascii="仿宋" w:hAnsi="仿宋" w:eastAsia="仿宋" w:cs="仿宋"/>
      <w:b/>
      <w:bCs/>
      <w:sz w:val="32"/>
      <w:szCs w:val="40"/>
    </w:rPr>
  </w:style>
  <w:style w:type="paragraph" w:customStyle="1" w:styleId="15">
    <w:name w:val="Q2"/>
    <w:basedOn w:val="1"/>
    <w:qFormat/>
    <w:uiPriority w:val="0"/>
    <w:pPr>
      <w:spacing w:line="360" w:lineRule="auto"/>
      <w:ind w:firstLine="562" w:firstLineChars="200"/>
      <w:outlineLvl w:val="0"/>
    </w:pPr>
    <w:rPr>
      <w:rFonts w:hint="eastAsia" w:ascii="仿宋" w:hAnsi="仿宋" w:eastAsia="仿宋" w:cs="仿宋"/>
      <w:b/>
      <w:bCs/>
      <w:sz w:val="32"/>
      <w:szCs w:val="40"/>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1919</Words>
  <Characters>2024</Characters>
  <Lines>0</Lines>
  <Paragraphs>0</Paragraphs>
  <TotalTime>117</TotalTime>
  <ScaleCrop>false</ScaleCrop>
  <LinksUpToDate>false</LinksUpToDate>
  <CharactersWithSpaces>2435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2026-02-06T01:02:00Z</dcterms:created>
  <dc:creator>摆渡红尘</dc:creator>
  <cp:lastModifiedBy>摆渡红尘</cp:lastModifiedBy>
  <dcterms:modified xsi:type="dcterms:W3CDTF">2026-02-06T05:32:16Z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4A8D9D5DE3614767A35FAC9D563CEBFB_13</vt:lpwstr>
  </property>
  <property fmtid="{D5CDD505-2E9C-101B-9397-08002B2CF9AE}" pid="4" name="KSOTemplateDocerSaveRecord">
    <vt:lpwstr>eyJoZGlkIjoiMjVhYThlYjAzNjA5NDhiOWY4ZTZiYzdkYmFhNGY2NjIiLCJ1c2VySWQiOiIyOTc2NDM3NDYifQ==</vt:lpwstr>
  </property>
</Properties>
</file>