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版本号：KY2026-3-06120260331001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残疾人职业技能和实用技术培训项目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KY2026-3-061</w:t>
      </w:r>
      <w:r>
        <w:br/>
      </w:r>
      <w:r>
        <w:br/>
      </w:r>
      <w:r>
        <w:br/>
      </w:r>
    </w:p>
    <w:p>
      <w:pPr>
        <w:pStyle w:val="null3"/>
        <w:jc w:val="center"/>
        <w:outlineLvl w:val="2"/>
      </w:pPr>
      <w:r>
        <w:rPr>
          <w:rFonts w:ascii="仿宋_GB2312" w:hAnsi="仿宋_GB2312" w:cs="仿宋_GB2312" w:eastAsia="仿宋_GB2312"/>
          <w:sz w:val="28"/>
          <w:b/>
        </w:rPr>
        <w:t>蒲城县残疾人联合会</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蒲城县残疾人联合会</w:t>
      </w:r>
      <w:r>
        <w:rPr>
          <w:rFonts w:ascii="仿宋_GB2312" w:hAnsi="仿宋_GB2312" w:cs="仿宋_GB2312" w:eastAsia="仿宋_GB2312"/>
        </w:rPr>
        <w:t>委托，拟对</w:t>
      </w:r>
      <w:r>
        <w:rPr>
          <w:rFonts w:ascii="仿宋_GB2312" w:hAnsi="仿宋_GB2312" w:cs="仿宋_GB2312" w:eastAsia="仿宋_GB2312"/>
        </w:rPr>
        <w:t>残疾人职业技能和实用技术培训项目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残疾人职业技能和实用技术培训项目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残疾人职业技能和实用技术培训，其中采购包1、采购包2、采购包3为残疾人职业技能培训，采购包4、采购包5为残疾人实用技术培训，每个采购包完成培训110人，简要技术要求：详见磋商文件第三章。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8、资质：具备有效的《办学许可证》或培训资质证明。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8、资质：具备有效的《办学许可证》或培训资质证明。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8、资质：具备有效的《办学许可证》或培训资质证明。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8、资质：具备有效的《办学许可证》或培训资质证明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8、资质：具备有效的《办学许可证》或培训资质证明。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蒲城县红旗街县政府2号楼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刘蒲玉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0913-7261112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采购包1：165,000.00元</w:t>
            </w:r>
          </w:p>
          <w:p>
            <w:pPr>
              <w:pStyle w:val="null3"/>
            </w:pPr>
            <w:r>
              <w:rPr>
                <w:rFonts w:ascii="仿宋_GB2312" w:hAnsi="仿宋_GB2312" w:cs="仿宋_GB2312" w:eastAsia="仿宋_GB2312"/>
              </w:rPr>
              <w:t>采购包2：165,000.00元</w:t>
            </w:r>
          </w:p>
          <w:p>
            <w:pPr>
              <w:pStyle w:val="null3"/>
            </w:pPr>
            <w:r>
              <w:rPr>
                <w:rFonts w:ascii="仿宋_GB2312" w:hAnsi="仿宋_GB2312" w:cs="仿宋_GB2312" w:eastAsia="仿宋_GB2312"/>
              </w:rPr>
              <w:t>采购包3：165,000.00元</w:t>
            </w:r>
          </w:p>
          <w:p>
            <w:pPr>
              <w:pStyle w:val="null3"/>
            </w:pPr>
            <w:r>
              <w:rPr>
                <w:rFonts w:ascii="仿宋_GB2312" w:hAnsi="仿宋_GB2312" w:cs="仿宋_GB2312" w:eastAsia="仿宋_GB2312"/>
              </w:rPr>
              <w:t>采购包4：165,000.00元</w:t>
            </w:r>
          </w:p>
          <w:p>
            <w:pPr>
              <w:pStyle w:val="null3"/>
            </w:pPr>
            <w:r>
              <w:rPr>
                <w:rFonts w:ascii="仿宋_GB2312" w:hAnsi="仿宋_GB2312" w:cs="仿宋_GB2312" w:eastAsia="仿宋_GB2312"/>
              </w:rPr>
              <w:t>采购包5：165,000.00元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采购包1保证金金额：2,400.00元</w:t>
            </w:r>
          </w:p>
          <w:p>
            <w:pPr>
              <w:pStyle w:val="null3"/>
            </w:pPr>
            <w:r>
              <w:rPr>
                <w:rFonts w:ascii="仿宋_GB2312" w:hAnsi="仿宋_GB2312" w:cs="仿宋_GB2312" w:eastAsia="仿宋_GB2312"/>
              </w:rPr>
              <w:t>采购包2保证金金额：2,500.00元</w:t>
            </w:r>
          </w:p>
          <w:p>
            <w:pPr>
              <w:pStyle w:val="null3"/>
            </w:pPr>
            <w:r>
              <w:rPr>
                <w:rFonts w:ascii="仿宋_GB2312" w:hAnsi="仿宋_GB2312" w:cs="仿宋_GB2312" w:eastAsia="仿宋_GB2312"/>
              </w:rPr>
              <w:t>采购包3保证金金额：2,600.00元</w:t>
            </w:r>
          </w:p>
          <w:p>
            <w:pPr>
              <w:pStyle w:val="null3"/>
            </w:pPr>
            <w:r>
              <w:rPr>
                <w:rFonts w:ascii="仿宋_GB2312" w:hAnsi="仿宋_GB2312" w:cs="仿宋_GB2312" w:eastAsia="仿宋_GB2312"/>
              </w:rPr>
              <w:t>采购包4保证金金额：2,700.00元</w:t>
            </w:r>
          </w:p>
          <w:p>
            <w:pPr>
              <w:pStyle w:val="null3"/>
            </w:pPr>
            <w:r>
              <w:rPr>
                <w:rFonts w:ascii="仿宋_GB2312" w:hAnsi="仿宋_GB2312" w:cs="仿宋_GB2312" w:eastAsia="仿宋_GB2312"/>
              </w:rPr>
              <w:t>采购包5保证金金额：2,800.00元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蒲城县残疾人联合会</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联系人：谢婷婷、黄梦迪、戈迪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残疾人职业技能和实用技术培训，其中采购包1、采购包2、采购包3为残疾人职业技能培训，采购包4、采购包5为残疾人实用技术培训，每个采购包完成培训110人。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w:t>
      </w:r>
    </w:p>
    <w:p>
      <w:pPr>
        <w:pStyle w:val="null3"/>
      </w:pPr>
      <w:r>
        <w:rPr>
          <w:rFonts w:ascii="仿宋_GB2312" w:hAnsi="仿宋_GB2312" w:cs="仿宋_GB2312" w:eastAsia="仿宋_GB2312"/>
        </w:rPr>
        <w:t>采购包最高限价（元）: 165,000.00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残疾人职业技能培训1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165,000.00</w:t>
      </w:r>
    </w:p>
    <w:p>
      <w:pPr>
        <w:pStyle w:val="null3"/>
      </w:pPr>
      <w:r>
        <w:rPr>
          <w:rFonts w:ascii="仿宋_GB2312" w:hAnsi="仿宋_GB2312" w:cs="仿宋_GB2312" w:eastAsia="仿宋_GB2312"/>
        </w:rPr>
        <w:t>采购包最高限价（元）: 165,000.00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残疾人职业技能培训2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165,000.00</w:t>
      </w:r>
    </w:p>
    <w:p>
      <w:pPr>
        <w:pStyle w:val="null3"/>
      </w:pPr>
      <w:r>
        <w:rPr>
          <w:rFonts w:ascii="仿宋_GB2312" w:hAnsi="仿宋_GB2312" w:cs="仿宋_GB2312" w:eastAsia="仿宋_GB2312"/>
        </w:rPr>
        <w:t>采购包最高限价（元）: 165,000.00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残疾人职业技能培训3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165,000.00</w:t>
      </w:r>
    </w:p>
    <w:p>
      <w:pPr>
        <w:pStyle w:val="null3"/>
      </w:pPr>
      <w:r>
        <w:rPr>
          <w:rFonts w:ascii="仿宋_GB2312" w:hAnsi="仿宋_GB2312" w:cs="仿宋_GB2312" w:eastAsia="仿宋_GB2312"/>
        </w:rPr>
        <w:t>采购包最高限价（元）: 165,000.00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残疾人实用技术培训1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165,000.00</w:t>
      </w:r>
    </w:p>
    <w:p>
      <w:pPr>
        <w:pStyle w:val="null3"/>
      </w:pPr>
      <w:r>
        <w:rPr>
          <w:rFonts w:ascii="仿宋_GB2312" w:hAnsi="仿宋_GB2312" w:cs="仿宋_GB2312" w:eastAsia="仿宋_GB2312"/>
        </w:rPr>
        <w:t>采购包最高限价（元）: 165,000.00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残疾人实用技术培训2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标的名称：残疾人职业技能培训1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一、培训目标</w:t>
            </w:r>
          </w:p>
          <w:p>
            <w:pPr>
              <w:pStyle w:val="null3"/>
            </w:pPr>
            <w:r>
              <w:rPr>
                <w:rFonts w:ascii="仿宋_GB2312" w:hAnsi="仿宋_GB2312" w:cs="仿宋_GB2312" w:eastAsia="仿宋_GB2312"/>
              </w:rPr>
              <w:t>通过</w:t>
            </w:r>
            <w:r>
              <w:rPr>
                <w:rFonts w:ascii="仿宋_GB2312" w:hAnsi="仿宋_GB2312" w:cs="仿宋_GB2312" w:eastAsia="仿宋_GB2312"/>
              </w:rPr>
              <w:t>开展残疾人职业技能培训，贴合残疾人就业需求，</w:t>
            </w:r>
            <w:r>
              <w:rPr>
                <w:rFonts w:ascii="仿宋_GB2312" w:hAnsi="仿宋_GB2312" w:cs="仿宋_GB2312" w:eastAsia="仿宋_GB2312"/>
              </w:rPr>
              <w:t>让接受培训的残疾人掌握</w:t>
            </w:r>
            <w:r>
              <w:rPr>
                <w:rFonts w:ascii="仿宋_GB2312" w:hAnsi="仿宋_GB2312" w:cs="仿宋_GB2312" w:eastAsia="仿宋_GB2312"/>
              </w:rPr>
              <w:t>1—2门就业技能，提升技能水平，增强就业创业能力，实现较为稳定的就业和创业，残疾人家庭得到增产增收。</w:t>
            </w:r>
          </w:p>
          <w:p>
            <w:pPr>
              <w:pStyle w:val="null3"/>
            </w:pPr>
            <w:r>
              <w:rPr>
                <w:rFonts w:ascii="仿宋_GB2312" w:hAnsi="仿宋_GB2312" w:cs="仿宋_GB2312" w:eastAsia="仿宋_GB2312"/>
              </w:rPr>
              <w:t>二、实施对象</w:t>
            </w:r>
          </w:p>
          <w:p>
            <w:pPr>
              <w:pStyle w:val="null3"/>
            </w:pPr>
            <w:r>
              <w:rPr>
                <w:rFonts w:ascii="仿宋_GB2312" w:hAnsi="仿宋_GB2312" w:cs="仿宋_GB2312" w:eastAsia="仿宋_GB2312"/>
              </w:rPr>
              <w:t>1、具有</w:t>
            </w:r>
            <w:r>
              <w:rPr>
                <w:rFonts w:ascii="仿宋_GB2312" w:hAnsi="仿宋_GB2312" w:cs="仿宋_GB2312" w:eastAsia="仿宋_GB2312"/>
              </w:rPr>
              <w:t>蒲城县</w:t>
            </w:r>
            <w:r>
              <w:rPr>
                <w:rFonts w:ascii="仿宋_GB2312" w:hAnsi="仿宋_GB2312" w:cs="仿宋_GB2312" w:eastAsia="仿宋_GB2312"/>
              </w:rPr>
              <w:t>户籍并持有《中华人民共和国残疾人证》；</w:t>
            </w:r>
          </w:p>
          <w:p>
            <w:pPr>
              <w:pStyle w:val="null3"/>
            </w:pPr>
            <w:r>
              <w:rPr>
                <w:rFonts w:ascii="仿宋_GB2312" w:hAnsi="仿宋_GB2312" w:cs="仿宋_GB2312" w:eastAsia="仿宋_GB2312"/>
              </w:rPr>
              <w:t>2、处于就业年龄段（男16-59周岁，女16-54周岁）；</w:t>
            </w:r>
          </w:p>
          <w:p>
            <w:pPr>
              <w:pStyle w:val="null3"/>
            </w:pPr>
            <w:r>
              <w:rPr>
                <w:rFonts w:ascii="仿宋_GB2312" w:hAnsi="仿宋_GB2312" w:cs="仿宋_GB2312" w:eastAsia="仿宋_GB2312"/>
              </w:rPr>
              <w:t>3、有劳动能力和就业意愿；</w:t>
            </w:r>
          </w:p>
          <w:p>
            <w:pPr>
              <w:pStyle w:val="null3"/>
            </w:pPr>
            <w:r>
              <w:rPr>
                <w:rFonts w:ascii="仿宋_GB2312" w:hAnsi="仿宋_GB2312" w:cs="仿宋_GB2312" w:eastAsia="仿宋_GB2312"/>
              </w:rPr>
              <w:t>4、具备接受培训的条件和能力</w:t>
            </w:r>
            <w:r>
              <w:rPr>
                <w:rFonts w:ascii="仿宋_GB2312" w:hAnsi="仿宋_GB2312" w:cs="仿宋_GB2312" w:eastAsia="仿宋_GB2312"/>
              </w:rPr>
              <w:t>；</w:t>
            </w:r>
          </w:p>
          <w:p>
            <w:pPr>
              <w:pStyle w:val="null3"/>
            </w:pPr>
            <w:r>
              <w:rPr>
                <w:rFonts w:ascii="仿宋_GB2312" w:hAnsi="仿宋_GB2312" w:cs="仿宋_GB2312" w:eastAsia="仿宋_GB2312"/>
              </w:rPr>
              <w:t>5、培训人数：110人。</w:t>
            </w:r>
          </w:p>
          <w:p>
            <w:pPr>
              <w:pStyle w:val="null3"/>
            </w:pPr>
            <w:r>
              <w:rPr>
                <w:rFonts w:ascii="仿宋_GB2312" w:hAnsi="仿宋_GB2312" w:cs="仿宋_GB2312" w:eastAsia="仿宋_GB2312"/>
              </w:rPr>
              <w:t>三、培训要求</w:t>
            </w:r>
          </w:p>
          <w:p>
            <w:pPr>
              <w:pStyle w:val="null3"/>
            </w:pPr>
            <w:r>
              <w:rPr>
                <w:rFonts w:ascii="仿宋_GB2312" w:hAnsi="仿宋_GB2312" w:cs="仿宋_GB2312" w:eastAsia="仿宋_GB2312"/>
              </w:rPr>
              <w:t>1、培训方式：面授方式</w:t>
            </w:r>
          </w:p>
          <w:p>
            <w:pPr>
              <w:pStyle w:val="null3"/>
            </w:pPr>
            <w:r>
              <w:rPr>
                <w:rFonts w:ascii="仿宋_GB2312" w:hAnsi="仿宋_GB2312" w:cs="仿宋_GB2312" w:eastAsia="仿宋_GB2312"/>
              </w:rPr>
              <w:t>2、培训时间：</w:t>
            </w:r>
            <w:r>
              <w:rPr>
                <w:rFonts w:ascii="仿宋_GB2312" w:hAnsi="仿宋_GB2312" w:cs="仿宋_GB2312" w:eastAsia="仿宋_GB2312"/>
              </w:rPr>
              <w:t>协议期间</w:t>
            </w:r>
            <w:r>
              <w:rPr>
                <w:rFonts w:ascii="仿宋_GB2312" w:hAnsi="仿宋_GB2312" w:cs="仿宋_GB2312" w:eastAsia="仿宋_GB2312"/>
              </w:rPr>
              <w:t>不定期开展，培训原则上每期不少于</w:t>
            </w:r>
            <w:r>
              <w:rPr>
                <w:rFonts w:ascii="仿宋_GB2312" w:hAnsi="仿宋_GB2312" w:cs="仿宋_GB2312" w:eastAsia="仿宋_GB2312"/>
              </w:rPr>
              <w:t>7</w:t>
            </w:r>
            <w:r>
              <w:rPr>
                <w:rFonts w:ascii="仿宋_GB2312" w:hAnsi="仿宋_GB2312" w:cs="仿宋_GB2312" w:eastAsia="仿宋_GB2312"/>
              </w:rPr>
              <w:t>天，每天</w:t>
            </w:r>
            <w:r>
              <w:rPr>
                <w:rFonts w:ascii="仿宋_GB2312" w:hAnsi="仿宋_GB2312" w:cs="仿宋_GB2312" w:eastAsia="仿宋_GB2312"/>
              </w:rPr>
              <w:t>8</w:t>
            </w:r>
            <w:r>
              <w:rPr>
                <w:rFonts w:ascii="仿宋_GB2312" w:hAnsi="仿宋_GB2312" w:cs="仿宋_GB2312" w:eastAsia="仿宋_GB2312"/>
              </w:rPr>
              <w:t>课时，一期</w:t>
            </w:r>
            <w:r>
              <w:rPr>
                <w:rFonts w:ascii="仿宋_GB2312" w:hAnsi="仿宋_GB2312" w:cs="仿宋_GB2312" w:eastAsia="仿宋_GB2312"/>
              </w:rPr>
              <w:t>56</w:t>
            </w:r>
            <w:r>
              <w:rPr>
                <w:rFonts w:ascii="仿宋_GB2312" w:hAnsi="仿宋_GB2312" w:cs="仿宋_GB2312" w:eastAsia="仿宋_GB2312"/>
              </w:rPr>
              <w:t>课时。</w:t>
            </w:r>
          </w:p>
          <w:p>
            <w:pPr>
              <w:pStyle w:val="null3"/>
            </w:pPr>
            <w:r>
              <w:rPr>
                <w:rFonts w:ascii="仿宋_GB2312" w:hAnsi="仿宋_GB2312" w:cs="仿宋_GB2312" w:eastAsia="仿宋_GB2312"/>
              </w:rPr>
              <w:t>3、培训地点：</w:t>
            </w:r>
            <w:r>
              <w:rPr>
                <w:rFonts w:ascii="仿宋_GB2312" w:hAnsi="仿宋_GB2312" w:cs="仿宋_GB2312" w:eastAsia="仿宋_GB2312"/>
              </w:rPr>
              <w:t>蒲城</w:t>
            </w:r>
            <w:r>
              <w:rPr>
                <w:rFonts w:ascii="仿宋_GB2312" w:hAnsi="仿宋_GB2312" w:cs="仿宋_GB2312" w:eastAsia="仿宋_GB2312"/>
              </w:rPr>
              <w:t>县</w:t>
            </w:r>
            <w:r>
              <w:rPr>
                <w:rFonts w:ascii="仿宋_GB2312" w:hAnsi="仿宋_GB2312" w:cs="仿宋_GB2312" w:eastAsia="仿宋_GB2312"/>
              </w:rPr>
              <w:t>（</w:t>
            </w:r>
            <w:r>
              <w:rPr>
                <w:rFonts w:ascii="仿宋_GB2312" w:hAnsi="仿宋_GB2312" w:cs="仿宋_GB2312" w:eastAsia="仿宋_GB2312"/>
              </w:rPr>
              <w:t>采购人指定地点</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培训</w:t>
            </w:r>
            <w:r>
              <w:rPr>
                <w:rFonts w:ascii="仿宋_GB2312" w:hAnsi="仿宋_GB2312" w:cs="仿宋_GB2312" w:eastAsia="仿宋_GB2312"/>
              </w:rPr>
              <w:t>内容</w:t>
            </w:r>
            <w:r>
              <w:rPr>
                <w:rFonts w:ascii="仿宋_GB2312" w:hAnsi="仿宋_GB2312" w:cs="仿宋_GB2312" w:eastAsia="仿宋_GB2312"/>
              </w:rPr>
              <w:t>：</w:t>
            </w:r>
          </w:p>
          <w:p>
            <w:pPr>
              <w:pStyle w:val="null3"/>
            </w:pPr>
            <w:r>
              <w:rPr>
                <w:rFonts w:ascii="仿宋_GB2312" w:hAnsi="仿宋_GB2312" w:cs="仿宋_GB2312" w:eastAsia="仿宋_GB2312"/>
              </w:rPr>
              <w:t>4.1采取理论知识授课与实践操作相结合的方式进行，确保学员培训效果。</w:t>
            </w:r>
          </w:p>
          <w:p>
            <w:pPr>
              <w:pStyle w:val="null3"/>
            </w:pPr>
            <w:r>
              <w:rPr>
                <w:rFonts w:ascii="仿宋_GB2312" w:hAnsi="仿宋_GB2312" w:cs="仿宋_GB2312" w:eastAsia="仿宋_GB2312"/>
              </w:rPr>
              <w:t>4.2对有就业创业愿望、具备就业创业条件的残疾人依据残疾类别、残疾等级、性别、年龄、学历等进行分类，了解培训需求</w:t>
            </w:r>
            <w:r>
              <w:rPr>
                <w:rFonts w:ascii="仿宋_GB2312" w:hAnsi="仿宋_GB2312" w:cs="仿宋_GB2312" w:eastAsia="仿宋_GB2312"/>
              </w:rPr>
              <w:t>，</w:t>
            </w:r>
            <w:r>
              <w:rPr>
                <w:rFonts w:ascii="仿宋_GB2312" w:hAnsi="仿宋_GB2312" w:cs="仿宋_GB2312" w:eastAsia="仿宋_GB2312"/>
              </w:rPr>
              <w:t>要及时了解和掌握市场新兴行业和企业信息以用人单位岗位需求为导向，开展订单式培训，培训质量要达到与人力资源社会保障部门所制定的培训工种相适应的职业标准</w:t>
            </w:r>
            <w:r>
              <w:rPr>
                <w:rFonts w:ascii="仿宋_GB2312" w:hAnsi="仿宋_GB2312" w:cs="仿宋_GB2312" w:eastAsia="仿宋_GB2312"/>
              </w:rPr>
              <w:t>，</w:t>
            </w:r>
            <w:r>
              <w:rPr>
                <w:rFonts w:ascii="仿宋_GB2312" w:hAnsi="仿宋_GB2312" w:cs="仿宋_GB2312" w:eastAsia="仿宋_GB2312"/>
              </w:rPr>
              <w:t>提高残疾人参与市场竞争的能力。</w:t>
            </w:r>
          </w:p>
          <w:p>
            <w:pPr>
              <w:pStyle w:val="null3"/>
            </w:pPr>
            <w:r>
              <w:rPr>
                <w:rFonts w:ascii="仿宋_GB2312" w:hAnsi="仿宋_GB2312" w:cs="仿宋_GB2312" w:eastAsia="仿宋_GB2312"/>
              </w:rPr>
              <w:t>4.3培训机构应建立教学档案及学员档案</w:t>
            </w:r>
            <w:r>
              <w:rPr>
                <w:rFonts w:ascii="仿宋_GB2312" w:hAnsi="仿宋_GB2312" w:cs="仿宋_GB2312" w:eastAsia="仿宋_GB2312"/>
              </w:rPr>
              <w:t>并做好资料归档</w:t>
            </w:r>
            <w:r>
              <w:rPr>
                <w:rFonts w:ascii="仿宋_GB2312" w:hAnsi="仿宋_GB2312" w:cs="仿宋_GB2312" w:eastAsia="仿宋_GB2312"/>
              </w:rPr>
              <w:t>，以备核查、确认。培训档案应含有教学计划、教学日志、教案、学员花名册、考勤表、考试成绩报告单、培训总结、残疾人证复印件、身份证复印件等。</w:t>
            </w:r>
          </w:p>
          <w:p>
            <w:pPr>
              <w:pStyle w:val="null3"/>
            </w:pPr>
            <w:r>
              <w:rPr>
                <w:rFonts w:ascii="仿宋_GB2312" w:hAnsi="仿宋_GB2312" w:cs="仿宋_GB2312" w:eastAsia="仿宋_GB2312"/>
              </w:rPr>
              <w:t>5、培训人员：</w:t>
            </w:r>
          </w:p>
          <w:p>
            <w:pPr>
              <w:pStyle w:val="null3"/>
            </w:pPr>
            <w:r>
              <w:rPr>
                <w:rFonts w:ascii="仿宋_GB2312" w:hAnsi="仿宋_GB2312" w:cs="仿宋_GB2312" w:eastAsia="仿宋_GB2312"/>
              </w:rPr>
              <w:t>5.1配备项目负责人、班主任、培训老师、实操老师、生活老师。</w:t>
            </w:r>
          </w:p>
          <w:p>
            <w:pPr>
              <w:pStyle w:val="null3"/>
            </w:pPr>
            <w:r>
              <w:rPr>
                <w:rFonts w:ascii="仿宋_GB2312" w:hAnsi="仿宋_GB2312" w:cs="仿宋_GB2312" w:eastAsia="仿宋_GB2312"/>
              </w:rPr>
              <w:t>5.2培训老师不少于2人，均需持有相关资格证书。</w:t>
            </w:r>
          </w:p>
          <w:p>
            <w:pPr>
              <w:pStyle w:val="null3"/>
            </w:pPr>
            <w:r>
              <w:rPr>
                <w:rFonts w:ascii="仿宋_GB2312" w:hAnsi="仿宋_GB2312" w:cs="仿宋_GB2312" w:eastAsia="仿宋_GB2312"/>
              </w:rPr>
              <w:t>6、</w:t>
            </w:r>
            <w:r>
              <w:rPr>
                <w:rFonts w:ascii="仿宋_GB2312" w:hAnsi="仿宋_GB2312" w:cs="仿宋_GB2312" w:eastAsia="仿宋_GB2312"/>
              </w:rPr>
              <w:t>培训实施时，采购人可根据实际培训需求情况，综合协调培训地点及内容。供应商应服从甲方安排。</w:t>
            </w:r>
          </w:p>
          <w:p>
            <w:pPr>
              <w:pStyle w:val="null3"/>
            </w:pPr>
            <w:r>
              <w:rPr>
                <w:rFonts w:ascii="仿宋_GB2312" w:hAnsi="仿宋_GB2312" w:cs="仿宋_GB2312" w:eastAsia="仿宋_GB2312"/>
              </w:rPr>
              <w:t>四、</w:t>
            </w:r>
            <w:r>
              <w:rPr>
                <w:rFonts w:ascii="仿宋_GB2312" w:hAnsi="仿宋_GB2312" w:cs="仿宋_GB2312" w:eastAsia="仿宋_GB2312"/>
              </w:rPr>
              <w:t>服务质量要求</w:t>
            </w:r>
          </w:p>
          <w:p>
            <w:pPr>
              <w:pStyle w:val="null3"/>
            </w:pPr>
            <w:r>
              <w:rPr>
                <w:rFonts w:ascii="仿宋_GB2312" w:hAnsi="仿宋_GB2312" w:cs="仿宋_GB2312" w:eastAsia="仿宋_GB2312"/>
              </w:rPr>
              <w:t>培训方案科学可行，贴合残疾人特点。培训照片、视频、签到表齐全，配合残联检查、验收、绩效评价，确保培训效果与学员满意度。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标的名称：残疾人职业技能培训2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一、培训目标</w:t>
            </w:r>
          </w:p>
          <w:p>
            <w:pPr>
              <w:pStyle w:val="null3"/>
            </w:pPr>
            <w:r>
              <w:rPr>
                <w:rFonts w:ascii="仿宋_GB2312" w:hAnsi="仿宋_GB2312" w:cs="仿宋_GB2312" w:eastAsia="仿宋_GB2312"/>
              </w:rPr>
              <w:t>通过</w:t>
            </w:r>
            <w:r>
              <w:rPr>
                <w:rFonts w:ascii="仿宋_GB2312" w:hAnsi="仿宋_GB2312" w:cs="仿宋_GB2312" w:eastAsia="仿宋_GB2312"/>
              </w:rPr>
              <w:t>开展残疾人职业技能培训，贴合残疾人就业需求，</w:t>
            </w:r>
            <w:r>
              <w:rPr>
                <w:rFonts w:ascii="仿宋_GB2312" w:hAnsi="仿宋_GB2312" w:cs="仿宋_GB2312" w:eastAsia="仿宋_GB2312"/>
              </w:rPr>
              <w:t>让接受培训的残疾人掌握</w:t>
            </w:r>
            <w:r>
              <w:rPr>
                <w:rFonts w:ascii="仿宋_GB2312" w:hAnsi="仿宋_GB2312" w:cs="仿宋_GB2312" w:eastAsia="仿宋_GB2312"/>
              </w:rPr>
              <w:t>1—2门就业技能，提升技能水平，增强就业创业能力，实现较为稳定的就业和创业，残疾人家庭得到增产增收。</w:t>
            </w:r>
          </w:p>
          <w:p>
            <w:pPr>
              <w:pStyle w:val="null3"/>
            </w:pPr>
            <w:r>
              <w:rPr>
                <w:rFonts w:ascii="仿宋_GB2312" w:hAnsi="仿宋_GB2312" w:cs="仿宋_GB2312" w:eastAsia="仿宋_GB2312"/>
              </w:rPr>
              <w:t>二、</w:t>
            </w:r>
            <w:r>
              <w:rPr>
                <w:rFonts w:ascii="仿宋_GB2312" w:hAnsi="仿宋_GB2312" w:cs="仿宋_GB2312" w:eastAsia="仿宋_GB2312"/>
              </w:rPr>
              <w:t>实施对象</w:t>
            </w:r>
          </w:p>
          <w:p>
            <w:pPr>
              <w:pStyle w:val="null3"/>
            </w:pPr>
            <w:r>
              <w:rPr>
                <w:rFonts w:ascii="仿宋_GB2312" w:hAnsi="仿宋_GB2312" w:cs="仿宋_GB2312" w:eastAsia="仿宋_GB2312"/>
              </w:rPr>
              <w:t>1、具有</w:t>
            </w:r>
            <w:r>
              <w:rPr>
                <w:rFonts w:ascii="仿宋_GB2312" w:hAnsi="仿宋_GB2312" w:cs="仿宋_GB2312" w:eastAsia="仿宋_GB2312"/>
              </w:rPr>
              <w:t>蒲城县</w:t>
            </w:r>
            <w:r>
              <w:rPr>
                <w:rFonts w:ascii="仿宋_GB2312" w:hAnsi="仿宋_GB2312" w:cs="仿宋_GB2312" w:eastAsia="仿宋_GB2312"/>
              </w:rPr>
              <w:t>户籍并持有《中华人民共和国残疾人证》；</w:t>
            </w:r>
          </w:p>
          <w:p>
            <w:pPr>
              <w:pStyle w:val="null3"/>
            </w:pPr>
            <w:r>
              <w:rPr>
                <w:rFonts w:ascii="仿宋_GB2312" w:hAnsi="仿宋_GB2312" w:cs="仿宋_GB2312" w:eastAsia="仿宋_GB2312"/>
              </w:rPr>
              <w:t>2、处于就业年龄段（男16-59周岁，女16-54周岁）；</w:t>
            </w:r>
          </w:p>
          <w:p>
            <w:pPr>
              <w:pStyle w:val="null3"/>
            </w:pPr>
            <w:r>
              <w:rPr>
                <w:rFonts w:ascii="仿宋_GB2312" w:hAnsi="仿宋_GB2312" w:cs="仿宋_GB2312" w:eastAsia="仿宋_GB2312"/>
              </w:rPr>
              <w:t>3、有劳动能力和就业意愿；</w:t>
            </w:r>
          </w:p>
          <w:p>
            <w:pPr>
              <w:pStyle w:val="null3"/>
            </w:pPr>
            <w:r>
              <w:rPr>
                <w:rFonts w:ascii="仿宋_GB2312" w:hAnsi="仿宋_GB2312" w:cs="仿宋_GB2312" w:eastAsia="仿宋_GB2312"/>
              </w:rPr>
              <w:t>4、具备接受培训的条件和能力</w:t>
            </w:r>
            <w:r>
              <w:rPr>
                <w:rFonts w:ascii="仿宋_GB2312" w:hAnsi="仿宋_GB2312" w:cs="仿宋_GB2312" w:eastAsia="仿宋_GB2312"/>
              </w:rPr>
              <w:t>；</w:t>
            </w:r>
          </w:p>
          <w:p>
            <w:pPr>
              <w:pStyle w:val="null3"/>
            </w:pPr>
            <w:r>
              <w:rPr>
                <w:rFonts w:ascii="仿宋_GB2312" w:hAnsi="仿宋_GB2312" w:cs="仿宋_GB2312" w:eastAsia="仿宋_GB2312"/>
              </w:rPr>
              <w:t>5、培训人数：110人。</w:t>
            </w:r>
          </w:p>
          <w:p>
            <w:pPr>
              <w:pStyle w:val="null3"/>
            </w:pPr>
            <w:r>
              <w:rPr>
                <w:rFonts w:ascii="仿宋_GB2312" w:hAnsi="仿宋_GB2312" w:cs="仿宋_GB2312" w:eastAsia="仿宋_GB2312"/>
              </w:rPr>
              <w:t>三、培训要求</w:t>
            </w:r>
          </w:p>
          <w:p>
            <w:pPr>
              <w:pStyle w:val="null3"/>
            </w:pPr>
            <w:r>
              <w:rPr>
                <w:rFonts w:ascii="仿宋_GB2312" w:hAnsi="仿宋_GB2312" w:cs="仿宋_GB2312" w:eastAsia="仿宋_GB2312"/>
              </w:rPr>
              <w:t>1、培训方式：面授方式</w:t>
            </w:r>
          </w:p>
          <w:p>
            <w:pPr>
              <w:pStyle w:val="null3"/>
            </w:pPr>
            <w:r>
              <w:rPr>
                <w:rFonts w:ascii="仿宋_GB2312" w:hAnsi="仿宋_GB2312" w:cs="仿宋_GB2312" w:eastAsia="仿宋_GB2312"/>
              </w:rPr>
              <w:t>2、培训时间：</w:t>
            </w:r>
            <w:r>
              <w:rPr>
                <w:rFonts w:ascii="仿宋_GB2312" w:hAnsi="仿宋_GB2312" w:cs="仿宋_GB2312" w:eastAsia="仿宋_GB2312"/>
              </w:rPr>
              <w:t>协议期间</w:t>
            </w:r>
            <w:r>
              <w:rPr>
                <w:rFonts w:ascii="仿宋_GB2312" w:hAnsi="仿宋_GB2312" w:cs="仿宋_GB2312" w:eastAsia="仿宋_GB2312"/>
              </w:rPr>
              <w:t>不定期开展，培训原则上每期不少于</w:t>
            </w:r>
            <w:r>
              <w:rPr>
                <w:rFonts w:ascii="仿宋_GB2312" w:hAnsi="仿宋_GB2312" w:cs="仿宋_GB2312" w:eastAsia="仿宋_GB2312"/>
              </w:rPr>
              <w:t>7</w:t>
            </w:r>
            <w:r>
              <w:rPr>
                <w:rFonts w:ascii="仿宋_GB2312" w:hAnsi="仿宋_GB2312" w:cs="仿宋_GB2312" w:eastAsia="仿宋_GB2312"/>
              </w:rPr>
              <w:t>天，每天</w:t>
            </w:r>
            <w:r>
              <w:rPr>
                <w:rFonts w:ascii="仿宋_GB2312" w:hAnsi="仿宋_GB2312" w:cs="仿宋_GB2312" w:eastAsia="仿宋_GB2312"/>
              </w:rPr>
              <w:t>8</w:t>
            </w:r>
            <w:r>
              <w:rPr>
                <w:rFonts w:ascii="仿宋_GB2312" w:hAnsi="仿宋_GB2312" w:cs="仿宋_GB2312" w:eastAsia="仿宋_GB2312"/>
              </w:rPr>
              <w:t>课时，一期</w:t>
            </w:r>
            <w:r>
              <w:rPr>
                <w:rFonts w:ascii="仿宋_GB2312" w:hAnsi="仿宋_GB2312" w:cs="仿宋_GB2312" w:eastAsia="仿宋_GB2312"/>
              </w:rPr>
              <w:t>56</w:t>
            </w:r>
            <w:r>
              <w:rPr>
                <w:rFonts w:ascii="仿宋_GB2312" w:hAnsi="仿宋_GB2312" w:cs="仿宋_GB2312" w:eastAsia="仿宋_GB2312"/>
              </w:rPr>
              <w:t>课时。</w:t>
            </w:r>
          </w:p>
          <w:p>
            <w:pPr>
              <w:pStyle w:val="null3"/>
            </w:pPr>
            <w:r>
              <w:rPr>
                <w:rFonts w:ascii="仿宋_GB2312" w:hAnsi="仿宋_GB2312" w:cs="仿宋_GB2312" w:eastAsia="仿宋_GB2312"/>
              </w:rPr>
              <w:t>3、培训地点：</w:t>
            </w:r>
            <w:r>
              <w:rPr>
                <w:rFonts w:ascii="仿宋_GB2312" w:hAnsi="仿宋_GB2312" w:cs="仿宋_GB2312" w:eastAsia="仿宋_GB2312"/>
              </w:rPr>
              <w:t>蒲城</w:t>
            </w:r>
            <w:r>
              <w:rPr>
                <w:rFonts w:ascii="仿宋_GB2312" w:hAnsi="仿宋_GB2312" w:cs="仿宋_GB2312" w:eastAsia="仿宋_GB2312"/>
              </w:rPr>
              <w:t>县</w:t>
            </w:r>
            <w:r>
              <w:rPr>
                <w:rFonts w:ascii="仿宋_GB2312" w:hAnsi="仿宋_GB2312" w:cs="仿宋_GB2312" w:eastAsia="仿宋_GB2312"/>
              </w:rPr>
              <w:t>（</w:t>
            </w:r>
            <w:r>
              <w:rPr>
                <w:rFonts w:ascii="仿宋_GB2312" w:hAnsi="仿宋_GB2312" w:cs="仿宋_GB2312" w:eastAsia="仿宋_GB2312"/>
              </w:rPr>
              <w:t>采购人指定地点</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培训</w:t>
            </w:r>
            <w:r>
              <w:rPr>
                <w:rFonts w:ascii="仿宋_GB2312" w:hAnsi="仿宋_GB2312" w:cs="仿宋_GB2312" w:eastAsia="仿宋_GB2312"/>
              </w:rPr>
              <w:t>内容</w:t>
            </w:r>
            <w:r>
              <w:rPr>
                <w:rFonts w:ascii="仿宋_GB2312" w:hAnsi="仿宋_GB2312" w:cs="仿宋_GB2312" w:eastAsia="仿宋_GB2312"/>
              </w:rPr>
              <w:t>：</w:t>
            </w:r>
          </w:p>
          <w:p>
            <w:pPr>
              <w:pStyle w:val="null3"/>
            </w:pPr>
            <w:r>
              <w:rPr>
                <w:rFonts w:ascii="仿宋_GB2312" w:hAnsi="仿宋_GB2312" w:cs="仿宋_GB2312" w:eastAsia="仿宋_GB2312"/>
              </w:rPr>
              <w:t>4.1采取理论知识授课与实践操作相结合的方式进行，确保学员培训效果。</w:t>
            </w:r>
          </w:p>
          <w:p>
            <w:pPr>
              <w:pStyle w:val="null3"/>
            </w:pPr>
            <w:r>
              <w:rPr>
                <w:rFonts w:ascii="仿宋_GB2312" w:hAnsi="仿宋_GB2312" w:cs="仿宋_GB2312" w:eastAsia="仿宋_GB2312"/>
              </w:rPr>
              <w:t>4.2对有就业创业愿望、具备就业创业条件的残疾人依据残疾类别、残疾等级、性别、年龄、学历等进行分类，了解培训需求</w:t>
            </w:r>
            <w:r>
              <w:rPr>
                <w:rFonts w:ascii="仿宋_GB2312" w:hAnsi="仿宋_GB2312" w:cs="仿宋_GB2312" w:eastAsia="仿宋_GB2312"/>
              </w:rPr>
              <w:t>，</w:t>
            </w:r>
            <w:r>
              <w:rPr>
                <w:rFonts w:ascii="仿宋_GB2312" w:hAnsi="仿宋_GB2312" w:cs="仿宋_GB2312" w:eastAsia="仿宋_GB2312"/>
              </w:rPr>
              <w:t>要及时了解和掌握市场新兴行业和企业信息以用人单位岗位需求为导向，开展订单式培训，培训质量要达到与人力资源社会保障部门所制定的培训工种相适应的职业标准</w:t>
            </w:r>
            <w:r>
              <w:rPr>
                <w:rFonts w:ascii="仿宋_GB2312" w:hAnsi="仿宋_GB2312" w:cs="仿宋_GB2312" w:eastAsia="仿宋_GB2312"/>
              </w:rPr>
              <w:t>，</w:t>
            </w:r>
            <w:r>
              <w:rPr>
                <w:rFonts w:ascii="仿宋_GB2312" w:hAnsi="仿宋_GB2312" w:cs="仿宋_GB2312" w:eastAsia="仿宋_GB2312"/>
              </w:rPr>
              <w:t>提高残疾人参与市场竞争的能力。</w:t>
            </w:r>
          </w:p>
          <w:p>
            <w:pPr>
              <w:pStyle w:val="null3"/>
            </w:pPr>
            <w:r>
              <w:rPr>
                <w:rFonts w:ascii="仿宋_GB2312" w:hAnsi="仿宋_GB2312" w:cs="仿宋_GB2312" w:eastAsia="仿宋_GB2312"/>
              </w:rPr>
              <w:t>4.3培训机构应建立教学档案及学员档案</w:t>
            </w:r>
            <w:r>
              <w:rPr>
                <w:rFonts w:ascii="仿宋_GB2312" w:hAnsi="仿宋_GB2312" w:cs="仿宋_GB2312" w:eastAsia="仿宋_GB2312"/>
              </w:rPr>
              <w:t>并做好资料归档</w:t>
            </w:r>
            <w:r>
              <w:rPr>
                <w:rFonts w:ascii="仿宋_GB2312" w:hAnsi="仿宋_GB2312" w:cs="仿宋_GB2312" w:eastAsia="仿宋_GB2312"/>
              </w:rPr>
              <w:t>，以备核查、确认。培训档案应含有教学计划、教学日志、教案、学员花名册、考勤表、考试成绩报告单、培训总结、残疾人证复印件、身份证复印件等。</w:t>
            </w:r>
          </w:p>
          <w:p>
            <w:pPr>
              <w:pStyle w:val="null3"/>
            </w:pPr>
            <w:r>
              <w:rPr>
                <w:rFonts w:ascii="仿宋_GB2312" w:hAnsi="仿宋_GB2312" w:cs="仿宋_GB2312" w:eastAsia="仿宋_GB2312"/>
              </w:rPr>
              <w:t>5、培训人员：</w:t>
            </w:r>
          </w:p>
          <w:p>
            <w:pPr>
              <w:pStyle w:val="null3"/>
            </w:pPr>
            <w:r>
              <w:rPr>
                <w:rFonts w:ascii="仿宋_GB2312" w:hAnsi="仿宋_GB2312" w:cs="仿宋_GB2312" w:eastAsia="仿宋_GB2312"/>
              </w:rPr>
              <w:t>5.1配备项目负责人、班主任、培训老师、实操老师、生活老师。</w:t>
            </w:r>
          </w:p>
          <w:p>
            <w:pPr>
              <w:pStyle w:val="null3"/>
            </w:pPr>
            <w:r>
              <w:rPr>
                <w:rFonts w:ascii="仿宋_GB2312" w:hAnsi="仿宋_GB2312" w:cs="仿宋_GB2312" w:eastAsia="仿宋_GB2312"/>
              </w:rPr>
              <w:t>5.2培训老师不少于2人，均需持有相关资格证书。</w:t>
            </w:r>
          </w:p>
          <w:p>
            <w:pPr>
              <w:pStyle w:val="null3"/>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培训实施时，采购人可根据实际培训需求情况，综合协调培训地点及内容。供应商应服从甲方安排。</w:t>
            </w:r>
          </w:p>
          <w:p>
            <w:pPr>
              <w:pStyle w:val="null3"/>
            </w:pPr>
            <w:r>
              <w:rPr>
                <w:rFonts w:ascii="仿宋_GB2312" w:hAnsi="仿宋_GB2312" w:cs="仿宋_GB2312" w:eastAsia="仿宋_GB2312"/>
              </w:rPr>
              <w:t>四、服务质量要求</w:t>
            </w:r>
          </w:p>
          <w:p>
            <w:pPr>
              <w:pStyle w:val="null3"/>
            </w:pPr>
            <w:r>
              <w:rPr>
                <w:rFonts w:ascii="仿宋_GB2312" w:hAnsi="仿宋_GB2312" w:cs="仿宋_GB2312" w:eastAsia="仿宋_GB2312"/>
              </w:rPr>
              <w:t>培训方案科学可行，贴合残疾人特点。培训照片、视频、签到表齐全，配合残联检查、验收、绩效评价，确保培训效果与学员满意度。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标的名称：残疾人职业技能培训3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一、培训目标</w:t>
            </w:r>
          </w:p>
          <w:p>
            <w:pPr>
              <w:pStyle w:val="null3"/>
            </w:pPr>
            <w:r>
              <w:rPr>
                <w:rFonts w:ascii="仿宋_GB2312" w:hAnsi="仿宋_GB2312" w:cs="仿宋_GB2312" w:eastAsia="仿宋_GB2312"/>
              </w:rPr>
              <w:t>通过</w:t>
            </w:r>
            <w:r>
              <w:rPr>
                <w:rFonts w:ascii="仿宋_GB2312" w:hAnsi="仿宋_GB2312" w:cs="仿宋_GB2312" w:eastAsia="仿宋_GB2312"/>
              </w:rPr>
              <w:t>开展残疾人职业技能培训，贴合残疾人就业需求，</w:t>
            </w:r>
            <w:r>
              <w:rPr>
                <w:rFonts w:ascii="仿宋_GB2312" w:hAnsi="仿宋_GB2312" w:cs="仿宋_GB2312" w:eastAsia="仿宋_GB2312"/>
              </w:rPr>
              <w:t>让接受培训的残疾人掌握</w:t>
            </w:r>
            <w:r>
              <w:rPr>
                <w:rFonts w:ascii="仿宋_GB2312" w:hAnsi="仿宋_GB2312" w:cs="仿宋_GB2312" w:eastAsia="仿宋_GB2312"/>
              </w:rPr>
              <w:t>1—2门就业技能，提升技能水平，增强就业创业能力，实现较为稳定的就业和创业，残疾人家庭得到增产增收。</w:t>
            </w:r>
          </w:p>
          <w:p>
            <w:pPr>
              <w:pStyle w:val="null3"/>
            </w:pPr>
            <w:r>
              <w:rPr>
                <w:rFonts w:ascii="仿宋_GB2312" w:hAnsi="仿宋_GB2312" w:cs="仿宋_GB2312" w:eastAsia="仿宋_GB2312"/>
              </w:rPr>
              <w:t>二、</w:t>
            </w:r>
            <w:r>
              <w:rPr>
                <w:rFonts w:ascii="仿宋_GB2312" w:hAnsi="仿宋_GB2312" w:cs="仿宋_GB2312" w:eastAsia="仿宋_GB2312"/>
              </w:rPr>
              <w:t>实施对象</w:t>
            </w:r>
          </w:p>
          <w:p>
            <w:pPr>
              <w:pStyle w:val="null3"/>
            </w:pPr>
            <w:r>
              <w:rPr>
                <w:rFonts w:ascii="仿宋_GB2312" w:hAnsi="仿宋_GB2312" w:cs="仿宋_GB2312" w:eastAsia="仿宋_GB2312"/>
              </w:rPr>
              <w:t>1、具有</w:t>
            </w:r>
            <w:r>
              <w:rPr>
                <w:rFonts w:ascii="仿宋_GB2312" w:hAnsi="仿宋_GB2312" w:cs="仿宋_GB2312" w:eastAsia="仿宋_GB2312"/>
              </w:rPr>
              <w:t>蒲城县</w:t>
            </w:r>
            <w:r>
              <w:rPr>
                <w:rFonts w:ascii="仿宋_GB2312" w:hAnsi="仿宋_GB2312" w:cs="仿宋_GB2312" w:eastAsia="仿宋_GB2312"/>
              </w:rPr>
              <w:t>户籍并持有《中华人民共和国残疾人证》；</w:t>
            </w:r>
          </w:p>
          <w:p>
            <w:pPr>
              <w:pStyle w:val="null3"/>
            </w:pPr>
            <w:r>
              <w:rPr>
                <w:rFonts w:ascii="仿宋_GB2312" w:hAnsi="仿宋_GB2312" w:cs="仿宋_GB2312" w:eastAsia="仿宋_GB2312"/>
              </w:rPr>
              <w:t>2、处于就业年龄段（男16-59周岁，女16-54周岁）；</w:t>
            </w:r>
          </w:p>
          <w:p>
            <w:pPr>
              <w:pStyle w:val="null3"/>
            </w:pPr>
            <w:r>
              <w:rPr>
                <w:rFonts w:ascii="仿宋_GB2312" w:hAnsi="仿宋_GB2312" w:cs="仿宋_GB2312" w:eastAsia="仿宋_GB2312"/>
              </w:rPr>
              <w:t>3、有劳动能力和就业意愿；</w:t>
            </w:r>
          </w:p>
          <w:p>
            <w:pPr>
              <w:pStyle w:val="null3"/>
            </w:pPr>
            <w:r>
              <w:rPr>
                <w:rFonts w:ascii="仿宋_GB2312" w:hAnsi="仿宋_GB2312" w:cs="仿宋_GB2312" w:eastAsia="仿宋_GB2312"/>
              </w:rPr>
              <w:t>4、具备接受培训的条件和能力</w:t>
            </w:r>
            <w:r>
              <w:rPr>
                <w:rFonts w:ascii="仿宋_GB2312" w:hAnsi="仿宋_GB2312" w:cs="仿宋_GB2312" w:eastAsia="仿宋_GB2312"/>
              </w:rPr>
              <w:t>；</w:t>
            </w:r>
          </w:p>
          <w:p>
            <w:pPr>
              <w:pStyle w:val="null3"/>
            </w:pPr>
            <w:r>
              <w:rPr>
                <w:rFonts w:ascii="仿宋_GB2312" w:hAnsi="仿宋_GB2312" w:cs="仿宋_GB2312" w:eastAsia="仿宋_GB2312"/>
              </w:rPr>
              <w:t>5、培训人数：110人。</w:t>
            </w:r>
          </w:p>
          <w:p>
            <w:pPr>
              <w:pStyle w:val="null3"/>
            </w:pPr>
            <w:r>
              <w:rPr>
                <w:rFonts w:ascii="仿宋_GB2312" w:hAnsi="仿宋_GB2312" w:cs="仿宋_GB2312" w:eastAsia="仿宋_GB2312"/>
              </w:rPr>
              <w:t>三、培训要求</w:t>
            </w:r>
          </w:p>
          <w:p>
            <w:pPr>
              <w:pStyle w:val="null3"/>
            </w:pPr>
            <w:r>
              <w:rPr>
                <w:rFonts w:ascii="仿宋_GB2312" w:hAnsi="仿宋_GB2312" w:cs="仿宋_GB2312" w:eastAsia="仿宋_GB2312"/>
              </w:rPr>
              <w:t>1、培训方式：面授方式</w:t>
            </w:r>
          </w:p>
          <w:p>
            <w:pPr>
              <w:pStyle w:val="null3"/>
            </w:pPr>
            <w:r>
              <w:rPr>
                <w:rFonts w:ascii="仿宋_GB2312" w:hAnsi="仿宋_GB2312" w:cs="仿宋_GB2312" w:eastAsia="仿宋_GB2312"/>
              </w:rPr>
              <w:t>2、培训时间：</w:t>
            </w:r>
            <w:r>
              <w:rPr>
                <w:rFonts w:ascii="仿宋_GB2312" w:hAnsi="仿宋_GB2312" w:cs="仿宋_GB2312" w:eastAsia="仿宋_GB2312"/>
              </w:rPr>
              <w:t>协议期间</w:t>
            </w:r>
            <w:r>
              <w:rPr>
                <w:rFonts w:ascii="仿宋_GB2312" w:hAnsi="仿宋_GB2312" w:cs="仿宋_GB2312" w:eastAsia="仿宋_GB2312"/>
              </w:rPr>
              <w:t>不定期开展，培训原则上每期不少于</w:t>
            </w:r>
            <w:r>
              <w:rPr>
                <w:rFonts w:ascii="仿宋_GB2312" w:hAnsi="仿宋_GB2312" w:cs="仿宋_GB2312" w:eastAsia="仿宋_GB2312"/>
              </w:rPr>
              <w:t>7</w:t>
            </w:r>
            <w:r>
              <w:rPr>
                <w:rFonts w:ascii="仿宋_GB2312" w:hAnsi="仿宋_GB2312" w:cs="仿宋_GB2312" w:eastAsia="仿宋_GB2312"/>
              </w:rPr>
              <w:t>天，每天</w:t>
            </w:r>
            <w:r>
              <w:rPr>
                <w:rFonts w:ascii="仿宋_GB2312" w:hAnsi="仿宋_GB2312" w:cs="仿宋_GB2312" w:eastAsia="仿宋_GB2312"/>
              </w:rPr>
              <w:t>8</w:t>
            </w:r>
            <w:r>
              <w:rPr>
                <w:rFonts w:ascii="仿宋_GB2312" w:hAnsi="仿宋_GB2312" w:cs="仿宋_GB2312" w:eastAsia="仿宋_GB2312"/>
              </w:rPr>
              <w:t>课时，一期</w:t>
            </w:r>
            <w:r>
              <w:rPr>
                <w:rFonts w:ascii="仿宋_GB2312" w:hAnsi="仿宋_GB2312" w:cs="仿宋_GB2312" w:eastAsia="仿宋_GB2312"/>
              </w:rPr>
              <w:t>56</w:t>
            </w:r>
            <w:r>
              <w:rPr>
                <w:rFonts w:ascii="仿宋_GB2312" w:hAnsi="仿宋_GB2312" w:cs="仿宋_GB2312" w:eastAsia="仿宋_GB2312"/>
              </w:rPr>
              <w:t>课时。</w:t>
            </w:r>
          </w:p>
          <w:p>
            <w:pPr>
              <w:pStyle w:val="null3"/>
            </w:pPr>
            <w:r>
              <w:rPr>
                <w:rFonts w:ascii="仿宋_GB2312" w:hAnsi="仿宋_GB2312" w:cs="仿宋_GB2312" w:eastAsia="仿宋_GB2312"/>
              </w:rPr>
              <w:t>3、培训地点：</w:t>
            </w:r>
            <w:r>
              <w:rPr>
                <w:rFonts w:ascii="仿宋_GB2312" w:hAnsi="仿宋_GB2312" w:cs="仿宋_GB2312" w:eastAsia="仿宋_GB2312"/>
              </w:rPr>
              <w:t>蒲城</w:t>
            </w:r>
            <w:r>
              <w:rPr>
                <w:rFonts w:ascii="仿宋_GB2312" w:hAnsi="仿宋_GB2312" w:cs="仿宋_GB2312" w:eastAsia="仿宋_GB2312"/>
              </w:rPr>
              <w:t>县</w:t>
            </w:r>
            <w:r>
              <w:rPr>
                <w:rFonts w:ascii="仿宋_GB2312" w:hAnsi="仿宋_GB2312" w:cs="仿宋_GB2312" w:eastAsia="仿宋_GB2312"/>
              </w:rPr>
              <w:t>（</w:t>
            </w:r>
            <w:r>
              <w:rPr>
                <w:rFonts w:ascii="仿宋_GB2312" w:hAnsi="仿宋_GB2312" w:cs="仿宋_GB2312" w:eastAsia="仿宋_GB2312"/>
              </w:rPr>
              <w:t>采购人指定地点</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培训</w:t>
            </w:r>
            <w:r>
              <w:rPr>
                <w:rFonts w:ascii="仿宋_GB2312" w:hAnsi="仿宋_GB2312" w:cs="仿宋_GB2312" w:eastAsia="仿宋_GB2312"/>
              </w:rPr>
              <w:t>内容</w:t>
            </w:r>
            <w:r>
              <w:rPr>
                <w:rFonts w:ascii="仿宋_GB2312" w:hAnsi="仿宋_GB2312" w:cs="仿宋_GB2312" w:eastAsia="仿宋_GB2312"/>
              </w:rPr>
              <w:t>：</w:t>
            </w:r>
          </w:p>
          <w:p>
            <w:pPr>
              <w:pStyle w:val="null3"/>
            </w:pPr>
            <w:r>
              <w:rPr>
                <w:rFonts w:ascii="仿宋_GB2312" w:hAnsi="仿宋_GB2312" w:cs="仿宋_GB2312" w:eastAsia="仿宋_GB2312"/>
              </w:rPr>
              <w:t>4.1采取理论知识授课与实践操作相结合的方式进行，确保学员培训效果。</w:t>
            </w:r>
          </w:p>
          <w:p>
            <w:pPr>
              <w:pStyle w:val="null3"/>
            </w:pPr>
            <w:r>
              <w:rPr>
                <w:rFonts w:ascii="仿宋_GB2312" w:hAnsi="仿宋_GB2312" w:cs="仿宋_GB2312" w:eastAsia="仿宋_GB2312"/>
              </w:rPr>
              <w:t>4.2对有就业创业愿望、具备就业创业条件的残疾人依据残疾类别、残疾等级、性别、年龄、学历等进行分类，了解培训需求</w:t>
            </w:r>
            <w:r>
              <w:rPr>
                <w:rFonts w:ascii="仿宋_GB2312" w:hAnsi="仿宋_GB2312" w:cs="仿宋_GB2312" w:eastAsia="仿宋_GB2312"/>
              </w:rPr>
              <w:t>，</w:t>
            </w:r>
            <w:r>
              <w:rPr>
                <w:rFonts w:ascii="仿宋_GB2312" w:hAnsi="仿宋_GB2312" w:cs="仿宋_GB2312" w:eastAsia="仿宋_GB2312"/>
              </w:rPr>
              <w:t>要及时了解和掌握市场新兴行业和企业信息以用人单位岗位需求为导向，开展订单式培训，培训质量要达到与人力资源社会保障部门所制定的培训工种相适应的职业标准</w:t>
            </w:r>
            <w:r>
              <w:rPr>
                <w:rFonts w:ascii="仿宋_GB2312" w:hAnsi="仿宋_GB2312" w:cs="仿宋_GB2312" w:eastAsia="仿宋_GB2312"/>
              </w:rPr>
              <w:t>，</w:t>
            </w:r>
            <w:r>
              <w:rPr>
                <w:rFonts w:ascii="仿宋_GB2312" w:hAnsi="仿宋_GB2312" w:cs="仿宋_GB2312" w:eastAsia="仿宋_GB2312"/>
              </w:rPr>
              <w:t>提高残疾人参与市场竞争的能力。</w:t>
            </w:r>
          </w:p>
          <w:p>
            <w:pPr>
              <w:pStyle w:val="null3"/>
            </w:pPr>
            <w:r>
              <w:rPr>
                <w:rFonts w:ascii="仿宋_GB2312" w:hAnsi="仿宋_GB2312" w:cs="仿宋_GB2312" w:eastAsia="仿宋_GB2312"/>
              </w:rPr>
              <w:t>4.3培训机构应建立教学档案及学员档案</w:t>
            </w:r>
            <w:r>
              <w:rPr>
                <w:rFonts w:ascii="仿宋_GB2312" w:hAnsi="仿宋_GB2312" w:cs="仿宋_GB2312" w:eastAsia="仿宋_GB2312"/>
              </w:rPr>
              <w:t>并做好资料归档</w:t>
            </w:r>
            <w:r>
              <w:rPr>
                <w:rFonts w:ascii="仿宋_GB2312" w:hAnsi="仿宋_GB2312" w:cs="仿宋_GB2312" w:eastAsia="仿宋_GB2312"/>
              </w:rPr>
              <w:t>，以备核查、确认。培训档案应含有教学计划、教学日志、教案、学员花名册、考勤表、考试成绩报告单、培训总结、残疾人证复印件、身份证复印件等。</w:t>
            </w:r>
          </w:p>
          <w:p>
            <w:pPr>
              <w:pStyle w:val="null3"/>
            </w:pPr>
            <w:r>
              <w:rPr>
                <w:rFonts w:ascii="仿宋_GB2312" w:hAnsi="仿宋_GB2312" w:cs="仿宋_GB2312" w:eastAsia="仿宋_GB2312"/>
              </w:rPr>
              <w:t>5、培训人员：</w:t>
            </w:r>
          </w:p>
          <w:p>
            <w:pPr>
              <w:pStyle w:val="null3"/>
            </w:pPr>
            <w:r>
              <w:rPr>
                <w:rFonts w:ascii="仿宋_GB2312" w:hAnsi="仿宋_GB2312" w:cs="仿宋_GB2312" w:eastAsia="仿宋_GB2312"/>
              </w:rPr>
              <w:t>5.1配备项目负责人、班主任、培训老师、实操老师、生活老师。</w:t>
            </w:r>
          </w:p>
          <w:p>
            <w:pPr>
              <w:pStyle w:val="null3"/>
            </w:pPr>
            <w:r>
              <w:rPr>
                <w:rFonts w:ascii="仿宋_GB2312" w:hAnsi="仿宋_GB2312" w:cs="仿宋_GB2312" w:eastAsia="仿宋_GB2312"/>
              </w:rPr>
              <w:t>5.2培训老师不少于2人，均需持有相关资格证书。</w:t>
            </w:r>
          </w:p>
          <w:p>
            <w:pPr>
              <w:pStyle w:val="null3"/>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培训实施时，采购人可根据实际培训需求情况，综合协调培训地点及内容。供应商应服从甲方安排。</w:t>
            </w:r>
          </w:p>
          <w:p>
            <w:pPr>
              <w:pStyle w:val="null3"/>
            </w:pPr>
            <w:r>
              <w:rPr>
                <w:rFonts w:ascii="仿宋_GB2312" w:hAnsi="仿宋_GB2312" w:cs="仿宋_GB2312" w:eastAsia="仿宋_GB2312"/>
              </w:rPr>
              <w:t>四、服务质量要求</w:t>
            </w:r>
          </w:p>
          <w:p>
            <w:pPr>
              <w:pStyle w:val="null3"/>
            </w:pPr>
            <w:r>
              <w:rPr>
                <w:rFonts w:ascii="仿宋_GB2312" w:hAnsi="仿宋_GB2312" w:cs="仿宋_GB2312" w:eastAsia="仿宋_GB2312"/>
              </w:rPr>
              <w:t>培训方案科学可行，贴合残疾人特点。培训照片、视频、签到表齐全，配合残联检查、验收、绩效评价，确保培训效果与学员满意度。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标的名称：残疾人实用技术培训1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一、培训目标</w:t>
            </w:r>
          </w:p>
          <w:p>
            <w:pPr>
              <w:pStyle w:val="null3"/>
            </w:pPr>
            <w:r>
              <w:rPr>
                <w:rFonts w:ascii="仿宋_GB2312" w:hAnsi="仿宋_GB2312" w:cs="仿宋_GB2312" w:eastAsia="仿宋_GB2312"/>
              </w:rPr>
              <w:t>通过</w:t>
            </w:r>
            <w:r>
              <w:rPr>
                <w:rFonts w:ascii="仿宋_GB2312" w:hAnsi="仿宋_GB2312" w:cs="仿宋_GB2312" w:eastAsia="仿宋_GB2312"/>
              </w:rPr>
              <w:t>开展残疾人</w:t>
            </w:r>
            <w:r>
              <w:rPr>
                <w:rFonts w:ascii="仿宋_GB2312" w:hAnsi="仿宋_GB2312" w:cs="仿宋_GB2312" w:eastAsia="仿宋_GB2312"/>
              </w:rPr>
              <w:t>实用技术</w:t>
            </w:r>
            <w:r>
              <w:rPr>
                <w:rFonts w:ascii="仿宋_GB2312" w:hAnsi="仿宋_GB2312" w:cs="仿宋_GB2312" w:eastAsia="仿宋_GB2312"/>
              </w:rPr>
              <w:t>培训，</w:t>
            </w:r>
            <w:r>
              <w:rPr>
                <w:rFonts w:ascii="仿宋_GB2312" w:hAnsi="仿宋_GB2312" w:cs="仿宋_GB2312" w:eastAsia="仿宋_GB2312"/>
              </w:rPr>
              <w:t>提升劳动能力，</w:t>
            </w:r>
            <w:r>
              <w:rPr>
                <w:rFonts w:ascii="仿宋_GB2312" w:hAnsi="仿宋_GB2312" w:cs="仿宋_GB2312" w:eastAsia="仿宋_GB2312"/>
              </w:rPr>
              <w:t>贴合残疾人需求，</w:t>
            </w:r>
            <w:r>
              <w:rPr>
                <w:rFonts w:ascii="仿宋_GB2312" w:hAnsi="仿宋_GB2312" w:cs="仿宋_GB2312" w:eastAsia="仿宋_GB2312"/>
              </w:rPr>
              <w:t>让接受培训的残疾人掌握</w:t>
            </w:r>
            <w:r>
              <w:rPr>
                <w:rFonts w:ascii="仿宋_GB2312" w:hAnsi="仿宋_GB2312" w:cs="仿宋_GB2312" w:eastAsia="仿宋_GB2312"/>
              </w:rPr>
              <w:t>1—2门实用技术，提升劳动能力和就业竞争力，帮助残疾人家庭得到增产增收。</w:t>
            </w:r>
          </w:p>
          <w:p>
            <w:pPr>
              <w:pStyle w:val="null3"/>
            </w:pPr>
            <w:r>
              <w:rPr>
                <w:rFonts w:ascii="仿宋_GB2312" w:hAnsi="仿宋_GB2312" w:cs="仿宋_GB2312" w:eastAsia="仿宋_GB2312"/>
              </w:rPr>
              <w:t>二、实施对象</w:t>
            </w:r>
          </w:p>
          <w:p>
            <w:pPr>
              <w:pStyle w:val="null3"/>
            </w:pPr>
            <w:r>
              <w:rPr>
                <w:rFonts w:ascii="仿宋_GB2312" w:hAnsi="仿宋_GB2312" w:cs="仿宋_GB2312" w:eastAsia="仿宋_GB2312"/>
              </w:rPr>
              <w:t>1、具有</w:t>
            </w:r>
            <w:r>
              <w:rPr>
                <w:rFonts w:ascii="仿宋_GB2312" w:hAnsi="仿宋_GB2312" w:cs="仿宋_GB2312" w:eastAsia="仿宋_GB2312"/>
              </w:rPr>
              <w:t>蒲城县</w:t>
            </w:r>
            <w:r>
              <w:rPr>
                <w:rFonts w:ascii="仿宋_GB2312" w:hAnsi="仿宋_GB2312" w:cs="仿宋_GB2312" w:eastAsia="仿宋_GB2312"/>
              </w:rPr>
              <w:t>户籍并持有《中华人民共和国残疾人证》；</w:t>
            </w:r>
          </w:p>
          <w:p>
            <w:pPr>
              <w:pStyle w:val="null3"/>
            </w:pPr>
            <w:r>
              <w:rPr>
                <w:rFonts w:ascii="仿宋_GB2312" w:hAnsi="仿宋_GB2312" w:cs="仿宋_GB2312" w:eastAsia="仿宋_GB2312"/>
              </w:rPr>
              <w:t>2、处于就业年龄段（男16-59周岁，女16-54周岁）；</w:t>
            </w:r>
          </w:p>
          <w:p>
            <w:pPr>
              <w:pStyle w:val="null3"/>
            </w:pPr>
            <w:r>
              <w:rPr>
                <w:rFonts w:ascii="仿宋_GB2312" w:hAnsi="仿宋_GB2312" w:cs="仿宋_GB2312" w:eastAsia="仿宋_GB2312"/>
              </w:rPr>
              <w:t>3、有劳动能力和就业意愿；</w:t>
            </w:r>
          </w:p>
          <w:p>
            <w:pPr>
              <w:pStyle w:val="null3"/>
            </w:pPr>
            <w:r>
              <w:rPr>
                <w:rFonts w:ascii="仿宋_GB2312" w:hAnsi="仿宋_GB2312" w:cs="仿宋_GB2312" w:eastAsia="仿宋_GB2312"/>
              </w:rPr>
              <w:t>4、具备接受培训的条件和能力</w:t>
            </w:r>
            <w:r>
              <w:rPr>
                <w:rFonts w:ascii="仿宋_GB2312" w:hAnsi="仿宋_GB2312" w:cs="仿宋_GB2312" w:eastAsia="仿宋_GB2312"/>
              </w:rPr>
              <w:t>；</w:t>
            </w:r>
          </w:p>
          <w:p>
            <w:pPr>
              <w:pStyle w:val="null3"/>
            </w:pPr>
            <w:r>
              <w:rPr>
                <w:rFonts w:ascii="仿宋_GB2312" w:hAnsi="仿宋_GB2312" w:cs="仿宋_GB2312" w:eastAsia="仿宋_GB2312"/>
              </w:rPr>
              <w:t>5、培训人数：110人。</w:t>
            </w:r>
          </w:p>
          <w:p>
            <w:pPr>
              <w:pStyle w:val="null3"/>
            </w:pPr>
            <w:r>
              <w:rPr>
                <w:rFonts w:ascii="仿宋_GB2312" w:hAnsi="仿宋_GB2312" w:cs="仿宋_GB2312" w:eastAsia="仿宋_GB2312"/>
              </w:rPr>
              <w:t>三、培训要求</w:t>
            </w:r>
          </w:p>
          <w:p>
            <w:pPr>
              <w:pStyle w:val="null3"/>
            </w:pPr>
            <w:r>
              <w:rPr>
                <w:rFonts w:ascii="仿宋_GB2312" w:hAnsi="仿宋_GB2312" w:cs="仿宋_GB2312" w:eastAsia="仿宋_GB2312"/>
              </w:rPr>
              <w:t>1、培训方式：面授方式</w:t>
            </w:r>
          </w:p>
          <w:p>
            <w:pPr>
              <w:pStyle w:val="null3"/>
            </w:pPr>
            <w:r>
              <w:rPr>
                <w:rFonts w:ascii="仿宋_GB2312" w:hAnsi="仿宋_GB2312" w:cs="仿宋_GB2312" w:eastAsia="仿宋_GB2312"/>
              </w:rPr>
              <w:t>2、培训时间：</w:t>
            </w:r>
            <w:r>
              <w:rPr>
                <w:rFonts w:ascii="仿宋_GB2312" w:hAnsi="仿宋_GB2312" w:cs="仿宋_GB2312" w:eastAsia="仿宋_GB2312"/>
              </w:rPr>
              <w:t>协议期间</w:t>
            </w:r>
            <w:r>
              <w:rPr>
                <w:rFonts w:ascii="仿宋_GB2312" w:hAnsi="仿宋_GB2312" w:cs="仿宋_GB2312" w:eastAsia="仿宋_GB2312"/>
              </w:rPr>
              <w:t>不定期开展，培训原则上每期不少于</w:t>
            </w:r>
            <w:r>
              <w:rPr>
                <w:rFonts w:ascii="仿宋_GB2312" w:hAnsi="仿宋_GB2312" w:cs="仿宋_GB2312" w:eastAsia="仿宋_GB2312"/>
              </w:rPr>
              <w:t>7</w:t>
            </w:r>
            <w:r>
              <w:rPr>
                <w:rFonts w:ascii="仿宋_GB2312" w:hAnsi="仿宋_GB2312" w:cs="仿宋_GB2312" w:eastAsia="仿宋_GB2312"/>
              </w:rPr>
              <w:t>天，每天按</w:t>
            </w:r>
            <w:r>
              <w:rPr>
                <w:rFonts w:ascii="仿宋_GB2312" w:hAnsi="仿宋_GB2312" w:cs="仿宋_GB2312" w:eastAsia="仿宋_GB2312"/>
              </w:rPr>
              <w:t>8</w:t>
            </w:r>
            <w:r>
              <w:rPr>
                <w:rFonts w:ascii="仿宋_GB2312" w:hAnsi="仿宋_GB2312" w:cs="仿宋_GB2312" w:eastAsia="仿宋_GB2312"/>
              </w:rPr>
              <w:t>课时，一期</w:t>
            </w:r>
            <w:r>
              <w:rPr>
                <w:rFonts w:ascii="仿宋_GB2312" w:hAnsi="仿宋_GB2312" w:cs="仿宋_GB2312" w:eastAsia="仿宋_GB2312"/>
              </w:rPr>
              <w:t>56</w:t>
            </w:r>
            <w:r>
              <w:rPr>
                <w:rFonts w:ascii="仿宋_GB2312" w:hAnsi="仿宋_GB2312" w:cs="仿宋_GB2312" w:eastAsia="仿宋_GB2312"/>
              </w:rPr>
              <w:t>课时。</w:t>
            </w:r>
          </w:p>
          <w:p>
            <w:pPr>
              <w:pStyle w:val="null3"/>
            </w:pPr>
            <w:r>
              <w:rPr>
                <w:rFonts w:ascii="仿宋_GB2312" w:hAnsi="仿宋_GB2312" w:cs="仿宋_GB2312" w:eastAsia="仿宋_GB2312"/>
              </w:rPr>
              <w:t>3、培训地点：</w:t>
            </w:r>
            <w:r>
              <w:rPr>
                <w:rFonts w:ascii="仿宋_GB2312" w:hAnsi="仿宋_GB2312" w:cs="仿宋_GB2312" w:eastAsia="仿宋_GB2312"/>
              </w:rPr>
              <w:t>蒲城</w:t>
            </w:r>
            <w:r>
              <w:rPr>
                <w:rFonts w:ascii="仿宋_GB2312" w:hAnsi="仿宋_GB2312" w:cs="仿宋_GB2312" w:eastAsia="仿宋_GB2312"/>
              </w:rPr>
              <w:t>县</w:t>
            </w:r>
            <w:r>
              <w:rPr>
                <w:rFonts w:ascii="仿宋_GB2312" w:hAnsi="仿宋_GB2312" w:cs="仿宋_GB2312" w:eastAsia="仿宋_GB2312"/>
              </w:rPr>
              <w:t>（</w:t>
            </w:r>
            <w:r>
              <w:rPr>
                <w:rFonts w:ascii="仿宋_GB2312" w:hAnsi="仿宋_GB2312" w:cs="仿宋_GB2312" w:eastAsia="仿宋_GB2312"/>
              </w:rPr>
              <w:t>采购人指定地点</w:t>
            </w:r>
            <w:r>
              <w:rPr>
                <w:rFonts w:ascii="仿宋_GB2312" w:hAnsi="仿宋_GB2312" w:cs="仿宋_GB2312" w:eastAsia="仿宋_GB2312"/>
              </w:rPr>
              <w:t>）</w:t>
            </w:r>
            <w:r>
              <w:rPr>
                <w:rFonts w:ascii="仿宋_GB2312" w:hAnsi="仿宋_GB2312" w:cs="仿宋_GB2312" w:eastAsia="仿宋_GB2312"/>
              </w:rPr>
              <w:t xml:space="preserve"> </w:t>
            </w:r>
          </w:p>
          <w:p>
            <w:pPr>
              <w:pStyle w:val="null3"/>
            </w:pPr>
            <w:r>
              <w:rPr>
                <w:rFonts w:ascii="仿宋_GB2312" w:hAnsi="仿宋_GB2312" w:cs="仿宋_GB2312" w:eastAsia="仿宋_GB2312"/>
              </w:rPr>
              <w:t>4、培训</w:t>
            </w:r>
            <w:r>
              <w:rPr>
                <w:rFonts w:ascii="仿宋_GB2312" w:hAnsi="仿宋_GB2312" w:cs="仿宋_GB2312" w:eastAsia="仿宋_GB2312"/>
              </w:rPr>
              <w:t>内容</w:t>
            </w:r>
            <w:r>
              <w:rPr>
                <w:rFonts w:ascii="仿宋_GB2312" w:hAnsi="仿宋_GB2312" w:cs="仿宋_GB2312" w:eastAsia="仿宋_GB2312"/>
              </w:rPr>
              <w:t>：</w:t>
            </w:r>
          </w:p>
          <w:p>
            <w:pPr>
              <w:pStyle w:val="null3"/>
            </w:pPr>
            <w:r>
              <w:rPr>
                <w:rFonts w:ascii="仿宋_GB2312" w:hAnsi="仿宋_GB2312" w:cs="仿宋_GB2312" w:eastAsia="仿宋_GB2312"/>
              </w:rPr>
              <w:t>4.1、采取理论知识授课与实践操作相结合的方式进行，确保学员培训效果。</w:t>
            </w:r>
          </w:p>
          <w:p>
            <w:pPr>
              <w:pStyle w:val="null3"/>
            </w:pPr>
            <w:r>
              <w:rPr>
                <w:rFonts w:ascii="仿宋_GB2312" w:hAnsi="仿宋_GB2312" w:cs="仿宋_GB2312" w:eastAsia="仿宋_GB2312"/>
              </w:rPr>
              <w:t>4.2、对有</w:t>
            </w:r>
            <w:r>
              <w:rPr>
                <w:rFonts w:ascii="仿宋_GB2312" w:hAnsi="仿宋_GB2312" w:cs="仿宋_GB2312" w:eastAsia="仿宋_GB2312"/>
              </w:rPr>
              <w:t>提升种养加实用技术</w:t>
            </w:r>
            <w:r>
              <w:rPr>
                <w:rFonts w:ascii="仿宋_GB2312" w:hAnsi="仿宋_GB2312" w:cs="仿宋_GB2312" w:eastAsia="仿宋_GB2312"/>
              </w:rPr>
              <w:t>愿望、具备就业创业条件的</w:t>
            </w:r>
            <w:r>
              <w:rPr>
                <w:rFonts w:ascii="仿宋_GB2312" w:hAnsi="仿宋_GB2312" w:cs="仿宋_GB2312" w:eastAsia="仿宋_GB2312"/>
              </w:rPr>
              <w:t>农村</w:t>
            </w:r>
            <w:r>
              <w:rPr>
                <w:rFonts w:ascii="仿宋_GB2312" w:hAnsi="仿宋_GB2312" w:cs="仿宋_GB2312" w:eastAsia="仿宋_GB2312"/>
              </w:rPr>
              <w:t>残疾人依据残疾类别、残疾等级、性别、年龄、学历等进行分类，了解培训需求。突出针对性、实用性、通俗性、简便性和灵活性，鼓励扩大农村残疾人</w:t>
            </w:r>
            <w:r>
              <w:rPr>
                <w:rFonts w:ascii="仿宋_GB2312" w:hAnsi="仿宋_GB2312" w:cs="仿宋_GB2312" w:eastAsia="仿宋_GB2312"/>
              </w:rPr>
              <w:t>“种、养、加”实用技术培训规模，提高农村残疾人参与市场竞争的能力。</w:t>
            </w:r>
          </w:p>
          <w:p>
            <w:pPr>
              <w:pStyle w:val="null3"/>
            </w:pPr>
            <w:r>
              <w:rPr>
                <w:rFonts w:ascii="仿宋_GB2312" w:hAnsi="仿宋_GB2312" w:cs="仿宋_GB2312" w:eastAsia="仿宋_GB2312"/>
              </w:rPr>
              <w:t>4.3、培训机构应建立教学档案及学员档案</w:t>
            </w:r>
            <w:r>
              <w:rPr>
                <w:rFonts w:ascii="仿宋_GB2312" w:hAnsi="仿宋_GB2312" w:cs="仿宋_GB2312" w:eastAsia="仿宋_GB2312"/>
              </w:rPr>
              <w:t>并做好资料归档</w:t>
            </w:r>
            <w:r>
              <w:rPr>
                <w:rFonts w:ascii="仿宋_GB2312" w:hAnsi="仿宋_GB2312" w:cs="仿宋_GB2312" w:eastAsia="仿宋_GB2312"/>
              </w:rPr>
              <w:t>，以备核查、确认。培训档案应含有教学计划、教学日志、教案、学员花名册、考勤表、考试成绩报告单、培训总结、残疾人证复印件、身份证复印件等。</w:t>
            </w:r>
          </w:p>
          <w:p>
            <w:pPr>
              <w:pStyle w:val="null3"/>
            </w:pPr>
            <w:r>
              <w:rPr>
                <w:rFonts w:ascii="仿宋_GB2312" w:hAnsi="仿宋_GB2312" w:cs="仿宋_GB2312" w:eastAsia="仿宋_GB2312"/>
              </w:rPr>
              <w:t>5、培训人员：</w:t>
            </w:r>
          </w:p>
          <w:p>
            <w:pPr>
              <w:pStyle w:val="null3"/>
            </w:pPr>
            <w:r>
              <w:rPr>
                <w:rFonts w:ascii="仿宋_GB2312" w:hAnsi="仿宋_GB2312" w:cs="仿宋_GB2312" w:eastAsia="仿宋_GB2312"/>
              </w:rPr>
              <w:t>5.1配备项目负责人、班主任、培训老师、实操老师、生活老师。</w:t>
            </w:r>
          </w:p>
          <w:p>
            <w:pPr>
              <w:pStyle w:val="null3"/>
            </w:pPr>
            <w:r>
              <w:rPr>
                <w:rFonts w:ascii="仿宋_GB2312" w:hAnsi="仿宋_GB2312" w:cs="仿宋_GB2312" w:eastAsia="仿宋_GB2312"/>
              </w:rPr>
              <w:t>5.2培训老师不少于2人，均需持有相关资格证书。</w:t>
            </w:r>
          </w:p>
          <w:p>
            <w:pPr>
              <w:pStyle w:val="null3"/>
            </w:pPr>
            <w:r>
              <w:rPr>
                <w:rFonts w:ascii="仿宋_GB2312" w:hAnsi="仿宋_GB2312" w:cs="仿宋_GB2312" w:eastAsia="仿宋_GB2312"/>
              </w:rPr>
              <w:t>6、</w:t>
            </w:r>
            <w:r>
              <w:rPr>
                <w:rFonts w:ascii="仿宋_GB2312" w:hAnsi="仿宋_GB2312" w:cs="仿宋_GB2312" w:eastAsia="仿宋_GB2312"/>
              </w:rPr>
              <w:t>培训实施时，采购人可根据实际培训需求情况，综合协调培训地点及内容。供应商应服从甲方安排。</w:t>
            </w:r>
          </w:p>
          <w:p>
            <w:pPr>
              <w:pStyle w:val="null3"/>
            </w:pPr>
            <w:r>
              <w:rPr>
                <w:rFonts w:ascii="仿宋_GB2312" w:hAnsi="仿宋_GB2312" w:cs="仿宋_GB2312" w:eastAsia="仿宋_GB2312"/>
              </w:rPr>
              <w:t>四、服务质量要求</w:t>
            </w:r>
          </w:p>
          <w:p>
            <w:pPr>
              <w:pStyle w:val="null3"/>
            </w:pPr>
            <w:r>
              <w:rPr>
                <w:rFonts w:ascii="仿宋_GB2312" w:hAnsi="仿宋_GB2312" w:cs="仿宋_GB2312" w:eastAsia="仿宋_GB2312"/>
              </w:rPr>
              <w:t>培训方案科学可行，贴合残疾人特点。培训照片、视频、签到表齐全，配合残联检查、验收、绩效评价，确保培训效果与学员满意度。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标的名称：残疾人实用技术培训2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一、培训目标</w:t>
            </w:r>
          </w:p>
          <w:p>
            <w:pPr>
              <w:pStyle w:val="null3"/>
            </w:pPr>
            <w:r>
              <w:rPr>
                <w:rFonts w:ascii="仿宋_GB2312" w:hAnsi="仿宋_GB2312" w:cs="仿宋_GB2312" w:eastAsia="仿宋_GB2312"/>
              </w:rPr>
              <w:t>通过</w:t>
            </w:r>
            <w:r>
              <w:rPr>
                <w:rFonts w:ascii="仿宋_GB2312" w:hAnsi="仿宋_GB2312" w:cs="仿宋_GB2312" w:eastAsia="仿宋_GB2312"/>
              </w:rPr>
              <w:t>开展残疾人</w:t>
            </w:r>
            <w:r>
              <w:rPr>
                <w:rFonts w:ascii="仿宋_GB2312" w:hAnsi="仿宋_GB2312" w:cs="仿宋_GB2312" w:eastAsia="仿宋_GB2312"/>
              </w:rPr>
              <w:t>实用技术</w:t>
            </w:r>
            <w:r>
              <w:rPr>
                <w:rFonts w:ascii="仿宋_GB2312" w:hAnsi="仿宋_GB2312" w:cs="仿宋_GB2312" w:eastAsia="仿宋_GB2312"/>
              </w:rPr>
              <w:t>培训，</w:t>
            </w:r>
            <w:r>
              <w:rPr>
                <w:rFonts w:ascii="仿宋_GB2312" w:hAnsi="仿宋_GB2312" w:cs="仿宋_GB2312" w:eastAsia="仿宋_GB2312"/>
              </w:rPr>
              <w:t>提升劳动能力，</w:t>
            </w:r>
            <w:r>
              <w:rPr>
                <w:rFonts w:ascii="仿宋_GB2312" w:hAnsi="仿宋_GB2312" w:cs="仿宋_GB2312" w:eastAsia="仿宋_GB2312"/>
              </w:rPr>
              <w:t>贴合残疾人需求，</w:t>
            </w:r>
            <w:r>
              <w:rPr>
                <w:rFonts w:ascii="仿宋_GB2312" w:hAnsi="仿宋_GB2312" w:cs="仿宋_GB2312" w:eastAsia="仿宋_GB2312"/>
              </w:rPr>
              <w:t>让接受培训的残疾人掌握</w:t>
            </w:r>
            <w:r>
              <w:rPr>
                <w:rFonts w:ascii="仿宋_GB2312" w:hAnsi="仿宋_GB2312" w:cs="仿宋_GB2312" w:eastAsia="仿宋_GB2312"/>
              </w:rPr>
              <w:t>1—2门实用技术，提升劳动能力和就业竞争力，帮助残疾人家庭得到增产增收。</w:t>
            </w:r>
          </w:p>
          <w:p>
            <w:pPr>
              <w:pStyle w:val="null3"/>
            </w:pPr>
            <w:r>
              <w:rPr>
                <w:rFonts w:ascii="仿宋_GB2312" w:hAnsi="仿宋_GB2312" w:cs="仿宋_GB2312" w:eastAsia="仿宋_GB2312"/>
              </w:rPr>
              <w:t>二、实施对象</w:t>
            </w:r>
          </w:p>
          <w:p>
            <w:pPr>
              <w:pStyle w:val="null3"/>
            </w:pPr>
            <w:r>
              <w:rPr>
                <w:rFonts w:ascii="仿宋_GB2312" w:hAnsi="仿宋_GB2312" w:cs="仿宋_GB2312" w:eastAsia="仿宋_GB2312"/>
              </w:rPr>
              <w:t>1、具有</w:t>
            </w:r>
            <w:r>
              <w:rPr>
                <w:rFonts w:ascii="仿宋_GB2312" w:hAnsi="仿宋_GB2312" w:cs="仿宋_GB2312" w:eastAsia="仿宋_GB2312"/>
              </w:rPr>
              <w:t>蒲城县</w:t>
            </w:r>
            <w:r>
              <w:rPr>
                <w:rFonts w:ascii="仿宋_GB2312" w:hAnsi="仿宋_GB2312" w:cs="仿宋_GB2312" w:eastAsia="仿宋_GB2312"/>
              </w:rPr>
              <w:t>户籍并持有《中华人民共和国残疾人证》；</w:t>
            </w:r>
          </w:p>
          <w:p>
            <w:pPr>
              <w:pStyle w:val="null3"/>
            </w:pPr>
            <w:r>
              <w:rPr>
                <w:rFonts w:ascii="仿宋_GB2312" w:hAnsi="仿宋_GB2312" w:cs="仿宋_GB2312" w:eastAsia="仿宋_GB2312"/>
              </w:rPr>
              <w:t>2、处于就业年龄段（男16-59周岁，女16-54周岁）；</w:t>
            </w:r>
          </w:p>
          <w:p>
            <w:pPr>
              <w:pStyle w:val="null3"/>
            </w:pPr>
            <w:r>
              <w:rPr>
                <w:rFonts w:ascii="仿宋_GB2312" w:hAnsi="仿宋_GB2312" w:cs="仿宋_GB2312" w:eastAsia="仿宋_GB2312"/>
              </w:rPr>
              <w:t>3、有劳动能力和就业意愿；</w:t>
            </w:r>
          </w:p>
          <w:p>
            <w:pPr>
              <w:pStyle w:val="null3"/>
            </w:pPr>
            <w:r>
              <w:rPr>
                <w:rFonts w:ascii="仿宋_GB2312" w:hAnsi="仿宋_GB2312" w:cs="仿宋_GB2312" w:eastAsia="仿宋_GB2312"/>
              </w:rPr>
              <w:t>4、具备接受培训的条件和能力</w:t>
            </w:r>
            <w:r>
              <w:rPr>
                <w:rFonts w:ascii="仿宋_GB2312" w:hAnsi="仿宋_GB2312" w:cs="仿宋_GB2312" w:eastAsia="仿宋_GB2312"/>
              </w:rPr>
              <w:t>；</w:t>
            </w:r>
          </w:p>
          <w:p>
            <w:pPr>
              <w:pStyle w:val="null3"/>
            </w:pPr>
            <w:r>
              <w:rPr>
                <w:rFonts w:ascii="仿宋_GB2312" w:hAnsi="仿宋_GB2312" w:cs="仿宋_GB2312" w:eastAsia="仿宋_GB2312"/>
              </w:rPr>
              <w:t>5、培训人数：110人。</w:t>
            </w:r>
          </w:p>
          <w:p>
            <w:pPr>
              <w:pStyle w:val="null3"/>
            </w:pPr>
            <w:r>
              <w:rPr>
                <w:rFonts w:ascii="仿宋_GB2312" w:hAnsi="仿宋_GB2312" w:cs="仿宋_GB2312" w:eastAsia="仿宋_GB2312"/>
              </w:rPr>
              <w:t>三、培训要求</w:t>
            </w:r>
          </w:p>
          <w:p>
            <w:pPr>
              <w:pStyle w:val="null3"/>
            </w:pPr>
            <w:r>
              <w:rPr>
                <w:rFonts w:ascii="仿宋_GB2312" w:hAnsi="仿宋_GB2312" w:cs="仿宋_GB2312" w:eastAsia="仿宋_GB2312"/>
              </w:rPr>
              <w:t>1、培训方式：面授方式</w:t>
            </w:r>
          </w:p>
          <w:p>
            <w:pPr>
              <w:pStyle w:val="null3"/>
            </w:pPr>
            <w:r>
              <w:rPr>
                <w:rFonts w:ascii="仿宋_GB2312" w:hAnsi="仿宋_GB2312" w:cs="仿宋_GB2312" w:eastAsia="仿宋_GB2312"/>
              </w:rPr>
              <w:t>2、培训时间：</w:t>
            </w:r>
            <w:r>
              <w:rPr>
                <w:rFonts w:ascii="仿宋_GB2312" w:hAnsi="仿宋_GB2312" w:cs="仿宋_GB2312" w:eastAsia="仿宋_GB2312"/>
              </w:rPr>
              <w:t>协议期间</w:t>
            </w:r>
            <w:r>
              <w:rPr>
                <w:rFonts w:ascii="仿宋_GB2312" w:hAnsi="仿宋_GB2312" w:cs="仿宋_GB2312" w:eastAsia="仿宋_GB2312"/>
              </w:rPr>
              <w:t>不定期开展，培训原则上每期不少于</w:t>
            </w:r>
            <w:r>
              <w:rPr>
                <w:rFonts w:ascii="仿宋_GB2312" w:hAnsi="仿宋_GB2312" w:cs="仿宋_GB2312" w:eastAsia="仿宋_GB2312"/>
              </w:rPr>
              <w:t>7</w:t>
            </w:r>
            <w:r>
              <w:rPr>
                <w:rFonts w:ascii="仿宋_GB2312" w:hAnsi="仿宋_GB2312" w:cs="仿宋_GB2312" w:eastAsia="仿宋_GB2312"/>
              </w:rPr>
              <w:t>天，每天按</w:t>
            </w:r>
            <w:r>
              <w:rPr>
                <w:rFonts w:ascii="仿宋_GB2312" w:hAnsi="仿宋_GB2312" w:cs="仿宋_GB2312" w:eastAsia="仿宋_GB2312"/>
              </w:rPr>
              <w:t>8</w:t>
            </w:r>
            <w:r>
              <w:rPr>
                <w:rFonts w:ascii="仿宋_GB2312" w:hAnsi="仿宋_GB2312" w:cs="仿宋_GB2312" w:eastAsia="仿宋_GB2312"/>
              </w:rPr>
              <w:t>课时，一期</w:t>
            </w:r>
            <w:r>
              <w:rPr>
                <w:rFonts w:ascii="仿宋_GB2312" w:hAnsi="仿宋_GB2312" w:cs="仿宋_GB2312" w:eastAsia="仿宋_GB2312"/>
              </w:rPr>
              <w:t>56</w:t>
            </w:r>
            <w:r>
              <w:rPr>
                <w:rFonts w:ascii="仿宋_GB2312" w:hAnsi="仿宋_GB2312" w:cs="仿宋_GB2312" w:eastAsia="仿宋_GB2312"/>
              </w:rPr>
              <w:t>课时。</w:t>
            </w:r>
          </w:p>
          <w:p>
            <w:pPr>
              <w:pStyle w:val="null3"/>
            </w:pPr>
            <w:r>
              <w:rPr>
                <w:rFonts w:ascii="仿宋_GB2312" w:hAnsi="仿宋_GB2312" w:cs="仿宋_GB2312" w:eastAsia="仿宋_GB2312"/>
              </w:rPr>
              <w:t>3、培训地点：</w:t>
            </w:r>
            <w:r>
              <w:rPr>
                <w:rFonts w:ascii="仿宋_GB2312" w:hAnsi="仿宋_GB2312" w:cs="仿宋_GB2312" w:eastAsia="仿宋_GB2312"/>
              </w:rPr>
              <w:t>蒲城</w:t>
            </w:r>
            <w:r>
              <w:rPr>
                <w:rFonts w:ascii="仿宋_GB2312" w:hAnsi="仿宋_GB2312" w:cs="仿宋_GB2312" w:eastAsia="仿宋_GB2312"/>
              </w:rPr>
              <w:t>县</w:t>
            </w:r>
            <w:r>
              <w:rPr>
                <w:rFonts w:ascii="仿宋_GB2312" w:hAnsi="仿宋_GB2312" w:cs="仿宋_GB2312" w:eastAsia="仿宋_GB2312"/>
              </w:rPr>
              <w:t>（</w:t>
            </w:r>
            <w:r>
              <w:rPr>
                <w:rFonts w:ascii="仿宋_GB2312" w:hAnsi="仿宋_GB2312" w:cs="仿宋_GB2312" w:eastAsia="仿宋_GB2312"/>
              </w:rPr>
              <w:t>采购人指定地点</w:t>
            </w:r>
            <w:r>
              <w:rPr>
                <w:rFonts w:ascii="仿宋_GB2312" w:hAnsi="仿宋_GB2312" w:cs="仿宋_GB2312" w:eastAsia="仿宋_GB2312"/>
              </w:rPr>
              <w:t>）</w:t>
            </w:r>
            <w:r>
              <w:rPr>
                <w:rFonts w:ascii="仿宋_GB2312" w:hAnsi="仿宋_GB2312" w:cs="仿宋_GB2312" w:eastAsia="仿宋_GB2312"/>
              </w:rPr>
              <w:t xml:space="preserve"> </w:t>
            </w:r>
          </w:p>
          <w:p>
            <w:pPr>
              <w:pStyle w:val="null3"/>
            </w:pPr>
            <w:r>
              <w:rPr>
                <w:rFonts w:ascii="仿宋_GB2312" w:hAnsi="仿宋_GB2312" w:cs="仿宋_GB2312" w:eastAsia="仿宋_GB2312"/>
              </w:rPr>
              <w:t>4、培训</w:t>
            </w:r>
            <w:r>
              <w:rPr>
                <w:rFonts w:ascii="仿宋_GB2312" w:hAnsi="仿宋_GB2312" w:cs="仿宋_GB2312" w:eastAsia="仿宋_GB2312"/>
              </w:rPr>
              <w:t>内容</w:t>
            </w:r>
            <w:r>
              <w:rPr>
                <w:rFonts w:ascii="仿宋_GB2312" w:hAnsi="仿宋_GB2312" w:cs="仿宋_GB2312" w:eastAsia="仿宋_GB2312"/>
              </w:rPr>
              <w:t>：</w:t>
            </w:r>
          </w:p>
          <w:p>
            <w:pPr>
              <w:pStyle w:val="null3"/>
            </w:pPr>
            <w:r>
              <w:rPr>
                <w:rFonts w:ascii="仿宋_GB2312" w:hAnsi="仿宋_GB2312" w:cs="仿宋_GB2312" w:eastAsia="仿宋_GB2312"/>
              </w:rPr>
              <w:t>4.1、采取理论知识授课与实践操作相结合的方式进行，确保学员培训效果。</w:t>
            </w:r>
          </w:p>
          <w:p>
            <w:pPr>
              <w:pStyle w:val="null3"/>
            </w:pPr>
            <w:r>
              <w:rPr>
                <w:rFonts w:ascii="仿宋_GB2312" w:hAnsi="仿宋_GB2312" w:cs="仿宋_GB2312" w:eastAsia="仿宋_GB2312"/>
              </w:rPr>
              <w:t>4.2、对有</w:t>
            </w:r>
            <w:r>
              <w:rPr>
                <w:rFonts w:ascii="仿宋_GB2312" w:hAnsi="仿宋_GB2312" w:cs="仿宋_GB2312" w:eastAsia="仿宋_GB2312"/>
              </w:rPr>
              <w:t>提升种养加实用技术</w:t>
            </w:r>
            <w:r>
              <w:rPr>
                <w:rFonts w:ascii="仿宋_GB2312" w:hAnsi="仿宋_GB2312" w:cs="仿宋_GB2312" w:eastAsia="仿宋_GB2312"/>
              </w:rPr>
              <w:t>愿望、具备就业创业条件的</w:t>
            </w:r>
            <w:r>
              <w:rPr>
                <w:rFonts w:ascii="仿宋_GB2312" w:hAnsi="仿宋_GB2312" w:cs="仿宋_GB2312" w:eastAsia="仿宋_GB2312"/>
              </w:rPr>
              <w:t>农村</w:t>
            </w:r>
            <w:r>
              <w:rPr>
                <w:rFonts w:ascii="仿宋_GB2312" w:hAnsi="仿宋_GB2312" w:cs="仿宋_GB2312" w:eastAsia="仿宋_GB2312"/>
              </w:rPr>
              <w:t>残疾人依据残疾类别、残疾等级、性别、年龄、学历等进行分类，了解培训需求。突出针对性、实用性、通俗性、简便性和灵活性，鼓励扩大农村残疾人</w:t>
            </w:r>
            <w:r>
              <w:rPr>
                <w:rFonts w:ascii="仿宋_GB2312" w:hAnsi="仿宋_GB2312" w:cs="仿宋_GB2312" w:eastAsia="仿宋_GB2312"/>
              </w:rPr>
              <w:t>“种、养、加”实用技术培训规模，提高农村残疾人参与市场竞争的能力。</w:t>
            </w:r>
          </w:p>
          <w:p>
            <w:pPr>
              <w:pStyle w:val="null3"/>
            </w:pPr>
            <w:r>
              <w:rPr>
                <w:rFonts w:ascii="仿宋_GB2312" w:hAnsi="仿宋_GB2312" w:cs="仿宋_GB2312" w:eastAsia="仿宋_GB2312"/>
              </w:rPr>
              <w:t>4.3、培训机构应建立教学档案及学员档案</w:t>
            </w:r>
            <w:r>
              <w:rPr>
                <w:rFonts w:ascii="仿宋_GB2312" w:hAnsi="仿宋_GB2312" w:cs="仿宋_GB2312" w:eastAsia="仿宋_GB2312"/>
              </w:rPr>
              <w:t>并做好资料归档</w:t>
            </w:r>
            <w:r>
              <w:rPr>
                <w:rFonts w:ascii="仿宋_GB2312" w:hAnsi="仿宋_GB2312" w:cs="仿宋_GB2312" w:eastAsia="仿宋_GB2312"/>
              </w:rPr>
              <w:t>，以备核查、确认。培训档案应含有教学计划、教学日志、教案、学员花名册、考勤表、考试成绩报告单、培训总结、残疾人证复印件、身份证复印件等。</w:t>
            </w:r>
          </w:p>
          <w:p>
            <w:pPr>
              <w:pStyle w:val="null3"/>
            </w:pPr>
            <w:r>
              <w:rPr>
                <w:rFonts w:ascii="仿宋_GB2312" w:hAnsi="仿宋_GB2312" w:cs="仿宋_GB2312" w:eastAsia="仿宋_GB2312"/>
              </w:rPr>
              <w:t>5、培训人员：</w:t>
            </w:r>
          </w:p>
          <w:p>
            <w:pPr>
              <w:pStyle w:val="null3"/>
            </w:pPr>
            <w:r>
              <w:rPr>
                <w:rFonts w:ascii="仿宋_GB2312" w:hAnsi="仿宋_GB2312" w:cs="仿宋_GB2312" w:eastAsia="仿宋_GB2312"/>
              </w:rPr>
              <w:t>5.1配备项目负责人、班主任、培训老师、实操老师、生活老师。</w:t>
            </w:r>
          </w:p>
          <w:p>
            <w:pPr>
              <w:pStyle w:val="null3"/>
            </w:pPr>
            <w:r>
              <w:rPr>
                <w:rFonts w:ascii="仿宋_GB2312" w:hAnsi="仿宋_GB2312" w:cs="仿宋_GB2312" w:eastAsia="仿宋_GB2312"/>
              </w:rPr>
              <w:t>5.2培训老师不少于2人，均需持有相关资格证书。</w:t>
            </w:r>
          </w:p>
          <w:p>
            <w:pPr>
              <w:pStyle w:val="null3"/>
            </w:pPr>
            <w:r>
              <w:rPr>
                <w:rFonts w:ascii="仿宋_GB2312" w:hAnsi="仿宋_GB2312" w:cs="仿宋_GB2312" w:eastAsia="仿宋_GB2312"/>
              </w:rPr>
              <w:t>6、培训实施时，采购人可根据实际培训需求情况，综合协调培训地点及内容。供应商应服从甲方安排。</w:t>
            </w:r>
          </w:p>
          <w:p>
            <w:pPr>
              <w:pStyle w:val="null3"/>
            </w:pPr>
            <w:r>
              <w:rPr>
                <w:rFonts w:ascii="仿宋_GB2312" w:hAnsi="仿宋_GB2312" w:cs="仿宋_GB2312" w:eastAsia="仿宋_GB2312"/>
              </w:rPr>
              <w:t>四、服务质量要求：</w:t>
            </w:r>
          </w:p>
          <w:p>
            <w:pPr>
              <w:pStyle w:val="null3"/>
            </w:pPr>
            <w:r>
              <w:rPr>
                <w:rFonts w:ascii="仿宋_GB2312" w:hAnsi="仿宋_GB2312" w:cs="仿宋_GB2312" w:eastAsia="仿宋_GB2312"/>
              </w:rPr>
              <w:t>培训方案科学可行，贴合残疾人特点。培训照片、视频、签到表齐全，配合残联检查、验收、绩效评价，确保培训效果与学员满意度。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服务期：自合同签订之日起至2026年10月31日前完成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服务期：自合同签订之日起至2026年10月31日前完成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服务期：自合同签订之日起至2026年10月31日前完成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服务期：自合同签订之日起至2026年10月31日前完成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服务期：自合同签订之日起至2026年10月31日前完成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蒲城县残疾人联合会指定地点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蒲城县残疾人联合会指定地点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蒲城县残疾人联合会指定地点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蒲城县残疾人联合会指定地点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蒲城县残疾人联合会指定地点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培训照片、视频、签到表齐全，配合残联检查、验收、绩效评价，确保培训效果与学员满意度。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培训照片、视频、签到表齐全，配合残联检查、验收、绩效评价，确保培训效果与学员满意度。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培训照片、视频、签到表齐全，配合残联检查、验收、绩效评价，确保培训效果与学员满意度。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培训照片、视频、签到表齐全，配合残联检查、验收、绩效评价，确保培训效果与学员满意度。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培训照片、视频、签到表齐全，配合残联检查、验收、绩效评价，确保培训效果与学员满意度。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甲方与县财政局对乙方的培训人员数量、质量和资金使用绩效等进行检查评估验收。验收合格后，甲方根据相关规定以服务当年国家、省市发布的最新标准据实结算。结算时每人、每种类型的补助标准以服务当年国家、省市发布的最新标准执行</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结束后，甲方与县财政局对乙方的培训人员数量、质量和资金使用绩效等进行检查评估验收。验收合格后，甲方根据相关规定以服务当年国家、省市发布的最新标准据实结算。结算时每人、每种类型的补助标准以服务当年国家、省市发布的最新标准执行</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结束后，甲方与县财政局对乙方的培训人员数量、质量和资金使用绩效等进行检查评估验收。验收合格后，甲方根据相关规定以服务当年国家、省市发布的最新标准据实结算。结算时每人、每种类型的补助标准以服务当年国家、省市发布的最新标准执行</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结束后，甲方与县财政局对乙方的培训人员数量、质量和资金使用绩效等进行检查评估验收。验收合格后，甲方根据相关规定以服务当年国家、省市发布的最新标准据实结算。结算时每人、每种类型的补助标准以服务当年国家、省市发布的最新标准执行</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项目结束后，甲方与县财政局对乙方的培训人员数量、质量和资金使用绩效等进行检查评估验收。验收合格后，甲方根据相关规定以服务当年国家、省市发布的最新标准据实结算。结算时每人、每种类型的补助标准以服务当年国家、省市发布的最新标准执行</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（二）未按合同要求提供服务或服务质量不能满足技术要求，采购人有权终止合同，甚至对供方违约行为进行追究。 （三）如有纠纷，双方友好协商解决，协商不成时可诉讼到甲方所在地人民法院解决。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 （二）未按合同要求提供服务或服务质量不能满足技术要求，采购人有权终止合同，甚至对供方违约行为进行追究。 （三）如有纠纷，双方友好协商解决，协商不成时可诉讼到甲方所在地人民法院解决。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（一）按《中华人民共和国民法典》中的相关条款执行。 （二）未按合同要求提供服务或服务质量不能满足技术要求，采购人有权终止合同，甚至对供方违约行为进行追究。 （三）如有纠纷，双方友好协商解决，协商不成时可诉讼到甲方所在地人民法院解决。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（一）按《中华人民共和国民法典》中的相关条款执行。 （二）未按合同要求提供服务或服务质量不能满足技术要求，采购人有权终止合同，甚至对供方违约行为进行追究。 （三）如有纠纷，双方友好协商解决，协商不成时可诉讼到甲方所在地人民法院解决。</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（一）按《中华人民共和国民法典》中的相关条款执行。 （二）未按合同要求提供服务或服务质量不能满足技术要求，采购人有权终止合同，甚至对供方违约行为进行追究。 （三）如有纠纷，双方友好协商解决，协商不成时可诉讼到甲方所在地人民法院解决。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3、为顺利推进政府采购电子化交易平台应用工作，供应商需要在线提交所有通过电子化交易平台实施的政府采购项目的响应文件，同时，线下提交纸质响应文件正本壹份，标明供应商名称密封递交，递交截止时间同在线递交响应电子文件截止时间一致，递交地址：西安市雁展路1111号莱安中心T6-15层。（纸质响应文件可邮寄（顺丰速运），邮件签收时间应在递交电子响应文件截止时间之前，邮寄地址：西安市雁展路1111号莱安中心T6-15层，联系人：谢婷婷，联系电话：029-81206622/81206633-832）。若电子响应文件与纸质响应文件不一致的，以电子响应文件为准。 4、为保证项目顺利实施，供应商可以报名多个采购包，但只能承担一个采购包的采购内容；评审顺序为采购包1→采购包5，依次评审。（采购包1成交供应商不进入2、3、4、5采购包的成交候选人排序，采购包1、2成交供应商不进入3、4、5采购包的成交候选人排序，以此类推；按照综合评审顺延至三家供应商进入成交候选人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具备有效的《办学许可证》或培训资质证明。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具备有效的《办学许可证》或培训资质证明。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具备有效的《办学许可证》或培训资质证明。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具备有效的《办学许可证》或培训资质证明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具备有效的《办学许可证》或培训资质证明。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供应商认为有必要说明的问题.docx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供应商认为有必要说明的问题.docx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供应商认为有必要说明的问题.docx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供应商认为有必要说明的问题.docx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供应商认为有必要说明的问题.docx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供应商针对项目特点结合采购人需求制定项目总体实施方案，包括但不限于：①项目背景理解；②项目需求分析；每有一项缺项扣3分，每有一项内容中有缺陷，扣1.5分。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1详细评审---总体实施方案.docx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项目特点结合采购人需求制定项目培训方案，包括但不限于：①实施方案（包括但不限于培训目标、时间地点、人数方式、师资安排、报名方式等）；②课程设置（包括但不限于课程内容需符合残疾人特点，突出专业理论知识和实操技能训练；③职业素质培训（包括但不限于法律法规、职业道德、务工常识等）；④教学组织与管理能力（包括但不限于班级管理、教学管理、学员管理等）；⑤考核与结业标准（包括但不限于考核方式、考核标准等）；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2详细评审---培训方案.docx</w:t>
            </w:r>
          </w:p>
        </w:tc>
      </w:tr>
      <w:tr>
        <w:tc>
          <w:tcPr>
            <w:tcW w:type="dxa" w:w="831"/>
            <w:vMerge/>
          </w:tcPr>
          <w:p/>
        </w:tc>
        <w:tc>
          <w:tcPr>
            <w:tcW w:type="dxa" w:w="1661"/>
          </w:tcPr>
          <w:p>
            <w:pPr>
              <w:pStyle w:val="null3"/>
            </w:pPr>
            <w:r>
              <w:rPr>
                <w:rFonts w:ascii="仿宋_GB2312" w:hAnsi="仿宋_GB2312" w:cs="仿宋_GB2312" w:eastAsia="仿宋_GB2312"/>
              </w:rPr>
              <w:t>实施与保障方案</w:t>
            </w:r>
          </w:p>
        </w:tc>
        <w:tc>
          <w:tcPr>
            <w:tcW w:type="dxa" w:w="2492"/>
          </w:tcPr>
          <w:p>
            <w:pPr>
              <w:pStyle w:val="null3"/>
            </w:pPr>
            <w:r>
              <w:rPr>
                <w:rFonts w:ascii="仿宋_GB2312" w:hAnsi="仿宋_GB2312" w:cs="仿宋_GB2312" w:eastAsia="仿宋_GB2312"/>
              </w:rPr>
              <w:t>供应商针对项目特点结合采购人需求制定项目实施与保障方案，包括但不限于：①有切实可行的培训质量保证措施；②具备固定的培训场所并能满足培训需求；③具有与培训工种相匹配的教学设备；④未达到服务要求时的处罚办法及补救措施。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3详细评审---实施与保障方案.docx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供应商提供内部管理制度，包括但不限于：①员工聘用管理制度；②人员培训制度；③保密制度等；每有一项缺项扣2分，每有一项内容中有缺陷，扣1分。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4详细评审---管理制度.docx</w:t>
            </w:r>
          </w:p>
        </w:tc>
      </w:tr>
      <w:tr>
        <w:tc>
          <w:tcPr>
            <w:tcW w:type="dxa" w:w="831"/>
            <w:vMerge/>
          </w:tcPr>
          <w:p/>
        </w:tc>
        <w:tc>
          <w:tcPr>
            <w:tcW w:type="dxa" w:w="1661"/>
          </w:tcPr>
          <w:p>
            <w:pPr>
              <w:pStyle w:val="null3"/>
            </w:pPr>
            <w:r>
              <w:rPr>
                <w:rFonts w:ascii="仿宋_GB2312" w:hAnsi="仿宋_GB2312" w:cs="仿宋_GB2312" w:eastAsia="仿宋_GB2312"/>
              </w:rPr>
              <w:t>投入设备工具情况</w:t>
            </w:r>
          </w:p>
        </w:tc>
        <w:tc>
          <w:tcPr>
            <w:tcW w:type="dxa" w:w="2492"/>
          </w:tcPr>
          <w:p>
            <w:pPr>
              <w:pStyle w:val="null3"/>
            </w:pPr>
            <w:r>
              <w:rPr>
                <w:rFonts w:ascii="仿宋_GB2312" w:hAnsi="仿宋_GB2312" w:cs="仿宋_GB2312" w:eastAsia="仿宋_GB2312"/>
              </w:rPr>
              <w:t>供应商针对本项目拟投入的设备工具情况，包括但不限于：①设施设备；②工作服装；③其他工具配备情况。每有一项缺项扣4分，每有一项内容中有缺陷，扣2分。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5详细评审---投入设备工具情况.docx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拟投入的师资团队，包括但不限于：①团队人员分工、职责；②团队人员数量、名单、相关从业证书（教培证书证件等）及经验能力证明材料；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6详细评审---人员配备.docx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供应商针对项目特点结合采购人需求制定应急预案，包括但不限于：①所培训残疾人突发疾病的应急预 案；②培训过程中突发特殊情况处理的应急预案。每有一项缺项扣4分，每有一项内容中有缺陷，扣2分。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供应商针对项目特点结合采购人需求制定项目总体实施方案，包括但不限于：①项目背景理解；②项目需求分析；每有一项缺项扣3分，每有一项内容中有缺陷，扣1.5分。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1详细评审---总体实施方案.docx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项目特点结合采购人需求制定项目培训方案，包括但不限于：①实施方案（包括但不限于培训目标、时间地点、人数方式、师资安排、报名方式等）；②课程设置（包括但不限于课程内容需符合残疾人特点，突出专业理论知识和实操技能训练；③职业素质培训（包括但不限于法律法规、职业道德、务工常识等）；④教学组织与管理能力（包括但不限于班级管理、教学管理、学员管理等）；⑤考核与结业标准（包括但不限于考核方式、考核标准等）；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2详细评审---培训方案.docx</w:t>
            </w:r>
          </w:p>
        </w:tc>
      </w:tr>
      <w:tr>
        <w:tc>
          <w:tcPr>
            <w:tcW w:type="dxa" w:w="831"/>
            <w:vMerge/>
          </w:tcPr>
          <w:p/>
        </w:tc>
        <w:tc>
          <w:tcPr>
            <w:tcW w:type="dxa" w:w="1661"/>
          </w:tcPr>
          <w:p>
            <w:pPr>
              <w:pStyle w:val="null3"/>
            </w:pPr>
            <w:r>
              <w:rPr>
                <w:rFonts w:ascii="仿宋_GB2312" w:hAnsi="仿宋_GB2312" w:cs="仿宋_GB2312" w:eastAsia="仿宋_GB2312"/>
              </w:rPr>
              <w:t>实施与保障方案</w:t>
            </w:r>
          </w:p>
        </w:tc>
        <w:tc>
          <w:tcPr>
            <w:tcW w:type="dxa" w:w="2492"/>
          </w:tcPr>
          <w:p>
            <w:pPr>
              <w:pStyle w:val="null3"/>
            </w:pPr>
            <w:r>
              <w:rPr>
                <w:rFonts w:ascii="仿宋_GB2312" w:hAnsi="仿宋_GB2312" w:cs="仿宋_GB2312" w:eastAsia="仿宋_GB2312"/>
              </w:rPr>
              <w:t>供应商针对项目特点结合采购人需求制定项目实施与保障方案，包括但不限于：①有切实可行的培训质量保证措施；②具备固定的培训场所并能满足培训需求；③具有与培训工种相匹配的教学设备；④未达到服务要求时的处罚办法及补救措施。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3详细评审---实施与保障方案.docx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供应商提供内部管理制度，包括但不限于：①员工聘用管理制度；②人员培训制度；③保密制度等；每有一项缺项扣2分，每有一项内容中有缺陷，扣1分。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4详细评审---管理制度.docx</w:t>
            </w:r>
          </w:p>
        </w:tc>
      </w:tr>
      <w:tr>
        <w:tc>
          <w:tcPr>
            <w:tcW w:type="dxa" w:w="831"/>
            <w:vMerge/>
          </w:tcPr>
          <w:p/>
        </w:tc>
        <w:tc>
          <w:tcPr>
            <w:tcW w:type="dxa" w:w="1661"/>
          </w:tcPr>
          <w:p>
            <w:pPr>
              <w:pStyle w:val="null3"/>
            </w:pPr>
            <w:r>
              <w:rPr>
                <w:rFonts w:ascii="仿宋_GB2312" w:hAnsi="仿宋_GB2312" w:cs="仿宋_GB2312" w:eastAsia="仿宋_GB2312"/>
              </w:rPr>
              <w:t>投入设备工具情况</w:t>
            </w:r>
          </w:p>
        </w:tc>
        <w:tc>
          <w:tcPr>
            <w:tcW w:type="dxa" w:w="2492"/>
          </w:tcPr>
          <w:p>
            <w:pPr>
              <w:pStyle w:val="null3"/>
            </w:pPr>
            <w:r>
              <w:rPr>
                <w:rFonts w:ascii="仿宋_GB2312" w:hAnsi="仿宋_GB2312" w:cs="仿宋_GB2312" w:eastAsia="仿宋_GB2312"/>
              </w:rPr>
              <w:t>供应商针对本项目拟投入的设备工具情况，包括但不限于：①设施设备；②工作服装；③其他工具配备情况。每有一项缺项扣4分，每有一项内容中有缺陷，扣2分。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5详细评审---投入设备工具情况.docx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拟投入的师资团队，包括但不限于：①团队人员分工、职责；②团队人员数量、名单、相关从业证书（教培证书证件等）及经验能力证明材料；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6详细评审---人员配备.docx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供应商针对项目特点结合采购人需求制定应急预案，包括但不限于：①所培训残疾人突发疾病的应急预 案；②培训过程中突发特殊情况处理的应急预案。每有一项缺项扣4分，每有一项内容中有缺陷，扣2分。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供应商针对项目特点结合采购人需求制定项目总体实施方案，包括但不限于：①项目背景理解；②项目需求分析；每有一项缺项扣3分，每有一项内容中有缺陷，扣1.5分。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1详细评审---总体实施方案.docx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项目特点结合采购人需求制定项目培训方案，包括但不限于：①实施方案（包括但不限于培训目标、时间地点、人数方式、师资安排、报名方式等）；②课程设置（包括但不限于课程内容需符合残疾人特点，突出专业理论知识和实操技能训练；③职业素质培训（包括但不限于法律法规、职业道德、务工常识等）；④教学组织与管理能力（包括但不限于班级管理、教学管理、学员管理等）；⑤考核与结业标准（包括但不限于考核方式、考核标准等）；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2详细评审---培训方案.docx</w:t>
            </w:r>
          </w:p>
        </w:tc>
      </w:tr>
      <w:tr>
        <w:tc>
          <w:tcPr>
            <w:tcW w:type="dxa" w:w="831"/>
            <w:vMerge/>
          </w:tcPr>
          <w:p/>
        </w:tc>
        <w:tc>
          <w:tcPr>
            <w:tcW w:type="dxa" w:w="1661"/>
          </w:tcPr>
          <w:p>
            <w:pPr>
              <w:pStyle w:val="null3"/>
            </w:pPr>
            <w:r>
              <w:rPr>
                <w:rFonts w:ascii="仿宋_GB2312" w:hAnsi="仿宋_GB2312" w:cs="仿宋_GB2312" w:eastAsia="仿宋_GB2312"/>
              </w:rPr>
              <w:t>实施与保障方案</w:t>
            </w:r>
          </w:p>
        </w:tc>
        <w:tc>
          <w:tcPr>
            <w:tcW w:type="dxa" w:w="2492"/>
          </w:tcPr>
          <w:p>
            <w:pPr>
              <w:pStyle w:val="null3"/>
            </w:pPr>
            <w:r>
              <w:rPr>
                <w:rFonts w:ascii="仿宋_GB2312" w:hAnsi="仿宋_GB2312" w:cs="仿宋_GB2312" w:eastAsia="仿宋_GB2312"/>
              </w:rPr>
              <w:t>供应商针对项目特点结合采购人需求制定项目实施与保障方案，包括但不限于：①有切实可行的培训质量保证措施；②具备固定的培训场所并能满足培训需求；③具有与培训工种相匹配的教学设备；④未达到服务要求时的处罚办法及补救措施。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3详细评审---实施与保障方案.docx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供应商提供内部管理制度，包括但不限于：①员工聘用管理制度；②人员培训制度；③保密制度等；每有一项缺项扣2分，每有一项内容中有缺陷，扣1分。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4详细评审---管理制度.docx</w:t>
            </w:r>
          </w:p>
        </w:tc>
      </w:tr>
      <w:tr>
        <w:tc>
          <w:tcPr>
            <w:tcW w:type="dxa" w:w="831"/>
            <w:vMerge/>
          </w:tcPr>
          <w:p/>
        </w:tc>
        <w:tc>
          <w:tcPr>
            <w:tcW w:type="dxa" w:w="1661"/>
          </w:tcPr>
          <w:p>
            <w:pPr>
              <w:pStyle w:val="null3"/>
            </w:pPr>
            <w:r>
              <w:rPr>
                <w:rFonts w:ascii="仿宋_GB2312" w:hAnsi="仿宋_GB2312" w:cs="仿宋_GB2312" w:eastAsia="仿宋_GB2312"/>
              </w:rPr>
              <w:t>投入设备工具情况</w:t>
            </w:r>
          </w:p>
        </w:tc>
        <w:tc>
          <w:tcPr>
            <w:tcW w:type="dxa" w:w="2492"/>
          </w:tcPr>
          <w:p>
            <w:pPr>
              <w:pStyle w:val="null3"/>
            </w:pPr>
            <w:r>
              <w:rPr>
                <w:rFonts w:ascii="仿宋_GB2312" w:hAnsi="仿宋_GB2312" w:cs="仿宋_GB2312" w:eastAsia="仿宋_GB2312"/>
              </w:rPr>
              <w:t>供应商针对本项目拟投入的设备工具情况，包括但不限于：①设施设备；②工作服装；③其他工具配备情况。每有一项缺项扣4分，每有一项内容中有缺陷，扣2分。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5详细评审---投入设备工具情况.docx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拟投入的师资团队，包括但不限于：①团队人员分工、职责；②团队人员数量、名单、相关从业证书（教培证书证件等）及经验能力证明材料；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6详细评审---人员配备.docx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供应商针对项目特点结合采购人需求制定应急预案，包括但不限于：①所培训残疾人突发疾病的应急预 案；②培训过程中突发特殊情况处理的应急预案。每有一项缺项扣4分，每有一项内容中有缺陷，扣2分。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供应商针对项目特点结合采购人需求制定项目总体实施方案，包括但不限于：①项目背景理解；②项目需求分析；每有一项缺项扣3分，每有一项内容中有缺陷，扣1.5分。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1详细评审---总体实施方案.docx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项目特点结合采购人需求制定项目培训方案，包括但不限于：①实施方案（包括但不限于培训目标、时间地点、人数方式、师资安排、报名方式等）；②课程设置（包括但不限于课程内容需符合残疾人特点，突出专业理论知识和实操技能训练；③职业素质培训（包括但不限于法律法规、职业道德、务工常识等）；④教学组织与管理能力（包括但不限于班级管理、教学管理、学员管理等）；⑤考核与结业标准（包括但不限于考核方式、考核标准等）；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2详细评审---培训方案.docx</w:t>
            </w:r>
          </w:p>
        </w:tc>
      </w:tr>
      <w:tr>
        <w:tc>
          <w:tcPr>
            <w:tcW w:type="dxa" w:w="831"/>
            <w:vMerge/>
          </w:tcPr>
          <w:p/>
        </w:tc>
        <w:tc>
          <w:tcPr>
            <w:tcW w:type="dxa" w:w="1661"/>
          </w:tcPr>
          <w:p>
            <w:pPr>
              <w:pStyle w:val="null3"/>
            </w:pPr>
            <w:r>
              <w:rPr>
                <w:rFonts w:ascii="仿宋_GB2312" w:hAnsi="仿宋_GB2312" w:cs="仿宋_GB2312" w:eastAsia="仿宋_GB2312"/>
              </w:rPr>
              <w:t>实施与保障方案</w:t>
            </w:r>
          </w:p>
        </w:tc>
        <w:tc>
          <w:tcPr>
            <w:tcW w:type="dxa" w:w="2492"/>
          </w:tcPr>
          <w:p>
            <w:pPr>
              <w:pStyle w:val="null3"/>
            </w:pPr>
            <w:r>
              <w:rPr>
                <w:rFonts w:ascii="仿宋_GB2312" w:hAnsi="仿宋_GB2312" w:cs="仿宋_GB2312" w:eastAsia="仿宋_GB2312"/>
              </w:rPr>
              <w:t>供应商针对项目特点结合采购人需求制定项目实施与保障方案，包括但不限于：①有切实可行的培训质量保证措施；②具备固定的培训场所并能满足培训需求；③具有与培训工种相匹配的教学设备；④未达到服务要求时的处罚办法及补救措施。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3详细评审---实施与保障方案.docx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供应商提供内部管理制度，包括但不限于：①员工聘用管理制度；②人员培训制度；③保密制度等；每有一项缺项扣2分，每有一项内容中有缺陷，扣1分。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4详细评审---管理制度.docx</w:t>
            </w:r>
          </w:p>
        </w:tc>
      </w:tr>
      <w:tr>
        <w:tc>
          <w:tcPr>
            <w:tcW w:type="dxa" w:w="831"/>
            <w:vMerge/>
          </w:tcPr>
          <w:p/>
        </w:tc>
        <w:tc>
          <w:tcPr>
            <w:tcW w:type="dxa" w:w="1661"/>
          </w:tcPr>
          <w:p>
            <w:pPr>
              <w:pStyle w:val="null3"/>
            </w:pPr>
            <w:r>
              <w:rPr>
                <w:rFonts w:ascii="仿宋_GB2312" w:hAnsi="仿宋_GB2312" w:cs="仿宋_GB2312" w:eastAsia="仿宋_GB2312"/>
              </w:rPr>
              <w:t>投入设备工具情况</w:t>
            </w:r>
          </w:p>
        </w:tc>
        <w:tc>
          <w:tcPr>
            <w:tcW w:type="dxa" w:w="2492"/>
          </w:tcPr>
          <w:p>
            <w:pPr>
              <w:pStyle w:val="null3"/>
            </w:pPr>
            <w:r>
              <w:rPr>
                <w:rFonts w:ascii="仿宋_GB2312" w:hAnsi="仿宋_GB2312" w:cs="仿宋_GB2312" w:eastAsia="仿宋_GB2312"/>
              </w:rPr>
              <w:t>供应商针对本项目拟投入的设备工具情况，包括但不限于：①设施设备；②工作服装；③其他工具配备情况。每有一项缺项扣4分，每有一项内容中有缺陷，扣2分。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5详细评审---投入设备工具情况.docx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拟投入的师资团队，包括但不限于：①团队人员分工、职责；②团队人员数量、名单、相关从业证书（教培证书证件等）及经验能力证明材料；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6详细评审---人员配备.docx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供应商针对项目特点结合采购人需求制定应急预案，包括但不限于：①所培训残疾人突发疾病的应急预 案；②培训过程中突发特殊情况处理的应急预案。每有一项缺项扣4分，每有一项内容中有缺陷，扣2分。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供应商针对项目特点结合采购人需求制定项目总体实施方案，包括但不限于：①项目背景理解；②项目需求分析；每有一项缺项扣3分，每有一项内容中有缺陷，扣1.5分。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1详细评审---总体实施方案.docx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项目特点结合采购人需求制定项目培训方案，包括但不限于：①实施方案（包括但不限于培训目标、时间地点、人数方式、师资安排、报名方式等）；②课程设置（包括但不限于课程内容需符合残疾人特点，突出专业理论知识和实操技能训练；③职业素质培训（包括但不限于法律法规、职业道德、务工常识等）；④教学组织与管理能力（包括但不限于班级管理、教学管理、学员管理等）；⑤考核与结业标准（包括但不限于考核方式、考核标准等）；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2详细评审---培训方案.docx</w:t>
            </w:r>
          </w:p>
        </w:tc>
      </w:tr>
      <w:tr>
        <w:tc>
          <w:tcPr>
            <w:tcW w:type="dxa" w:w="831"/>
            <w:vMerge/>
          </w:tcPr>
          <w:p/>
        </w:tc>
        <w:tc>
          <w:tcPr>
            <w:tcW w:type="dxa" w:w="1661"/>
          </w:tcPr>
          <w:p>
            <w:pPr>
              <w:pStyle w:val="null3"/>
            </w:pPr>
            <w:r>
              <w:rPr>
                <w:rFonts w:ascii="仿宋_GB2312" w:hAnsi="仿宋_GB2312" w:cs="仿宋_GB2312" w:eastAsia="仿宋_GB2312"/>
              </w:rPr>
              <w:t>实施与保障方案</w:t>
            </w:r>
          </w:p>
        </w:tc>
        <w:tc>
          <w:tcPr>
            <w:tcW w:type="dxa" w:w="2492"/>
          </w:tcPr>
          <w:p>
            <w:pPr>
              <w:pStyle w:val="null3"/>
            </w:pPr>
            <w:r>
              <w:rPr>
                <w:rFonts w:ascii="仿宋_GB2312" w:hAnsi="仿宋_GB2312" w:cs="仿宋_GB2312" w:eastAsia="仿宋_GB2312"/>
              </w:rPr>
              <w:t>供应商针对项目特点结合采购人需求制定项目实施与保障方案，包括但不限于：①有切实可行的培训质量保证措施；②具备固定的培训场所并能满足培训需求；③具有与培训工种相匹配的教学设备；④未达到服务要求时的处罚办法及补救措施。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3详细评审---实施与保障方案.docx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供应商提供内部管理制度，包括但不限于：①员工聘用管理制度；②人员培训制度；③保密制度等；每有一项缺项扣2分，每有一项内容中有缺陷，扣1分。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4详细评审---管理制度.docx</w:t>
            </w:r>
          </w:p>
        </w:tc>
      </w:tr>
      <w:tr>
        <w:tc>
          <w:tcPr>
            <w:tcW w:type="dxa" w:w="831"/>
            <w:vMerge/>
          </w:tcPr>
          <w:p/>
        </w:tc>
        <w:tc>
          <w:tcPr>
            <w:tcW w:type="dxa" w:w="1661"/>
          </w:tcPr>
          <w:p>
            <w:pPr>
              <w:pStyle w:val="null3"/>
            </w:pPr>
            <w:r>
              <w:rPr>
                <w:rFonts w:ascii="仿宋_GB2312" w:hAnsi="仿宋_GB2312" w:cs="仿宋_GB2312" w:eastAsia="仿宋_GB2312"/>
              </w:rPr>
              <w:t>投入设备工具情况</w:t>
            </w:r>
          </w:p>
        </w:tc>
        <w:tc>
          <w:tcPr>
            <w:tcW w:type="dxa" w:w="2492"/>
          </w:tcPr>
          <w:p>
            <w:pPr>
              <w:pStyle w:val="null3"/>
            </w:pPr>
            <w:r>
              <w:rPr>
                <w:rFonts w:ascii="仿宋_GB2312" w:hAnsi="仿宋_GB2312" w:cs="仿宋_GB2312" w:eastAsia="仿宋_GB2312"/>
              </w:rPr>
              <w:t>供应商针对本项目拟投入的设备工具情况，包括但不限于：①设施设备；②工作服装；③其他工具配备情况。每有一项缺项扣4分，每有一项内容中有缺陷，扣2分。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5详细评审---投入设备工具情况.docx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拟投入的师资团队，包括但不限于：①团队人员分工、职责；②团队人员数量、名单、相关从业证书（教培证书证件等）及经验能力证明材料；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6详细评审---人员配备.docx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供应商针对项目特点结合采购人需求制定应急预案，包括但不限于：①所培训残疾人突发疾病的应急预 案；②培训过程中突发特殊情况处理的应急预案。每有一项缺项扣4分，每有一项内容中有缺陷，扣2分。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详见附件：1详细评审---总体实施方案.docx</w:t>
      </w:r>
    </w:p>
    <w:p>
      <w:pPr>
        <w:pStyle w:val="null3"/>
        <w:ind w:firstLine="960"/>
      </w:pPr>
      <w:r>
        <w:rPr>
          <w:rFonts w:ascii="仿宋_GB2312" w:hAnsi="仿宋_GB2312" w:cs="仿宋_GB2312" w:eastAsia="仿宋_GB2312"/>
        </w:rPr>
        <w:t>详见附件：2详细评审---培训方案.docx</w:t>
      </w:r>
    </w:p>
    <w:p>
      <w:pPr>
        <w:pStyle w:val="null3"/>
        <w:ind w:firstLine="960"/>
      </w:pPr>
      <w:r>
        <w:rPr>
          <w:rFonts w:ascii="仿宋_GB2312" w:hAnsi="仿宋_GB2312" w:cs="仿宋_GB2312" w:eastAsia="仿宋_GB2312"/>
        </w:rPr>
        <w:t>详见附件：3详细评审---实施与保障方案.docx</w:t>
      </w:r>
    </w:p>
    <w:p>
      <w:pPr>
        <w:pStyle w:val="null3"/>
        <w:ind w:firstLine="960"/>
      </w:pPr>
      <w:r>
        <w:rPr>
          <w:rFonts w:ascii="仿宋_GB2312" w:hAnsi="仿宋_GB2312" w:cs="仿宋_GB2312" w:eastAsia="仿宋_GB2312"/>
        </w:rPr>
        <w:t>详见附件：4详细评审---管理制度.docx</w:t>
      </w:r>
    </w:p>
    <w:p>
      <w:pPr>
        <w:pStyle w:val="null3"/>
        <w:ind w:firstLine="960"/>
      </w:pPr>
      <w:r>
        <w:rPr>
          <w:rFonts w:ascii="仿宋_GB2312" w:hAnsi="仿宋_GB2312" w:cs="仿宋_GB2312" w:eastAsia="仿宋_GB2312"/>
        </w:rPr>
        <w:t>详见附件：5详细评审---投入设备工具情况.docx</w:t>
      </w:r>
    </w:p>
    <w:p>
      <w:pPr>
        <w:pStyle w:val="null3"/>
        <w:ind w:firstLine="960"/>
      </w:pPr>
      <w:r>
        <w:rPr>
          <w:rFonts w:ascii="仿宋_GB2312" w:hAnsi="仿宋_GB2312" w:cs="仿宋_GB2312" w:eastAsia="仿宋_GB2312"/>
        </w:rPr>
        <w:t>详见附件：6详细评审---人员配备.docx</w:t>
      </w:r>
    </w:p>
    <w:p>
      <w:pPr>
        <w:pStyle w:val="null3"/>
        <w:ind w:firstLine="960"/>
      </w:pPr>
      <w:r>
        <w:rPr>
          <w:rFonts w:ascii="仿宋_GB2312" w:hAnsi="仿宋_GB2312" w:cs="仿宋_GB2312" w:eastAsia="仿宋_GB2312"/>
        </w:rPr>
        <w:t>详见附件：7详细评审---应急预案.docx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详见附件：1详细评审---总体实施方案.docx</w:t>
      </w:r>
    </w:p>
    <w:p>
      <w:pPr>
        <w:pStyle w:val="null3"/>
        <w:ind w:firstLine="960"/>
      </w:pPr>
      <w:r>
        <w:rPr>
          <w:rFonts w:ascii="仿宋_GB2312" w:hAnsi="仿宋_GB2312" w:cs="仿宋_GB2312" w:eastAsia="仿宋_GB2312"/>
        </w:rPr>
        <w:t>详见附件：2详细评审---培训方案.docx</w:t>
      </w:r>
    </w:p>
    <w:p>
      <w:pPr>
        <w:pStyle w:val="null3"/>
        <w:ind w:firstLine="960"/>
      </w:pPr>
      <w:r>
        <w:rPr>
          <w:rFonts w:ascii="仿宋_GB2312" w:hAnsi="仿宋_GB2312" w:cs="仿宋_GB2312" w:eastAsia="仿宋_GB2312"/>
        </w:rPr>
        <w:t>详见附件：3详细评审---实施与保障方案.docx</w:t>
      </w:r>
    </w:p>
    <w:p>
      <w:pPr>
        <w:pStyle w:val="null3"/>
        <w:ind w:firstLine="960"/>
      </w:pPr>
      <w:r>
        <w:rPr>
          <w:rFonts w:ascii="仿宋_GB2312" w:hAnsi="仿宋_GB2312" w:cs="仿宋_GB2312" w:eastAsia="仿宋_GB2312"/>
        </w:rPr>
        <w:t>详见附件：4详细评审---管理制度.docx</w:t>
      </w:r>
    </w:p>
    <w:p>
      <w:pPr>
        <w:pStyle w:val="null3"/>
        <w:ind w:firstLine="960"/>
      </w:pPr>
      <w:r>
        <w:rPr>
          <w:rFonts w:ascii="仿宋_GB2312" w:hAnsi="仿宋_GB2312" w:cs="仿宋_GB2312" w:eastAsia="仿宋_GB2312"/>
        </w:rPr>
        <w:t>详见附件：5详细评审---投入设备工具情况.docx</w:t>
      </w:r>
    </w:p>
    <w:p>
      <w:pPr>
        <w:pStyle w:val="null3"/>
        <w:ind w:firstLine="960"/>
      </w:pPr>
      <w:r>
        <w:rPr>
          <w:rFonts w:ascii="仿宋_GB2312" w:hAnsi="仿宋_GB2312" w:cs="仿宋_GB2312" w:eastAsia="仿宋_GB2312"/>
        </w:rPr>
        <w:t>详见附件：6详细评审---人员配备.docx</w:t>
      </w:r>
    </w:p>
    <w:p>
      <w:pPr>
        <w:pStyle w:val="null3"/>
        <w:ind w:firstLine="960"/>
      </w:pPr>
      <w:r>
        <w:rPr>
          <w:rFonts w:ascii="仿宋_GB2312" w:hAnsi="仿宋_GB2312" w:cs="仿宋_GB2312" w:eastAsia="仿宋_GB2312"/>
        </w:rPr>
        <w:t>详见附件：7详细评审---应急预案.docx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详见附件：1详细评审---总体实施方案.docx</w:t>
      </w:r>
    </w:p>
    <w:p>
      <w:pPr>
        <w:pStyle w:val="null3"/>
        <w:ind w:firstLine="960"/>
      </w:pPr>
      <w:r>
        <w:rPr>
          <w:rFonts w:ascii="仿宋_GB2312" w:hAnsi="仿宋_GB2312" w:cs="仿宋_GB2312" w:eastAsia="仿宋_GB2312"/>
        </w:rPr>
        <w:t>详见附件：2详细评审---培训方案.docx</w:t>
      </w:r>
    </w:p>
    <w:p>
      <w:pPr>
        <w:pStyle w:val="null3"/>
        <w:ind w:firstLine="960"/>
      </w:pPr>
      <w:r>
        <w:rPr>
          <w:rFonts w:ascii="仿宋_GB2312" w:hAnsi="仿宋_GB2312" w:cs="仿宋_GB2312" w:eastAsia="仿宋_GB2312"/>
        </w:rPr>
        <w:t>详见附件：3详细评审---实施与保障方案.docx</w:t>
      </w:r>
    </w:p>
    <w:p>
      <w:pPr>
        <w:pStyle w:val="null3"/>
        <w:ind w:firstLine="960"/>
      </w:pPr>
      <w:r>
        <w:rPr>
          <w:rFonts w:ascii="仿宋_GB2312" w:hAnsi="仿宋_GB2312" w:cs="仿宋_GB2312" w:eastAsia="仿宋_GB2312"/>
        </w:rPr>
        <w:t>详见附件：4详细评审---管理制度.docx</w:t>
      </w:r>
    </w:p>
    <w:p>
      <w:pPr>
        <w:pStyle w:val="null3"/>
        <w:ind w:firstLine="960"/>
      </w:pPr>
      <w:r>
        <w:rPr>
          <w:rFonts w:ascii="仿宋_GB2312" w:hAnsi="仿宋_GB2312" w:cs="仿宋_GB2312" w:eastAsia="仿宋_GB2312"/>
        </w:rPr>
        <w:t>详见附件：5详细评审---投入设备工具情况.docx</w:t>
      </w:r>
    </w:p>
    <w:p>
      <w:pPr>
        <w:pStyle w:val="null3"/>
        <w:ind w:firstLine="960"/>
      </w:pPr>
      <w:r>
        <w:rPr>
          <w:rFonts w:ascii="仿宋_GB2312" w:hAnsi="仿宋_GB2312" w:cs="仿宋_GB2312" w:eastAsia="仿宋_GB2312"/>
        </w:rPr>
        <w:t>详见附件：6详细评审---人员配备.docx</w:t>
      </w:r>
    </w:p>
    <w:p>
      <w:pPr>
        <w:pStyle w:val="null3"/>
        <w:ind w:firstLine="960"/>
      </w:pPr>
      <w:r>
        <w:rPr>
          <w:rFonts w:ascii="仿宋_GB2312" w:hAnsi="仿宋_GB2312" w:cs="仿宋_GB2312" w:eastAsia="仿宋_GB2312"/>
        </w:rPr>
        <w:t>详见附件：7详细评审---应急预案.docx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详见附件：1详细评审---总体实施方案.docx</w:t>
      </w:r>
    </w:p>
    <w:p>
      <w:pPr>
        <w:pStyle w:val="null3"/>
        <w:ind w:firstLine="960"/>
      </w:pPr>
      <w:r>
        <w:rPr>
          <w:rFonts w:ascii="仿宋_GB2312" w:hAnsi="仿宋_GB2312" w:cs="仿宋_GB2312" w:eastAsia="仿宋_GB2312"/>
        </w:rPr>
        <w:t>详见附件：2详细评审---培训方案.docx</w:t>
      </w:r>
    </w:p>
    <w:p>
      <w:pPr>
        <w:pStyle w:val="null3"/>
        <w:ind w:firstLine="960"/>
      </w:pPr>
      <w:r>
        <w:rPr>
          <w:rFonts w:ascii="仿宋_GB2312" w:hAnsi="仿宋_GB2312" w:cs="仿宋_GB2312" w:eastAsia="仿宋_GB2312"/>
        </w:rPr>
        <w:t>详见附件：3详细评审---实施与保障方案.docx</w:t>
      </w:r>
    </w:p>
    <w:p>
      <w:pPr>
        <w:pStyle w:val="null3"/>
        <w:ind w:firstLine="960"/>
      </w:pPr>
      <w:r>
        <w:rPr>
          <w:rFonts w:ascii="仿宋_GB2312" w:hAnsi="仿宋_GB2312" w:cs="仿宋_GB2312" w:eastAsia="仿宋_GB2312"/>
        </w:rPr>
        <w:t>详见附件：4详细评审---管理制度.docx</w:t>
      </w:r>
    </w:p>
    <w:p>
      <w:pPr>
        <w:pStyle w:val="null3"/>
        <w:ind w:firstLine="960"/>
      </w:pPr>
      <w:r>
        <w:rPr>
          <w:rFonts w:ascii="仿宋_GB2312" w:hAnsi="仿宋_GB2312" w:cs="仿宋_GB2312" w:eastAsia="仿宋_GB2312"/>
        </w:rPr>
        <w:t>详见附件：5详细评审---投入设备工具情况.docx</w:t>
      </w:r>
    </w:p>
    <w:p>
      <w:pPr>
        <w:pStyle w:val="null3"/>
        <w:ind w:firstLine="960"/>
      </w:pPr>
      <w:r>
        <w:rPr>
          <w:rFonts w:ascii="仿宋_GB2312" w:hAnsi="仿宋_GB2312" w:cs="仿宋_GB2312" w:eastAsia="仿宋_GB2312"/>
        </w:rPr>
        <w:t>详见附件：6详细评审---人员配备.docx</w:t>
      </w:r>
    </w:p>
    <w:p>
      <w:pPr>
        <w:pStyle w:val="null3"/>
        <w:ind w:firstLine="960"/>
      </w:pPr>
      <w:r>
        <w:rPr>
          <w:rFonts w:ascii="仿宋_GB2312" w:hAnsi="仿宋_GB2312" w:cs="仿宋_GB2312" w:eastAsia="仿宋_GB2312"/>
        </w:rPr>
        <w:t>详见附件：7详细评审---应急预案.docx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详见附件：1详细评审---总体实施方案.docx</w:t>
      </w:r>
    </w:p>
    <w:p>
      <w:pPr>
        <w:pStyle w:val="null3"/>
        <w:ind w:firstLine="960"/>
      </w:pPr>
      <w:r>
        <w:rPr>
          <w:rFonts w:ascii="仿宋_GB2312" w:hAnsi="仿宋_GB2312" w:cs="仿宋_GB2312" w:eastAsia="仿宋_GB2312"/>
        </w:rPr>
        <w:t>详见附件：2详细评审---培训方案.docx</w:t>
      </w:r>
    </w:p>
    <w:p>
      <w:pPr>
        <w:pStyle w:val="null3"/>
        <w:ind w:firstLine="960"/>
      </w:pPr>
      <w:r>
        <w:rPr>
          <w:rFonts w:ascii="仿宋_GB2312" w:hAnsi="仿宋_GB2312" w:cs="仿宋_GB2312" w:eastAsia="仿宋_GB2312"/>
        </w:rPr>
        <w:t>详见附件：3详细评审---实施与保障方案.docx</w:t>
      </w:r>
    </w:p>
    <w:p>
      <w:pPr>
        <w:pStyle w:val="null3"/>
        <w:ind w:firstLine="960"/>
      </w:pPr>
      <w:r>
        <w:rPr>
          <w:rFonts w:ascii="仿宋_GB2312" w:hAnsi="仿宋_GB2312" w:cs="仿宋_GB2312" w:eastAsia="仿宋_GB2312"/>
        </w:rPr>
        <w:t>详见附件：4详细评审---管理制度.docx</w:t>
      </w:r>
    </w:p>
    <w:p>
      <w:pPr>
        <w:pStyle w:val="null3"/>
        <w:ind w:firstLine="960"/>
      </w:pPr>
      <w:r>
        <w:rPr>
          <w:rFonts w:ascii="仿宋_GB2312" w:hAnsi="仿宋_GB2312" w:cs="仿宋_GB2312" w:eastAsia="仿宋_GB2312"/>
        </w:rPr>
        <w:t>详见附件：5详细评审---投入设备工具情况.docx</w:t>
      </w:r>
    </w:p>
    <w:p>
      <w:pPr>
        <w:pStyle w:val="null3"/>
        <w:ind w:firstLine="960"/>
      </w:pPr>
      <w:r>
        <w:rPr>
          <w:rFonts w:ascii="仿宋_GB2312" w:hAnsi="仿宋_GB2312" w:cs="仿宋_GB2312" w:eastAsia="仿宋_GB2312"/>
        </w:rPr>
        <w:t>详见附件：6详细评审---人员配备.docx</w:t>
      </w:r>
    </w:p>
    <w:p>
      <w:pPr>
        <w:pStyle w:val="null3"/>
        <w:ind w:firstLine="960"/>
      </w:pPr>
      <w:r>
        <w:rPr>
          <w:rFonts w:ascii="仿宋_GB2312" w:hAnsi="仿宋_GB2312" w:cs="仿宋_GB2312" w:eastAsia="仿宋_GB2312"/>
        </w:rPr>
        <w:t>详见附件：7详细评审---应急预案.docx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