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-服务保障方案</w:t>
      </w:r>
      <w:bookmarkEnd w:id="0"/>
    </w:p>
    <w:p w14:paraId="3FD9800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308BB"/>
    <w:rsid w:val="5033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3971AA94601A4B7282ED32D1F7D322D1_11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