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版本号：ZCSP-白水县-2025-0025320251029001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社会救助服务项目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ZCSP-白水县-2025-00253</w:t>
      </w:r>
      <w:r>
        <w:br/>
      </w:r>
      <w:r>
        <w:br/>
      </w:r>
      <w:r>
        <w:br/>
      </w:r>
    </w:p>
    <w:p>
      <w:pPr>
        <w:pStyle w:val="null3"/>
        <w:jc w:val="center"/>
        <w:outlineLvl w:val="2"/>
      </w:pPr>
      <w:r>
        <w:rPr>
          <w:rFonts w:ascii="仿宋_GB2312" w:hAnsi="仿宋_GB2312" w:cs="仿宋_GB2312" w:eastAsia="仿宋_GB2312"/>
          <w:sz w:val="28"/>
          <w:b/>
        </w:rPr>
        <w:t>白水县民政局</w:t>
      </w:r>
    </w:p>
    <w:p>
      <w:pPr>
        <w:pStyle w:val="null3"/>
        <w:jc w:val="center"/>
        <w:outlineLvl w:val="2"/>
      </w:pPr>
      <w:r>
        <w:rPr>
          <w:rFonts w:ascii="仿宋_GB2312" w:hAnsi="仿宋_GB2312" w:cs="仿宋_GB2312" w:eastAsia="仿宋_GB2312"/>
          <w:sz w:val="28"/>
          <w:b/>
        </w:rPr>
        <w:t>陕西盈德工程咨询有限公司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陕西盈德工程咨询有限公司</w:t>
      </w:r>
      <w:r>
        <w:rPr>
          <w:rFonts w:ascii="仿宋_GB2312" w:hAnsi="仿宋_GB2312" w:cs="仿宋_GB2312" w:eastAsia="仿宋_GB2312"/>
        </w:rPr>
        <w:t>（以下简称“代理机构”）受</w:t>
      </w:r>
      <w:r>
        <w:rPr>
          <w:rFonts w:ascii="仿宋_GB2312" w:hAnsi="仿宋_GB2312" w:cs="仿宋_GB2312" w:eastAsia="仿宋_GB2312"/>
        </w:rPr>
        <w:t>白水县民政局</w:t>
      </w:r>
      <w:r>
        <w:rPr>
          <w:rFonts w:ascii="仿宋_GB2312" w:hAnsi="仿宋_GB2312" w:cs="仿宋_GB2312" w:eastAsia="仿宋_GB2312"/>
        </w:rPr>
        <w:t>委托，拟对</w:t>
      </w:r>
      <w:r>
        <w:rPr>
          <w:rFonts w:ascii="仿宋_GB2312" w:hAnsi="仿宋_GB2312" w:cs="仿宋_GB2312" w:eastAsia="仿宋_GB2312"/>
        </w:rPr>
        <w:t>社会救助服务项目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ZCSP-白水县-2025-00253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社会救助服务项目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基层经办最低生活保障、特困人员救助供养、临时救助等社会救助服务时的对象排查、家境调查，救助对象自理能力评估、家庭经济状况核对、财产公证、绩效评价、救助信息管理和核对系统运维、课题研究、救助对象信息采集录入、政策宣传、业务培训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采购包1（社会救助服务项目）：属于专门面向中小企业采购。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1、具有独立承担民事责任的能力：供应商应是独立承担民事责任能力的法人、其他组织，法人、其他组织须提供合法有效的营业执照或事业单位法人证书等证明资料。</w:t>
      </w:r>
    </w:p>
    <w:p>
      <w:pPr>
        <w:pStyle w:val="null3"/>
      </w:pPr>
      <w:r>
        <w:rPr>
          <w:rFonts w:ascii="仿宋_GB2312" w:hAnsi="仿宋_GB2312" w:cs="仿宋_GB2312" w:eastAsia="仿宋_GB2312"/>
        </w:rPr>
        <w:t>2、有依法缴纳税收和社会保障资金的良好记录：①提供2025年1月1日至今已缴存的任意一个月的纳税证明或完税证明（成立不足一个月的提供依法纳税的承诺书，格式自拟）； 注：依法免税或不需要缴纳社会保险的供应商提供相关部门出具的证明文件。</w:t>
      </w:r>
    </w:p>
    <w:p>
      <w:pPr>
        <w:pStyle w:val="null3"/>
      </w:pPr>
      <w:r>
        <w:rPr>
          <w:rFonts w:ascii="仿宋_GB2312" w:hAnsi="仿宋_GB2312" w:cs="仿宋_GB2312" w:eastAsia="仿宋_GB2312"/>
        </w:rPr>
        <w:t>3、财务状况：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4、参加政府采购活动前三年内，在经营活动中没有重大违法记录：提供参加政府采购活动前三年内，在经营活动中没有重大违法记录的声明函。</w:t>
      </w:r>
    </w:p>
    <w:p>
      <w:pPr>
        <w:pStyle w:val="null3"/>
      </w:pPr>
      <w:r>
        <w:rPr>
          <w:rFonts w:ascii="仿宋_GB2312" w:hAnsi="仿宋_GB2312" w:cs="仿宋_GB2312" w:eastAsia="仿宋_GB2312"/>
        </w:rPr>
        <w:t>5、具有履行合同所必需的设备和专业技术能力：提供具有履行合同所必需的设备和专业技术能力的承诺书。</w:t>
      </w:r>
    </w:p>
    <w:p>
      <w:pPr>
        <w:pStyle w:val="null3"/>
      </w:pPr>
      <w:r>
        <w:rPr>
          <w:rFonts w:ascii="仿宋_GB2312" w:hAnsi="仿宋_GB2312" w:cs="仿宋_GB2312" w:eastAsia="仿宋_GB2312"/>
        </w:rPr>
        <w:t>6、供应商授权合法的人员参加磋商全过程：法定代表人授权委托书（附法定代表人身份证复印件及被授权人身份证复印件）；法定代表人直接参加提供法定代表人资格证明书（附法定代表人身份证复印件）非法人单位参照执行。</w:t>
      </w:r>
    </w:p>
    <w:p>
      <w:pPr>
        <w:pStyle w:val="null3"/>
      </w:pPr>
      <w:r>
        <w:rPr>
          <w:rFonts w:ascii="仿宋_GB2312" w:hAnsi="仿宋_GB2312" w:cs="仿宋_GB2312" w:eastAsia="仿宋_GB2312"/>
        </w:rPr>
        <w:t>7、供应商关联关系：单位负责人为同一人或者存在控股、管理关系的不同单位，不得同时参加本次采购项目；为本项目提供整体设计、规范编制或者项目管理、监理、检测等服务的投标人，不得参加本次采购项目。（供应商须提供承诺书）</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由资格审查小组在投标截止日当天在“信用中国”网站和中国政府采购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白水县水门路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15332239862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陕西盈德工程咨询有限公司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渭南市临渭区乐天大街仁和大厦前办公楼401室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师萌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0913-2104600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开户名称：陕西盈德工程咨询有限公司</w:t>
            </w:r>
          </w:p>
          <w:p>
            <w:pPr>
              <w:pStyle w:val="null3"/>
            </w:pPr>
            <w:r>
              <w:rPr>
                <w:rFonts w:ascii="仿宋_GB2312" w:hAnsi="仿宋_GB2312" w:cs="仿宋_GB2312" w:eastAsia="仿宋_GB2312"/>
              </w:rPr>
              <w:t>开户银行：中国建设银行股份有限公司渭南前进路支行</w:t>
            </w:r>
          </w:p>
          <w:p>
            <w:pPr>
              <w:pStyle w:val="null3"/>
            </w:pPr>
            <w:r>
              <w:rPr>
                <w:rFonts w:ascii="仿宋_GB2312" w:hAnsi="仿宋_GB2312" w:cs="仿宋_GB2312" w:eastAsia="仿宋_GB2312"/>
              </w:rPr>
              <w:t>银行账号：61050164160000001415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应向采购代理机构一次性交纳招标代理服务费。招标代理服务费收取按照国家计委颁布的《招标代理服务收费管理暂行办法》（计价格[2002]1980号）和（发改办价格[2003]857号）按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白水县民政局</w:t>
      </w:r>
      <w:r>
        <w:rPr>
          <w:rFonts w:ascii="仿宋_GB2312" w:hAnsi="仿宋_GB2312" w:cs="仿宋_GB2312" w:eastAsia="仿宋_GB2312"/>
        </w:rPr>
        <w:t>和</w:t>
      </w:r>
      <w:r>
        <w:rPr>
          <w:rFonts w:ascii="仿宋_GB2312" w:hAnsi="仿宋_GB2312" w:cs="仿宋_GB2312" w:eastAsia="仿宋_GB2312"/>
        </w:rPr>
        <w:t>陕西盈德工程咨询有限公司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陕西盈德工程咨询有限公司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陕西盈德工程咨询有限公司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1、质量标准:符合国家相关法律法规及行业质量合格标准。 2、本项目由采购人及相关部门定期对项目进行阶段性验收，验收内容以报告和服务天数进行结算。 3、验收标准:按磋商文件、响应文件及澄清函、项目检查情况等综合指标进行验收。各项指标均应符合验收标准及要求。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联系人：陕西盈德工程咨询有限公司</w:t>
      </w:r>
    </w:p>
    <w:p>
      <w:pPr>
        <w:pStyle w:val="null3"/>
      </w:pPr>
      <w:r>
        <w:rPr>
          <w:rFonts w:ascii="仿宋_GB2312" w:hAnsi="仿宋_GB2312" w:cs="仿宋_GB2312" w:eastAsia="仿宋_GB2312"/>
        </w:rPr>
        <w:t>联系电话：0913-2104600</w:t>
      </w:r>
    </w:p>
    <w:p>
      <w:pPr>
        <w:pStyle w:val="null3"/>
      </w:pPr>
      <w:r>
        <w:rPr>
          <w:rFonts w:ascii="仿宋_GB2312" w:hAnsi="仿宋_GB2312" w:cs="仿宋_GB2312" w:eastAsia="仿宋_GB2312"/>
        </w:rPr>
        <w:t>地址：渭南市临渭区乐天大街仁和大厦前办公楼401室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基层经办最低生活保障、特困人员救助供养、临时救助等社会救助服务时的对象排查、家境调查，救助对象自理能力评估、家庭经济状况核对、财产公证、绩效评价、救助信息管理和核对系统运维、课题研究、救助对象信息采集录入、政策宣传、业务培训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 社会救助服务项目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 社会救助服务项目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服务内容：</w:t>
            </w:r>
            <w:r>
              <w:rPr>
                <w:rFonts w:ascii="仿宋_GB2312" w:hAnsi="仿宋_GB2312" w:cs="仿宋_GB2312" w:eastAsia="仿宋_GB2312"/>
                <w:sz w:val="21"/>
              </w:rPr>
              <w:t>基层经办最低生活保障、特困人员救助供养、临时救助等社会救助服务时的对象排查、家境调查，救助对象自理能力评估、家庭经济状况核对、财产公证、绩效评价、救助信息管理和核对系统运维、课题研究、救助对象信息采集录入、政策宣传、业务培训等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服务地点：</w:t>
            </w:r>
            <w:r>
              <w:rPr>
                <w:rFonts w:ascii="仿宋_GB2312" w:hAnsi="仿宋_GB2312" w:cs="仿宋_GB2312" w:eastAsia="仿宋_GB2312"/>
                <w:sz w:val="20"/>
              </w:rPr>
              <w:t>采购人指定地点（县辖区）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质量标准：</w:t>
            </w:r>
            <w:r>
              <w:rPr>
                <w:rFonts w:ascii="仿宋_GB2312" w:hAnsi="仿宋_GB2312" w:cs="仿宋_GB2312" w:eastAsia="仿宋_GB2312"/>
                <w:sz w:val="21"/>
              </w:rPr>
              <w:t>符合国家相关法律法规及行业质量合格标准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报价包括完成本项目所需的所有费用，一次包死，不受市场价变化影响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1、供应商应及时向采购人汇报项目实施情况。 2、人员配备合理，有针对本项目的专项服务小组，项目负责人、工作人员分工明确(应有具体成员名单，包括姓名、工作职责等)。 3、在服务期间,若供应商所拟派的工作人员发生任何伤害，采购人概不负责，由供应商自行处理。 4、供应商除提供成果文件外，还应负责协助采购人完成成果文件的评审、验收等工作。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自合同签订之日起两年内完成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采购人指定地点（县辖区）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1、质量标准:符合国家相关法律法规及行业质量合格标准。 2、本项目由采购人及相关部门定期对项目进行阶段性验收，验收内容以报告和服务天数进行结算。 3、验收标准:按磋商文件、响应文件及澄清函、项目检查情况等综合指标进行验收。各项指标均应符合验收标准及要求。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合同签订后按项目进度支付款项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合同签订后按项目进度支付款项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成交）供应商在中标（成交）结果公告发布后3个工作日内提供叁套纸质响应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供应商应是独立承担民事责任能力的法人、其他组织，法人、其他组织须提供合法有效的营业执照或事业单位法人证书等证明资料。</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①提供2025年1月1日至今已缴存的任意一个月的纳税证明或完税证明（成立不足一个月的提供依法纳税的承诺书，格式自拟）； 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提供参加政府采购活动前三年内，在经营活动中没有重大违法记录的声明函。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法定代表人授权委托书（附法定代表人身份证复印件及被授权人身份证复印件）；法定代表人直接参加提供法定代表人资格证明书（附法定代表人身份证复印件）非法人单位参照执行。</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投标人，不得参加本次采购项目。（供应商须提供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由资格审查小组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供应商名称应与营业执照一致</w:t>
            </w:r>
          </w:p>
        </w:tc>
        <w:tc>
          <w:tcPr>
            <w:tcW w:type="dxa" w:w="1661"/>
          </w:tcPr>
          <w:p>
            <w:pPr>
              <w:pStyle w:val="null3"/>
            </w:pPr>
            <w:r>
              <w:rPr>
                <w:rFonts w:ascii="仿宋_GB2312" w:hAnsi="仿宋_GB2312" w:cs="仿宋_GB2312" w:eastAsia="仿宋_GB2312"/>
              </w:rPr>
              <w:t>响应文件封面 中小企业声明函 残疾人福利性单位声明函 资格证明材料相关附件.docx 商务应答表 标的清单 报价表 服务内容及服务要求应答表.docx 响应函 服务方案.docx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响应文件封面 服务内容及服务要求应答表.docx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磋商响应文件签章</w:t>
            </w:r>
          </w:p>
        </w:tc>
        <w:tc>
          <w:tcPr>
            <w:tcW w:type="dxa" w:w="3322"/>
          </w:tcPr>
          <w:p>
            <w:pPr>
              <w:pStyle w:val="null3"/>
            </w:pPr>
            <w:r>
              <w:rPr>
                <w:rFonts w:ascii="仿宋_GB2312" w:hAnsi="仿宋_GB2312" w:cs="仿宋_GB2312" w:eastAsia="仿宋_GB2312"/>
              </w:rPr>
              <w:t>应按磋商文件要求签章</w:t>
            </w:r>
          </w:p>
        </w:tc>
        <w:tc>
          <w:tcPr>
            <w:tcW w:type="dxa" w:w="1661"/>
          </w:tcPr>
          <w:p>
            <w:pPr>
              <w:pStyle w:val="null3"/>
            </w:pPr>
            <w:r>
              <w:rPr>
                <w:rFonts w:ascii="仿宋_GB2312" w:hAnsi="仿宋_GB2312" w:cs="仿宋_GB2312" w:eastAsia="仿宋_GB2312"/>
              </w:rPr>
              <w:t>响应文件封面 中小企业声明函 残疾人福利性单位声明函 资格证明材料相关附件.docx 商务应答表 标的清单 服务内容及服务要求应答表.docx 报价表 响应函 服务方案.docx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资格证明材料相关附件.docx 商务应答表 标的清单 报价表 服务内容及服务要求应答表.docx 响应函 服务方案.docx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磋商小组应当根据综合评分情况，按照评审得分由高到低顺序推荐3名成交候选供应商，并编写评审报告。评审得分相同的，按照最后报价由低到高的顺序推荐。评审得分且最后报价相同的，按照技术部分得分从高到低顺序推荐，若该项得分还相同，由磋商小组无记名投票确定排名顺序。</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一、评审内容：对本项目所需服务内容的了解程度进行说明，包含①对项目背景的理解②对本项目服务内容的理解③工作实施的意义④社会救助调查服务目标。 二、评审标准:提供详细、合理、科学可行的方案，方案符合本项目采购需求有针对性，以上4项，以序号①、②、③、④为项数，内容无缺项、无漏项且无缺陷的得 20分，其中每有一项内容存在缺项或项的扣5分，每项内容中每有一处存在缺陷的扣0.5分，该项分值扣完为止，未提供不得分。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提供针对于本项目的服务方案，方案内容包含：①社会救助服务工作流程及工作计划②切实可行的社会救助入户调查服务方案。③服务质量保证措施。④服务进度保证措施。⑤人员配置及岗位职责（提供人员名单及相关证件）。 二、评审标准:提供详细、合理、科学可行的方案，方案符合本项目采购需求有针对性，以上5项，以序号①、②、③、④、⑤为项数，内容无缺项、无漏项且无缺陷的得25分，其中每有一项内容存在缺项或项的扣5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一、评审内容：①对紧急或突发业务的应急保障措施:②应急响应时间及出现问题应急人员安排。 二、评审标准:提供详细、合理、科学可行的方案，方案符合本项目采购需求有针对性，以上2项，以序号①、②为项数，内容无缺项、无漏项且无缺陷的得8分，其中每有一项内容存在缺项或项的扣4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一、评审内容：供应商针对本项目有完整的管理制度，管理制度应包括但不限于①员工管理制度②人员培训制度③档案管理制度。 二、评审标准:提供详细、合理、科学可行的方案，方案符合本项目采购需求有针对性，以上3项，以序号①、②、③为项数，内容无缺项、无漏项且无缺陷的得15分，其中每有一项内容存在缺项或项的扣5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保密措施和服务承诺</w:t>
            </w:r>
          </w:p>
        </w:tc>
        <w:tc>
          <w:tcPr>
            <w:tcW w:type="dxa" w:w="2492"/>
          </w:tcPr>
          <w:p>
            <w:pPr>
              <w:pStyle w:val="null3"/>
            </w:pPr>
            <w:r>
              <w:rPr>
                <w:rFonts w:ascii="仿宋_GB2312" w:hAnsi="仿宋_GB2312" w:cs="仿宋_GB2312" w:eastAsia="仿宋_GB2312"/>
              </w:rPr>
              <w:t>一、评审内容：①保密措施②服务承诺。 二、评审标准:提供详细、合理、科学可行的方案，方案符合本项目采购需求有针对性，以上2项，以序号①、②为项数，内容无缺项、无漏项且无缺陷的得8分，其中每有一项内容存在缺项或项的扣4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 2022年1月至今类似项目业绩（以合同签订日期为准），每提供一个计 2 分，满分4分。未提供得0分。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价格分统一采用低价优先法，即满足磋商文件要求且最后报价最低的供应商的价格为磋商基准价，其价格分为满分20分。其他供应商的价格分统一按照下列公式计算： 磋商报价得分＝（磋商基准价/最后磋商报价）×20％×100 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详见附件：服务内容及服务要求应答表.docx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