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版本号：ZCSP-白水县-2025-0027020251219002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2025年冬季困难群众过冬物资采购项目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ZCSP-白水县-2025-00270</w:t>
      </w:r>
      <w:r>
        <w:br/>
      </w:r>
      <w:r>
        <w:br/>
      </w:r>
      <w:r>
        <w:br/>
      </w:r>
    </w:p>
    <w:p>
      <w:pPr>
        <w:pStyle w:val="null3"/>
        <w:jc w:val="center"/>
        <w:outlineLvl w:val="2"/>
      </w:pPr>
      <w:r>
        <w:rPr>
          <w:rFonts w:ascii="仿宋_GB2312" w:hAnsi="仿宋_GB2312" w:cs="仿宋_GB2312" w:eastAsia="仿宋_GB2312"/>
          <w:sz w:val="28"/>
          <w:b/>
        </w:rPr>
        <w:t>白水县民政局</w:t>
      </w:r>
    </w:p>
    <w:p>
      <w:pPr>
        <w:pStyle w:val="null3"/>
        <w:jc w:val="center"/>
        <w:outlineLvl w:val="2"/>
      </w:pPr>
      <w:r>
        <w:rPr>
          <w:rFonts w:ascii="仿宋_GB2312" w:hAnsi="仿宋_GB2312" w:cs="仿宋_GB2312" w:eastAsia="仿宋_GB2312"/>
          <w:sz w:val="28"/>
          <w:b/>
        </w:rPr>
        <w:t>陕西盛典日工程咨询有限公司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陕西盛典日工程咨询有限公司</w:t>
      </w:r>
      <w:r>
        <w:rPr>
          <w:rFonts w:ascii="仿宋_GB2312" w:hAnsi="仿宋_GB2312" w:cs="仿宋_GB2312" w:eastAsia="仿宋_GB2312"/>
        </w:rPr>
        <w:t>（以下简称“代理机构”）受</w:t>
      </w:r>
      <w:r>
        <w:rPr>
          <w:rFonts w:ascii="仿宋_GB2312" w:hAnsi="仿宋_GB2312" w:cs="仿宋_GB2312" w:eastAsia="仿宋_GB2312"/>
        </w:rPr>
        <w:t>白水县民政局</w:t>
      </w:r>
      <w:r>
        <w:rPr>
          <w:rFonts w:ascii="仿宋_GB2312" w:hAnsi="仿宋_GB2312" w:cs="仿宋_GB2312" w:eastAsia="仿宋_GB2312"/>
        </w:rPr>
        <w:t>委托，拟对</w:t>
      </w:r>
      <w:r>
        <w:rPr>
          <w:rFonts w:ascii="仿宋_GB2312" w:hAnsi="仿宋_GB2312" w:cs="仿宋_GB2312" w:eastAsia="仿宋_GB2312"/>
        </w:rPr>
        <w:t>2025年冬季困难群众过冬物资采购项目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2025年冬季困难群众过冬物资采购项目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面粉:规格:25kg/袋，菜油:纯香莱籽油 5L,大米:规格:5kg/袋;棉衣:面料(涤卡里料)涤棉(棉涤混纺),棉被:一级胎标准的原棉。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采购包1（合同包1（棉衣、棉被））：属于专门面向中小企业采购。</w:t>
      </w:r>
    </w:p>
    <w:p>
      <w:pPr>
        <w:pStyle w:val="null3"/>
      </w:pPr>
      <w:r>
        <w:rPr>
          <w:rFonts w:ascii="仿宋_GB2312" w:hAnsi="仿宋_GB2312" w:cs="仿宋_GB2312" w:eastAsia="仿宋_GB2312"/>
        </w:rPr>
        <w:t>采购包2（合同包2（面粉、菜油、大米））：属于专门面向中小企业采购。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财务状况：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3、税收缴纳证明：提供投标文件递交截止时间前6个月内任意一个月的缴费凭据，依法免税的单位应提供相关证明材料；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5、无重大违法记录声明：提供参加本次政府采购活动前三年内在经营活动中没有重大违法记录的书面声明</w:t>
      </w:r>
    </w:p>
    <w:p>
      <w:pPr>
        <w:pStyle w:val="null3"/>
      </w:pPr>
      <w:r>
        <w:rPr>
          <w:rFonts w:ascii="仿宋_GB2312" w:hAnsi="仿宋_GB2312" w:cs="仿宋_GB2312" w:eastAsia="仿宋_GB2312"/>
        </w:rPr>
        <w:t>6、履行合同承诺书：提供具有履行合同所必需的设备和专业技术能力的承诺书。</w:t>
      </w:r>
    </w:p>
    <w:p>
      <w:pPr>
        <w:pStyle w:val="null3"/>
      </w:pPr>
      <w:r>
        <w:rPr>
          <w:rFonts w:ascii="仿宋_GB2312" w:hAnsi="仿宋_GB2312" w:cs="仿宋_GB2312" w:eastAsia="仿宋_GB2312"/>
        </w:rPr>
        <w:t>7、无控股承诺：单位负责人为同一人或者存在直接控股、管理关系的不同供应商，不得参加同一合同项下的政府采购活动。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信誉要求：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为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2、资质要求：供应商为生产厂家的须提供食品生产许可证；供应商为代理商的须提供食品经营许可证或预包装食品经营者备案表及所投产品生产厂家的食品生产许可证。</w:t>
      </w:r>
    </w:p>
    <w:p>
      <w:pPr>
        <w:pStyle w:val="null3"/>
      </w:pPr>
      <w:r>
        <w:rPr>
          <w:rFonts w:ascii="仿宋_GB2312" w:hAnsi="仿宋_GB2312" w:cs="仿宋_GB2312" w:eastAsia="仿宋_GB2312"/>
        </w:rPr>
        <w:t>3、财务状况：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p>
      <w:pPr>
        <w:pStyle w:val="null3"/>
      </w:pPr>
      <w:r>
        <w:rPr>
          <w:rFonts w:ascii="仿宋_GB2312" w:hAnsi="仿宋_GB2312" w:cs="仿宋_GB2312" w:eastAsia="仿宋_GB2312"/>
        </w:rPr>
        <w:t>4、税收缴纳证明：提供投标文件递交截止时间前6个月内任意一个月的缴费凭据，依法免税的单位应提供相关证明材料；</w:t>
      </w:r>
    </w:p>
    <w:p>
      <w:pPr>
        <w:pStyle w:val="null3"/>
      </w:pPr>
      <w:r>
        <w:rPr>
          <w:rFonts w:ascii="仿宋_GB2312" w:hAnsi="仿宋_GB2312" w:cs="仿宋_GB2312" w:eastAsia="仿宋_GB2312"/>
        </w:rPr>
        <w:t>5、社会保障资金缴纳证明：提供投标文件递交截止时间前6个月内任意一个月的社会保障资金缴存单据或社保机构开具的社会保险参保缴费情况证明，依法不需要缴纳社会保障资金的单位应提供相关证明材料；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6、无重大违法记录声明：提供参加本次政府采购活动前三年内在经营活动中没有重大违法记录的书面声明</w:t>
      </w:r>
    </w:p>
    <w:p>
      <w:pPr>
        <w:pStyle w:val="null3"/>
      </w:pPr>
      <w:r>
        <w:rPr>
          <w:rFonts w:ascii="仿宋_GB2312" w:hAnsi="仿宋_GB2312" w:cs="仿宋_GB2312" w:eastAsia="仿宋_GB2312"/>
        </w:rPr>
        <w:t>7、履行合同承诺书：提供具有履行合同所必需的设备和专业技术能力的承诺书；</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9、信誉要求：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白水县水门路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15332239862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陕西盛典日工程咨询有限公司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陕西省渭南市临渭区渭南市临渭区仓程路北段碧桂园翡翠公馆12幢商铺2层单元202号户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弥婷婷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采购包1：541,900.00元</w:t>
            </w:r>
          </w:p>
          <w:p>
            <w:pPr>
              <w:pStyle w:val="null3"/>
            </w:pPr>
            <w:r>
              <w:rPr>
                <w:rFonts w:ascii="仿宋_GB2312" w:hAnsi="仿宋_GB2312" w:cs="仿宋_GB2312" w:eastAsia="仿宋_GB2312"/>
              </w:rPr>
              <w:t>采购包2：426,000.00元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开户名称：陕西盛典日工程咨询有限公司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银行账号：806040601421008477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代理服务费收费标准：招标代理服务费以中标价为基数，参照国家计委颁发计价格[2002]1980号和国家发展和改革委员会办公厅颁发的发改办价格[2003]857号的有关规定执行。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白水县民政局</w:t>
      </w:r>
      <w:r>
        <w:rPr>
          <w:rFonts w:ascii="仿宋_GB2312" w:hAnsi="仿宋_GB2312" w:cs="仿宋_GB2312" w:eastAsia="仿宋_GB2312"/>
        </w:rPr>
        <w:t>和</w:t>
      </w:r>
      <w:r>
        <w:rPr>
          <w:rFonts w:ascii="仿宋_GB2312" w:hAnsi="仿宋_GB2312" w:cs="仿宋_GB2312" w:eastAsia="仿宋_GB2312"/>
        </w:rPr>
        <w:t>陕西盛典日工程咨询有限公司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白水县民政局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陕西盛典日工程咨询有限公司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陕西盛典日工程咨询有限公司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符合国家现行技术规范和标准，达到合格要求。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符合国家现行技术规范和标准，达到合格要求。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联系人：弥婷婷</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地址：渭南市临渭区仓程路北段碧桂园翡翠公馆12幢商铺2层单元202号户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面粉:规格:25kg/袋，菜油:纯香莱籽油5L,大米:规格:5kg/袋;棉衣:面料(涤卡里料)涤棉(棉涤混纺),棉被:一级胎标准的原棉。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541,900.00</w:t>
      </w:r>
    </w:p>
    <w:p>
      <w:pPr>
        <w:pStyle w:val="null3"/>
      </w:pPr>
      <w:r>
        <w:rPr>
          <w:rFonts w:ascii="仿宋_GB2312" w:hAnsi="仿宋_GB2312" w:cs="仿宋_GB2312" w:eastAsia="仿宋_GB2312"/>
        </w:rPr>
        <w:t>采购包最高限价（元）: 541,900.00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2025 年冬季困难群众过冬物资采购项目合同包1（棉衣、棉被）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541,900.00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426,000.00</w:t>
      </w:r>
    </w:p>
    <w:p>
      <w:pPr>
        <w:pStyle w:val="null3"/>
      </w:pPr>
      <w:r>
        <w:rPr>
          <w:rFonts w:ascii="仿宋_GB2312" w:hAnsi="仿宋_GB2312" w:cs="仿宋_GB2312" w:eastAsia="仿宋_GB2312"/>
        </w:rPr>
        <w:t>采购包最高限价（元）: 426,000.00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2025 年冬季困难群众过冬物资采购项目合同包2（面粉、菜油、大米）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2025 年冬季困难群众过冬物资采购项目合同包1（棉衣、棉被）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8"/>
              <w:gridCol w:w="179"/>
              <w:gridCol w:w="1705"/>
              <w:gridCol w:w="237"/>
              <w:gridCol w:w="254"/>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单价限价</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棉被</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被套：花色被套面料。</w:t>
                  </w:r>
                </w:p>
                <w:p>
                  <w:pPr>
                    <w:pStyle w:val="null3"/>
                    <w:jc w:val="both"/>
                  </w:pPr>
                  <w:r>
                    <w:rPr>
                      <w:rFonts w:ascii="仿宋_GB2312" w:hAnsi="仿宋_GB2312" w:cs="仿宋_GB2312" w:eastAsia="仿宋_GB2312"/>
                      <w:sz w:val="24"/>
                    </w:rPr>
                    <w:t>里料：</w:t>
                  </w:r>
                  <w:r>
                    <w:rPr>
                      <w:rFonts w:ascii="仿宋_GB2312" w:hAnsi="仿宋_GB2312" w:cs="仿宋_GB2312" w:eastAsia="仿宋_GB2312"/>
                      <w:sz w:val="24"/>
                    </w:rPr>
                    <w:t>100%棉，纱支33SX33S，密度75*55纯棉布，颜色为花色；</w:t>
                  </w:r>
                </w:p>
                <w:p>
                  <w:pPr>
                    <w:pStyle w:val="null3"/>
                    <w:jc w:val="both"/>
                  </w:pPr>
                  <w:r>
                    <w:rPr>
                      <w:rFonts w:ascii="仿宋_GB2312" w:hAnsi="仿宋_GB2312" w:cs="仿宋_GB2312" w:eastAsia="仿宋_GB2312"/>
                      <w:sz w:val="24"/>
                    </w:rPr>
                    <w:t>填充物：棉花，原棉颜色级为</w:t>
                  </w:r>
                  <w:r>
                    <w:rPr>
                      <w:rFonts w:ascii="仿宋_GB2312" w:hAnsi="仿宋_GB2312" w:cs="仿宋_GB2312" w:eastAsia="仿宋_GB2312"/>
                      <w:sz w:val="24"/>
                    </w:rPr>
                    <w:t>31级及以上或12级及以上。</w:t>
                  </w:r>
                </w:p>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2.1m×1.5m,棉被重量2.55kg±3%。</w:t>
                  </w:r>
                  <w:r>
                    <w:rPr>
                      <w:rFonts w:ascii="仿宋_GB2312" w:hAnsi="仿宋_GB2312" w:cs="仿宋_GB2312" w:eastAsia="仿宋_GB2312"/>
                      <w:sz w:val="24"/>
                    </w:rPr>
                    <w:t>质量符合</w:t>
                  </w:r>
                  <w:r>
                    <w:rPr>
                      <w:rFonts w:ascii="仿宋_GB2312" w:hAnsi="仿宋_GB2312" w:cs="仿宋_GB2312" w:eastAsia="仿宋_GB2312"/>
                      <w:sz w:val="24"/>
                    </w:rPr>
                    <w:t>GB/T 22796-2021《梳棉胎》一级棉胎标准的原棉要求。</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2300</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155元</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棉衣</w:t>
                  </w:r>
                </w:p>
              </w:tc>
              <w:tc>
                <w:tcPr>
                  <w:tcW w:type="dxa" w:w="1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颜色：藏青色</w:t>
                  </w:r>
                </w:p>
                <w:p>
                  <w:pPr>
                    <w:pStyle w:val="null3"/>
                    <w:jc w:val="both"/>
                  </w:pPr>
                  <w:r>
                    <w:rPr>
                      <w:rFonts w:ascii="仿宋_GB2312" w:hAnsi="仿宋_GB2312" w:cs="仿宋_GB2312" w:eastAsia="仿宋_GB2312"/>
                      <w:sz w:val="24"/>
                    </w:rPr>
                    <w:t>涤卡里料</w:t>
                  </w:r>
                  <w:r>
                    <w:rPr>
                      <w:rFonts w:ascii="仿宋_GB2312" w:hAnsi="仿宋_GB2312" w:cs="仿宋_GB2312" w:eastAsia="仿宋_GB2312"/>
                      <w:sz w:val="24"/>
                    </w:rPr>
                    <w:t>:涤棉(棉涤混纺)</w:t>
                  </w:r>
                  <w:r>
                    <w:rPr>
                      <w:rFonts w:ascii="仿宋_GB2312" w:hAnsi="仿宋_GB2312" w:cs="仿宋_GB2312" w:eastAsia="仿宋_GB2312"/>
                      <w:sz w:val="24"/>
                    </w:rPr>
                    <w:t>填充物成分：</w:t>
                  </w:r>
                  <w:r>
                    <w:rPr>
                      <w:rFonts w:ascii="仿宋_GB2312" w:hAnsi="仿宋_GB2312" w:cs="仿宋_GB2312" w:eastAsia="仿宋_GB2312"/>
                      <w:sz w:val="24"/>
                    </w:rPr>
                    <w:t>100%聚酯纤维，克重要求≥280g/m2；面料经过防静电处理，拒绝吸附细菌，并防刮抗撕；</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1030</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180元</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标的名称：货物 2025 年冬季困难群众过冬物资采购项目合同包2（面粉、菜油、大米）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单价限价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面粉</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装规格：25公斤/袋：质量要求：①色泽：白色至微黄色，色泽均匀，无明显杂质：②组织状态：呈粉状，无粗粒感，无生虫，无结块/挂丝，无异物；③气味：具有小麦香味，无异味、无霉味、酸味：④滋味：口味正常可口，淡而微甜，无发酸、刺喉、发苦等现象：⑤成分：非转基因。蛋白质、水分含量适中，手抓后易散落，不易成团：各项指标符合标准要求；无违禁成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105元</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大米</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装规格：5公斤/袋：质量要求：米粒完整、饱满，无黄粒米、病斑米及肉眼可见杂质，碎米率≤10%,气味清香无霉味。供货时，剩余保质期不少于标注保质期三分之二，随货提供合格证、批次检测报告等资料：保证货物来源渠道正规，商家信誉良好，杜绝假冒伪劣产品。</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40元</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菜籽油</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装规格：5L/桶；质量要求：1.色泽、透明度：清亮透明，无雾状、无悬浮物、无杂质，透明度好；2.气味：菜籽香味，无异味、无刺鼻、无怪味：3.无明显沉淀，口感滑润，食用纯香，无苦涩或其他不良味道：4.成分：非转基因。营养成分含量高，无违禁成分，各项指标符合标准要求。</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68元</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4"/>
              </w:rPr>
              <w:t>注：本合同包核心产品为菜籽油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自采购合同签订之日起90日历天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自采购合同签订之日起90日历天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1、所供产品的规格、数量符合招标文件、投标人承诺及采购合同约定的要求。 2、所有产品均已运输至指定地点。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1、所供产品的规格、数量符合招标文件、投标人承诺及采购合同约定的要求。 2、所有产品均已运输至指定地点。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一、质量标准： 符合国家现行技术规范和标准，达到合格要求。 二、其他要求： 1、所供产品的规格、数量符合招标文件、投标人承诺及采购合同约定的要求。 2、所有产品均已运输至指定地点。 3、供应商投标承诺应有产品合格证、检测报告以及相应产品的检定证书和其他应具有的单证。 4、供应商需要提供具体时间，根据货物交付时间节点，落实送货时间和人员安排，确保按期交付使用。 5、质保期:自验收合格日起，免费售后服务质保期为验收合格后3个月。如遇产品损坏情况，供应商需保证能在接到采购人通知后，12小时内到达现场。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一、质量标准： 符合国家现行技术规范和标准，达到合格要求。 二、其他要求： 1、所供产品的规格、数量符合招标文件、投标人承诺及采购合同约定的要求。 2、所有产品均已运输至指定地点。 3、供应商投标承诺应有产品合格证、检测报告以及相应产品的检定证书和其他应具有的单证。 4、供应商需要提供具体时间，根据货物交付时间节点，落实送货时间和人员安排，确保按期交付使用。 5、质保期:自验收合格日起，免费售后服务质保期为验收合格后3个月。如遇产品损坏情况，供应商需保证能在接到采购人通知后，12小时内到达现场。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成交）供应商在中标（成交）结果公告发布后3个工作日内，向招标代理公司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法定代表人身份证明.docx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需提供投标保证金缴纳凭证</w:t>
            </w:r>
          </w:p>
        </w:tc>
        <w:tc>
          <w:tcPr>
            <w:tcW w:type="dxa" w:w="1661"/>
          </w:tcPr>
          <w:p>
            <w:pPr>
              <w:pStyle w:val="null3"/>
            </w:pPr>
            <w:r>
              <w:rPr>
                <w:rFonts w:ascii="仿宋_GB2312" w:hAnsi="仿宋_GB2312" w:cs="仿宋_GB2312" w:eastAsia="仿宋_GB2312"/>
              </w:rPr>
              <w:t>供应商为本项目提供的资格证明文件1包.docx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法定代表人身份证明.docx 法定代表人授权委托书.docx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需提供投标保证金缴纳凭证</w:t>
            </w:r>
          </w:p>
        </w:tc>
        <w:tc>
          <w:tcPr>
            <w:tcW w:type="dxa" w:w="1661"/>
          </w:tcPr>
          <w:p>
            <w:pPr>
              <w:pStyle w:val="null3"/>
            </w:pPr>
            <w:r>
              <w:rPr>
                <w:rFonts w:ascii="仿宋_GB2312" w:hAnsi="仿宋_GB2312" w:cs="仿宋_GB2312" w:eastAsia="仿宋_GB2312"/>
              </w:rPr>
              <w:t>供应商为本项目提供的资格证明文件-2包.docx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供应商为本项目提供的资格证明文件1包.docx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供应商为本项目提供的资格证明文件1包.docx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供应商应为具有独立承担民事责任的能力且具备向采购人提供相关货物及服务的企业法人、事业法人、其他组织或者自然人；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供应商为生产厂家的须提供食品生产许可证；供应商为代理商的须提供食品经营许可证或预包装食品经营者备案表及所投产品生产厂家的食品生产许可证。</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供应商为本项目提供的资格证明文件-2包.docx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供应商为本项目提供的资格证明文件-2包.docx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法定代表人身份证明.docx 中小企业声明函 商务应答表 承诺书.docx 供应商为本项目提供的资格证明文件1包.docx 分项报价表.docx 开标一览表1.docx 投标函 项目业绩一览表.docx 标的清单 投标文件封面 产品技术参数表.docx 法定代表人授权委托书.docx 供应商认为有必要补充说明的事宜.docx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法定代表人身份证明.docx 中小企业声明函 商务应答表 承诺书.docx 供应商为本项目提供的资格证明文件1包.docx 开标一览表1.docx 分项报价表.docx 投标函 项目业绩一览表.docx 残疾人福利性单位声明函 标的清单 投标文件封面 产品技术参数表.docx 法定代表人授权委托书.docx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只能有一个有效报价，不得提交选择性报价，且报价不超过最高限价（含单价）。</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投标方案.docx 开标一览表1.docx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开标一览表1.docx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开标一览表1.docx 投标函 商务应答表 标的清单 供应商认为有必要补充说明的事宜.docx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法定代表人身份证明.docx 中小企业声明函 商务应答表 承诺书.docx 供应商为本项目提供的资格证明文件-2包.docx 分项报价表.docx 开标一览表1.docx 投标函 项目业绩一览表.docx 残疾人福利性单位声明函 标的清单 投标文件封面 产品技术参数表.docx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开标一览表1.docx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开标一览表 法定代表人身份证明.docx 中小企业声明函 商务应答表 承诺书.docx 供应商为本项目提供的资格证明文件-2包.docx 开标一览表1.docx 分项报价表.docx 投标函 项目业绩一览表.docx 残疾人福利性单位声明函 标的清单 投标文件封面 产品技术参数表.docx 法定代表人授权委托书.docx 供应商认为有必要补充说明的事宜.docx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只能有一个有效报价，不得提交选择性报价，且报价不超过最高限价（含单价）。</w:t>
            </w:r>
          </w:p>
        </w:tc>
        <w:tc>
          <w:tcPr>
            <w:tcW w:type="dxa" w:w="1661"/>
          </w:tcPr>
          <w:p>
            <w:pPr>
              <w:pStyle w:val="null3"/>
            </w:pPr>
            <w:r>
              <w:rPr>
                <w:rFonts w:ascii="仿宋_GB2312" w:hAnsi="仿宋_GB2312" w:cs="仿宋_GB2312" w:eastAsia="仿宋_GB2312"/>
              </w:rPr>
              <w:t>开标一览表 分项报价表.docx 开标一览表1.docx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应满足招标文件中要求的交货期限</w:t>
            </w:r>
          </w:p>
        </w:tc>
        <w:tc>
          <w:tcPr>
            <w:tcW w:type="dxa" w:w="1661"/>
          </w:tcPr>
          <w:p>
            <w:pPr>
              <w:pStyle w:val="null3"/>
            </w:pPr>
            <w:r>
              <w:rPr>
                <w:rFonts w:ascii="仿宋_GB2312" w:hAnsi="仿宋_GB2312" w:cs="仿宋_GB2312" w:eastAsia="仿宋_GB2312"/>
              </w:rPr>
              <w:t>开标一览表 开标一览表1.docx 商务应答表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应满足招标文件中要求的质保期限</w:t>
            </w:r>
          </w:p>
        </w:tc>
        <w:tc>
          <w:tcPr>
            <w:tcW w:type="dxa" w:w="1661"/>
          </w:tcPr>
          <w:p>
            <w:pPr>
              <w:pStyle w:val="null3"/>
            </w:pPr>
            <w:r>
              <w:rPr>
                <w:rFonts w:ascii="仿宋_GB2312" w:hAnsi="仿宋_GB2312" w:cs="仿宋_GB2312" w:eastAsia="仿宋_GB2312"/>
              </w:rPr>
              <w:t>开标一览表1.docx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开标一览表1.docx 投标函 商务应答表 投标文件封面 产品技术参数表.docx 供应商认为有必要补充说明的事宜.docx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完全符合、响应招标文件要求的得10分；参数中每有一条参数正偏离加1分，最多加2分。 （技术指标提供技术支持资料，包括但不限于检测报告、官网和功能截图、彩页、说明书等相关资料）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一、评审内容：针对本项目提供项目实施方案，包括但不限于：①供货方案；②管理制度；③供货组织架构与人员安排；④运行模式。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一、评审内容：针对本项目的质量保障措施包含不限于：①供货渠道来源明确；②质量保障措施及承诺；③供货期间协调采购人办理接货、分发工作，提供回访服务，解决用户提出的各项问题。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一、评审内容：提供项目进度方案，包括但不限于①采买时间计划；②运输路线计划；③响应的及时性。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一、评审内容：供应商针对本项目的应急配送方案。包含不限于：①采购人临时需求；②恶劣天气影响；③交通延误等特殊情况制定应急处理方案。 二、评审标准：以上内容，每提供一项得1分，满分3分，其中每有一项内容存在缺陷的扣0.5分，该项分值扣完为止，未提供不得分。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一、评审内容：提供项目售后服务方案。包含不限于：①产品质量问题退换货及补救措施；②售后服务机构组成；③售后服务响应时间；④能够明确质保内容范围；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一、评审内容：拟投入本项目的服务人员配置合理和岗位职责划分明确。 二、评审标准：针对本项目投入人员，服务人员需提供人员身份证；配送司机提供驾驶证、身份证；每提供1个得1分，满分4分。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自2022年10月以来（以合同签订时间为准），供应商具有所投产品销售业绩，每提供1个合同得2分，满分6分，得满为止。（业绩证明材料原件现场备查）</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一档（10分） 外观设计（3分）棉衣款式简洁实用，符合民政救助对象穿着场景（兼顾保暖性与活动便利性），色彩选择耐脏、沉稳，无多余装饰；棉被图案简洁无杂乱元素，整体视觉协调，得3分。 制作工艺（4分）棉衣缝制细密针距均匀，无跳线、脱线，领口/袖口/下摆收口紧实，拉链/纽扣安装牢固、拉动/扣合顺畅；棉被包边平整无毛边，针脚整齐无漏缝，填充物无外漏，整烫平整无明显褶皱，得4分。 材质质量（3分）棉衣面料防风防水性好（泼水测试后无明显渗透），触感柔软不僵硬；棉被面料亲肤透气，填充物蓬松均匀无结块。所有材质均符合GB 18401《国家纺织产品基本安全技术规范》、GB/T 2662《棉服装》、GB/T 22796《被、被套》标准，提供近1年内第三方检测合格报告，得3分。 二档（8分） 外观设计（2分）棉衣款式基本适配救助场景，色彩无明显突兀感但耐脏性一般；棉被图案简单，视觉无冲突但无适配性设计，得2分。 制作工艺（3分）棉衣缝制针距基本达标，偶有1-2处轻微跳线，领口/袖口收口基本紧实，拉链/纽扣可正常使用但拉动/扣合稍显卡顿；棉被包边基本平整，局部有轻微毛边，针脚偶有漏缝，填充物无明显结块，整烫有少量轻微褶皱，得3分。 材质质量（3分） 棉衣面料防风防水性一般（泼水测试后局部轻微渗透），触感稍硬；棉被面料亲肤性一般，填充物蓬松度中等（轻微按压后回弹较慢）。所有材质符合国标要求，检测报告指标达标但部分指标（如色牢度、蓬松度）接近临界值，得3分。 三档（5分） 外观设计（1分）棉衣款式臃肿或过窄，色彩鲜艳易脏或暗沉显旧；棉被图案杂乱或颜色突兀，不符合民政救助物资实用属性，得1分。 制作工艺（2分） 棉衣缝制粗糙，针距不均，跳线、脱线≥3处，领口/袖口/下摆收口松散（易变形），拉链卡顿难拉动或纽扣易脱落；棉被包边毛边明显，针脚漏缝≥2处，局部填充物结块，整烫杂乱有明显褶皱，得2分。 材质质量（2分）棉衣面料防风防水性差（泼水测试后快速渗透），触感僵硬或粗糙；棉被面料起球明显、亲肤性差，填充物结块或蓬松度差（按压后难回弹）。无近1年内第三方检测报告，或检测报告中GB 18401安全类别、甲醛含量等关键指标不达标，得2分。 注： 1.样品规格:需递交棉衣1件；棉被1床；样品需与投标文件响应的产品一致。 2.包装与标识:每家供应商的样品单独包装，包装上注明供应商名称、产品清单，要求样品上厂家标识齐全(避免无法辨别，责任自负)。 3.递交样品时需将第三方检测机构出具的检验报告扫描件/复印件(加盖公章)附于对应样品包装箱内。 4.递交时间与地点:投标文件截止时间前，送达渭南市临渭区仓程路北段碧桂园翡翠公馆12幢商铺2层单元202号户，未中标供应商样品将退还，中标供应商样品由采购人留存，作为合同验收依据。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所有的有效投标报价中，以最低投标报价为基准价，其价格分为满分。其他供应商的报价分统一按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一、评审内容：针对本项目提供项目实施方案，包括但不限于：①供货保障；②管理制度；③供货组织架构与人员安排；④运行模式。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针对本项目的质量保障措施包含不限于：①食品质量，渠道来源正规，提供产品来源渠道证明（不限于销售协议/代理协议/购销合同/购货发票等）；②采购环节控制；③加工包装保存运输等环节的质量控制；④质量安全管理方案。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一、评审内容：提供项目进度方案，包括但不限于：①采买时间计划；②运输路线计划；③响应的及时性。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一、评审内容：供应商针对本项目的应急配送方案。包含不限于：①采购人临时需求；②恶劣天气影响；③交通延误；④食材短缺等特殊情况制定应急处理方案。 二、评审标准：以上内容，每提供一项得1分，满分4分，其中每有一项内容存在缺陷的扣0.5分，该项分值扣完为止，未提供不得分。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一、评审内容：提供项目售后服务方案。包含不限于：①对食材的退换货问题；②食材的质量问题；③食材的安全问题；④售后服务响应时间。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一、评审内容：拟投入本项目的服务人员配置合理和岗位职责划分明确。 二、评审标准：针对本项目投入人员，服务人员需提供人员身份证、健康证；配送司机提供驾驶证、身份证、健康证；每提供1个得1分，满分5分。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自2022年10月以来（以合同签订时间为准），供应商具有所投产品销售业绩，每提供1个合同得2分，满分6分，得满为止。（业绩证明材料原件现场备查）</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1.大米：随样品提供检测报告，结合检测报告，对样品的色泽、气味、外观（颗粒、霉变、虫蛀等）及杂质、包装标识等四项进行综合评判，每项得【0-1】分，共计4分。 2.面粉：随样品提供检测报告，结合检测报告，对样品的色泽、气味、外观状态及水分、包装标识等四项进行综合评判，每项得【0-1】分，共计4分。 3.食用油：随样品提供检测报告，结合检测报告，对样品的色泽、气味、外观状态及杂质、包装标识等四项进行综合评判，每项得【0-1】分，共计4分。 注： 1.样品规格:需递交面粉1袋，大米1袋，油1桶；样品需与投标文件响应的产品一致。 2.包装与标识:每家供应商的样品单独包装，包装上注明供应商名称、产品清单，要求样品上厂家标识齐全(避免无法辨别，责任自负)。 3.递交样品时需将第三方检测机构出具的检验报告扫描件/复印件(加盖公章)附于对应样品包装箱内。 4.递交时间与地点:投标文件截止时间前，送达渭南市临渭区仓程路北段碧桂园翡翠公馆12幢商铺2层单元202号户，未中标供应商样品将退还，中标供应商样品由采购人留存，作为合同验收依据。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所有的有效投标报价中，以最低投标报价为基准价，其价格分为满分。其他供应商的报价分统一按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详见附件：供应商为本项目提供的资格证明文件1包.docx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详见附件：开标一览表1.docx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详见附件：供应商为本项目提供的资格证明文件-2包.docx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详见附件：开标一览表1.docx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