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1B77A">
      <w:pPr>
        <w:pStyle w:val="7"/>
        <w:rPr>
          <w:rFonts w:hint="eastAsia" w:ascii="宋体" w:hAnsi="宋体" w:eastAsia="宋体" w:cs="宋体"/>
          <w:color w:val="auto"/>
          <w:sz w:val="36"/>
          <w:szCs w:val="36"/>
          <w:lang w:eastAsia="zh-CN"/>
        </w:rPr>
      </w:pPr>
      <w:bookmarkStart w:id="0" w:name="_Toc335940530"/>
      <w:bookmarkStart w:id="1" w:name="_Toc433670444"/>
      <w:bookmarkStart w:id="2" w:name="_Toc450291035"/>
      <w:bookmarkStart w:id="3" w:name="_Toc234382840"/>
    </w:p>
    <w:p w14:paraId="020E1A5D">
      <w:pPr>
        <w:pStyle w:val="7"/>
        <w:rPr>
          <w:rFonts w:hint="eastAsia" w:ascii="宋体" w:hAnsi="宋体" w:eastAsia="宋体" w:cs="宋体"/>
          <w:color w:val="auto"/>
          <w:sz w:val="36"/>
          <w:szCs w:val="36"/>
          <w:lang w:eastAsia="zh-CN"/>
        </w:rPr>
      </w:pPr>
    </w:p>
    <w:p w14:paraId="390ACEB2">
      <w:pPr>
        <w:pStyle w:val="7"/>
        <w:rPr>
          <w:rFonts w:hint="eastAsia" w:ascii="宋体" w:hAnsi="宋体" w:eastAsia="宋体" w:cs="宋体"/>
          <w:color w:val="auto"/>
          <w:sz w:val="36"/>
          <w:szCs w:val="36"/>
          <w:lang w:eastAsia="zh-CN"/>
        </w:rPr>
      </w:pPr>
      <w:bookmarkStart w:id="4" w:name="_Toc16336"/>
      <w:bookmarkStart w:id="5" w:name="_Toc5866"/>
      <w:bookmarkStart w:id="6" w:name="_Toc16992"/>
      <w:bookmarkStart w:id="7" w:name="_Toc10026"/>
      <w:r>
        <w:rPr>
          <w:rFonts w:hint="eastAsia" w:ascii="宋体" w:hAnsi="宋体" w:eastAsia="宋体" w:cs="宋体"/>
          <w:color w:val="auto"/>
          <w:sz w:val="36"/>
          <w:szCs w:val="36"/>
          <w:lang w:eastAsia="zh-CN"/>
        </w:rPr>
        <w:t xml:space="preserve">第一节  </w:t>
      </w:r>
      <w:r>
        <w:rPr>
          <w:rFonts w:hint="eastAsia" w:ascii="宋体" w:hAnsi="宋体" w:eastAsia="宋体" w:cs="宋体"/>
          <w:color w:val="auto"/>
          <w:sz w:val="36"/>
          <w:szCs w:val="36"/>
        </w:rPr>
        <w:t>通用合同条款</w:t>
      </w:r>
      <w:bookmarkEnd w:id="0"/>
      <w:bookmarkEnd w:id="1"/>
      <w:bookmarkEnd w:id="2"/>
      <w:bookmarkEnd w:id="4"/>
      <w:bookmarkEnd w:id="5"/>
      <w:bookmarkEnd w:id="6"/>
      <w:bookmarkEnd w:id="7"/>
    </w:p>
    <w:p w14:paraId="255103DC">
      <w:pPr>
        <w:ind w:firstLine="560" w:firstLineChars="200"/>
        <w:jc w:val="left"/>
        <w:rPr>
          <w:rFonts w:hint="eastAsia" w:ascii="宋体" w:hAnsi="宋体" w:eastAsia="宋体" w:cs="宋体"/>
          <w:color w:val="auto"/>
          <w:sz w:val="28"/>
          <w:szCs w:val="28"/>
          <w:lang w:eastAsia="zh-CN"/>
        </w:rPr>
      </w:pPr>
      <w:r>
        <w:rPr>
          <w:rFonts w:hint="eastAsia" w:ascii="宋体" w:hAnsi="宋体" w:eastAsia="宋体" w:cs="宋体"/>
          <w:color w:val="auto"/>
          <w:sz w:val="28"/>
          <w:szCs w:val="28"/>
        </w:rPr>
        <w:t>“通用合同条款”采用《</w:t>
      </w:r>
      <w:r>
        <w:rPr>
          <w:rFonts w:hint="eastAsia" w:ascii="宋体" w:hAnsi="宋体" w:eastAsia="宋体" w:cs="宋体"/>
          <w:color w:val="auto"/>
          <w:sz w:val="28"/>
          <w:szCs w:val="28"/>
          <w:lang w:eastAsia="zh-CN"/>
        </w:rPr>
        <w:t>公路</w:t>
      </w:r>
      <w:r>
        <w:rPr>
          <w:rFonts w:hint="eastAsia" w:ascii="宋体" w:hAnsi="宋体" w:eastAsia="宋体" w:cs="宋体"/>
          <w:color w:val="auto"/>
          <w:sz w:val="28"/>
          <w:szCs w:val="28"/>
        </w:rPr>
        <w:t>工程</w:t>
      </w:r>
      <w:r>
        <w:rPr>
          <w:rFonts w:hint="eastAsia" w:ascii="宋体" w:hAnsi="宋体" w:eastAsia="宋体" w:cs="宋体"/>
          <w:color w:val="auto"/>
          <w:sz w:val="28"/>
          <w:szCs w:val="28"/>
          <w:lang w:eastAsia="zh-CN"/>
        </w:rPr>
        <w:t>标准施工招标文件</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2018年版</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中</w:t>
      </w:r>
      <w:r>
        <w:rPr>
          <w:rFonts w:hint="eastAsia" w:ascii="宋体" w:hAnsi="宋体" w:eastAsia="宋体" w:cs="宋体"/>
          <w:color w:val="auto"/>
          <w:sz w:val="28"/>
          <w:szCs w:val="28"/>
        </w:rPr>
        <w:t>的“通用合同条款”</w:t>
      </w:r>
      <w:r>
        <w:rPr>
          <w:rFonts w:hint="eastAsia" w:ascii="宋体" w:hAnsi="宋体" w:eastAsia="宋体" w:cs="宋体"/>
          <w:color w:val="auto"/>
          <w:sz w:val="28"/>
          <w:szCs w:val="28"/>
          <w:lang w:eastAsia="zh-CN"/>
        </w:rPr>
        <w:t>，本通用合同条款不加修改的引用了国家九部委《标准施工招标文件》（</w:t>
      </w:r>
      <w:r>
        <w:rPr>
          <w:rFonts w:hint="eastAsia" w:ascii="宋体" w:hAnsi="宋体" w:eastAsia="宋体" w:cs="宋体"/>
          <w:color w:val="auto"/>
          <w:sz w:val="28"/>
          <w:szCs w:val="28"/>
          <w:lang w:val="en-US" w:eastAsia="zh-CN"/>
        </w:rPr>
        <w:t>2007年版</w:t>
      </w:r>
      <w:r>
        <w:rPr>
          <w:rFonts w:hint="eastAsia" w:ascii="宋体" w:hAnsi="宋体" w:eastAsia="宋体" w:cs="宋体"/>
          <w:color w:val="auto"/>
          <w:sz w:val="28"/>
          <w:szCs w:val="28"/>
          <w:lang w:eastAsia="zh-CN"/>
        </w:rPr>
        <w:t>）中的“通用合同条款”。</w:t>
      </w:r>
    </w:p>
    <w:p w14:paraId="5B746ECB">
      <w:pPr>
        <w:pStyle w:val="2"/>
        <w:tabs>
          <w:tab w:val="left" w:pos="567"/>
        </w:tabs>
        <w:rPr>
          <w:rFonts w:hint="eastAsia" w:ascii="宋体" w:hAnsi="宋体" w:eastAsia="宋体" w:cs="宋体"/>
          <w:color w:val="auto"/>
          <w:sz w:val="30"/>
          <w:szCs w:val="30"/>
        </w:rPr>
      </w:pPr>
    </w:p>
    <w:p w14:paraId="6708054F">
      <w:pPr>
        <w:pStyle w:val="2"/>
        <w:tabs>
          <w:tab w:val="left" w:pos="567"/>
        </w:tabs>
        <w:rPr>
          <w:rFonts w:hint="eastAsia" w:ascii="宋体" w:hAnsi="宋体" w:eastAsia="宋体" w:cs="宋体"/>
          <w:color w:val="auto"/>
          <w:sz w:val="30"/>
          <w:szCs w:val="30"/>
        </w:rPr>
      </w:pPr>
    </w:p>
    <w:p w14:paraId="13ABD0EF">
      <w:pPr>
        <w:pStyle w:val="7"/>
        <w:rPr>
          <w:rFonts w:hint="eastAsia" w:ascii="宋体" w:hAnsi="宋体" w:eastAsia="宋体" w:cs="宋体"/>
          <w:color w:val="auto"/>
          <w:sz w:val="36"/>
          <w:szCs w:val="36"/>
          <w:lang w:eastAsia="zh-CN"/>
        </w:rPr>
      </w:pPr>
      <w:bookmarkStart w:id="8" w:name="_Toc292"/>
      <w:bookmarkStart w:id="9" w:name="_Toc10177"/>
      <w:bookmarkStart w:id="10" w:name="_Toc433670445"/>
      <w:bookmarkStart w:id="11" w:name="_Toc335940531"/>
      <w:bookmarkStart w:id="12" w:name="_Toc14284"/>
      <w:bookmarkStart w:id="13" w:name="_Toc14985"/>
      <w:bookmarkStart w:id="14" w:name="_Toc450291036"/>
      <w:r>
        <w:rPr>
          <w:rFonts w:hint="eastAsia" w:ascii="宋体" w:hAnsi="宋体" w:eastAsia="宋体" w:cs="宋体"/>
          <w:color w:val="auto"/>
          <w:sz w:val="36"/>
          <w:szCs w:val="36"/>
          <w:lang w:eastAsia="zh-CN"/>
        </w:rPr>
        <w:t>第二节  专用合同条款</w:t>
      </w:r>
      <w:bookmarkEnd w:id="3"/>
      <w:bookmarkEnd w:id="8"/>
      <w:bookmarkEnd w:id="9"/>
      <w:bookmarkEnd w:id="10"/>
      <w:bookmarkEnd w:id="11"/>
      <w:bookmarkEnd w:id="12"/>
      <w:bookmarkEnd w:id="13"/>
      <w:bookmarkEnd w:id="14"/>
    </w:p>
    <w:p w14:paraId="634A4FC5">
      <w:pPr>
        <w:jc w:val="center"/>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公路工程专用合同条款</w:t>
      </w:r>
    </w:p>
    <w:p w14:paraId="37A9534F">
      <w:pPr>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“公路工程专用合同条款”采用《公路工程标准施工招标文件》（</w:t>
      </w:r>
      <w:r>
        <w:rPr>
          <w:rFonts w:hint="eastAsia" w:ascii="宋体" w:hAnsi="宋体" w:eastAsia="宋体" w:cs="宋体"/>
          <w:color w:val="auto"/>
          <w:sz w:val="28"/>
          <w:szCs w:val="28"/>
          <w:lang w:val="en-US" w:eastAsia="zh-CN"/>
        </w:rPr>
        <w:t>2018年版</w:t>
      </w:r>
      <w:r>
        <w:rPr>
          <w:rFonts w:hint="eastAsia" w:ascii="宋体" w:hAnsi="宋体" w:eastAsia="宋体" w:cs="宋体"/>
          <w:color w:val="auto"/>
          <w:sz w:val="28"/>
          <w:szCs w:val="28"/>
          <w:lang w:eastAsia="zh-CN"/>
        </w:rPr>
        <w:t>）的“公路工程专用合同条款”。</w:t>
      </w:r>
    </w:p>
    <w:p w14:paraId="39252532">
      <w:pPr>
        <w:spacing w:line="400" w:lineRule="exact"/>
        <w:ind w:firstLine="420"/>
        <w:rPr>
          <w:rFonts w:hint="eastAsia" w:ascii="宋体" w:hAnsi="宋体" w:eastAsia="宋体" w:cs="宋体"/>
          <w:color w:val="auto"/>
          <w:szCs w:val="21"/>
        </w:rPr>
      </w:pPr>
    </w:p>
    <w:p w14:paraId="4153DD91">
      <w:pPr>
        <w:spacing w:line="400" w:lineRule="exact"/>
        <w:ind w:firstLine="420"/>
        <w:rPr>
          <w:rFonts w:hint="eastAsia" w:ascii="宋体" w:hAnsi="宋体" w:eastAsia="宋体" w:cs="宋体"/>
          <w:color w:val="auto"/>
          <w:szCs w:val="21"/>
        </w:rPr>
      </w:pPr>
    </w:p>
    <w:p w14:paraId="789A09D8">
      <w:pPr>
        <w:pStyle w:val="2"/>
        <w:tabs>
          <w:tab w:val="left" w:pos="567"/>
        </w:tabs>
        <w:rPr>
          <w:rFonts w:hint="eastAsia" w:ascii="宋体" w:hAnsi="宋体" w:eastAsia="宋体" w:cs="宋体"/>
          <w:color w:val="auto"/>
          <w:szCs w:val="21"/>
        </w:rPr>
      </w:pPr>
    </w:p>
    <w:p w14:paraId="468F5804">
      <w:pPr>
        <w:rPr>
          <w:rFonts w:hint="eastAsia" w:ascii="宋体" w:hAnsi="宋体" w:eastAsia="宋体" w:cs="宋体"/>
          <w:color w:val="auto"/>
          <w:szCs w:val="21"/>
        </w:rPr>
      </w:pPr>
    </w:p>
    <w:p w14:paraId="3DFFBD62">
      <w:pPr>
        <w:pStyle w:val="10"/>
        <w:rPr>
          <w:rFonts w:hint="eastAsia" w:ascii="宋体" w:hAnsi="宋体" w:eastAsia="宋体" w:cs="宋体"/>
          <w:color w:val="auto"/>
        </w:rPr>
      </w:pPr>
    </w:p>
    <w:p w14:paraId="4B05AFF4">
      <w:pPr>
        <w:rPr>
          <w:rFonts w:hint="eastAsia" w:ascii="宋体" w:hAnsi="宋体" w:eastAsia="宋体" w:cs="宋体"/>
          <w:color w:val="auto"/>
        </w:rPr>
      </w:pPr>
    </w:p>
    <w:p w14:paraId="6B0C21AC">
      <w:pPr>
        <w:pStyle w:val="4"/>
        <w:rPr>
          <w:rFonts w:hint="eastAsia"/>
        </w:rPr>
      </w:pPr>
    </w:p>
    <w:p w14:paraId="15AFDD38">
      <w:pPr>
        <w:pStyle w:val="2"/>
        <w:tabs>
          <w:tab w:val="left" w:pos="567"/>
        </w:tabs>
        <w:rPr>
          <w:rFonts w:hint="eastAsia" w:ascii="宋体" w:hAnsi="宋体" w:eastAsia="宋体" w:cs="宋体"/>
          <w:color w:val="auto"/>
          <w:szCs w:val="21"/>
        </w:rPr>
      </w:pPr>
    </w:p>
    <w:p w14:paraId="5BBAC221">
      <w:pPr>
        <w:pStyle w:val="2"/>
        <w:tabs>
          <w:tab w:val="left" w:pos="567"/>
        </w:tabs>
        <w:rPr>
          <w:rFonts w:hint="eastAsia" w:ascii="宋体" w:hAnsi="宋体" w:eastAsia="宋体" w:cs="宋体"/>
          <w:color w:val="auto"/>
          <w:szCs w:val="21"/>
        </w:rPr>
      </w:pPr>
    </w:p>
    <w:p w14:paraId="3E563EDD">
      <w:pPr>
        <w:pStyle w:val="2"/>
        <w:tabs>
          <w:tab w:val="left" w:pos="567"/>
        </w:tabs>
        <w:rPr>
          <w:rFonts w:hint="eastAsia" w:ascii="宋体" w:hAnsi="宋体" w:eastAsia="宋体" w:cs="宋体"/>
          <w:color w:val="auto"/>
          <w:szCs w:val="21"/>
        </w:rPr>
      </w:pPr>
    </w:p>
    <w:p w14:paraId="362B3D1E">
      <w:pPr>
        <w:jc w:val="center"/>
        <w:rPr>
          <w:rFonts w:hint="eastAsia" w:ascii="宋体" w:hAnsi="宋体" w:eastAsia="宋体" w:cs="宋体"/>
          <w:color w:val="auto"/>
          <w:sz w:val="24"/>
          <w:szCs w:val="24"/>
          <w:lang w:eastAsia="zh-CN"/>
        </w:rPr>
      </w:pPr>
      <w:bookmarkStart w:id="15" w:name="_Toc450291037"/>
      <w:bookmarkStart w:id="16" w:name="_Toc234382944"/>
      <w:bookmarkStart w:id="17" w:name="_Toc433670446"/>
      <w:bookmarkStart w:id="18" w:name="_Toc335940532"/>
      <w:r>
        <w:rPr>
          <w:rFonts w:hint="eastAsia" w:ascii="宋体" w:hAnsi="宋体" w:eastAsia="宋体" w:cs="宋体"/>
          <w:b/>
          <w:color w:val="auto"/>
          <w:sz w:val="35"/>
        </w:rPr>
        <w:t>B</w:t>
      </w:r>
      <w:r>
        <w:rPr>
          <w:rFonts w:hint="eastAsia" w:ascii="宋体" w:hAnsi="宋体" w:eastAsia="宋体" w:cs="宋体"/>
          <w:b/>
          <w:color w:val="auto"/>
          <w:sz w:val="35"/>
          <w:lang w:eastAsia="zh-CN"/>
        </w:rPr>
        <w:t>.</w:t>
      </w:r>
      <w:r>
        <w:rPr>
          <w:rFonts w:hint="eastAsia" w:ascii="宋体" w:hAnsi="宋体" w:eastAsia="宋体" w:cs="宋体"/>
          <w:b/>
          <w:color w:val="auto"/>
          <w:sz w:val="35"/>
        </w:rPr>
        <w:t>项目专用合同条款</w:t>
      </w:r>
    </w:p>
    <w:p w14:paraId="2C2E78AF">
      <w:pPr>
        <w:jc w:val="center"/>
        <w:rPr>
          <w:rFonts w:hint="eastAsia" w:ascii="宋体" w:hAnsi="宋体" w:eastAsia="宋体" w:cs="宋体"/>
          <w:b/>
          <w:color w:val="auto"/>
          <w:sz w:val="35"/>
        </w:rPr>
      </w:pPr>
      <w:r>
        <w:rPr>
          <w:rFonts w:hint="eastAsia" w:ascii="宋体" w:hAnsi="宋体" w:eastAsia="宋体" w:cs="宋体"/>
          <w:b/>
          <w:color w:val="auto"/>
          <w:sz w:val="35"/>
        </w:rPr>
        <w:t>项目专用合同条款数据表</w:t>
      </w:r>
    </w:p>
    <w:p w14:paraId="2119644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说明：本数据表是项目专用合同条款中适用于本项目的信息和数据的归纳与提示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是项目专用合同条款的组成部分。</w:t>
      </w:r>
    </w:p>
    <w:tbl>
      <w:tblPr>
        <w:tblStyle w:val="8"/>
        <w:tblW w:w="8595" w:type="dxa"/>
        <w:tblInd w:w="108" w:type="dxa"/>
        <w:tblLayout w:type="fixed"/>
        <w:tblCellMar>
          <w:top w:w="0" w:type="dxa"/>
          <w:left w:w="0" w:type="dxa"/>
          <w:bottom w:w="0" w:type="dxa"/>
          <w:right w:w="0" w:type="dxa"/>
        </w:tblCellMar>
      </w:tblPr>
      <w:tblGrid>
        <w:gridCol w:w="625"/>
        <w:gridCol w:w="1217"/>
        <w:gridCol w:w="6753"/>
      </w:tblGrid>
      <w:tr w14:paraId="269B114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3203611">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序号</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BCAB289">
            <w:pPr>
              <w:keepNext w:val="0"/>
              <w:keepLines w:val="0"/>
              <w:pageBreakBefore w:val="0"/>
              <w:widowControl w:val="0"/>
              <w:kinsoku/>
              <w:wordWrap/>
              <w:overflowPunct/>
              <w:topLinePunct w:val="0"/>
              <w:autoSpaceDE/>
              <w:autoSpaceDN/>
              <w:bidi w:val="0"/>
              <w:adjustRightInd/>
              <w:snapToGrid/>
              <w:spacing w:before="19" w:after="0" w:line="240" w:lineRule="auto"/>
              <w:ind w:left="0" w:right="0"/>
              <w:jc w:val="center"/>
              <w:textAlignment w:val="auto"/>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条目号</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7F30451">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信息或数据</w:t>
            </w:r>
          </w:p>
        </w:tc>
      </w:tr>
      <w:tr w14:paraId="62143970">
        <w:tblPrEx>
          <w:tblCellMar>
            <w:top w:w="0" w:type="dxa"/>
            <w:left w:w="0" w:type="dxa"/>
            <w:bottom w:w="0" w:type="dxa"/>
            <w:right w:w="0" w:type="dxa"/>
          </w:tblCellMar>
        </w:tblPrEx>
        <w:trPr>
          <w:trHeight w:val="90"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1A9015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B45CB0B">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1.1.2.2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23400473">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eastAsia="zh-CN"/>
              </w:rPr>
              <w:t>发包人：</w:t>
            </w:r>
            <w:r>
              <w:rPr>
                <w:rFonts w:hint="eastAsia" w:hAnsi="宋体" w:cs="宋体"/>
                <w:color w:val="auto"/>
                <w:spacing w:val="0"/>
                <w:w w:val="100"/>
                <w:sz w:val="21"/>
                <w:szCs w:val="21"/>
                <w:lang w:eastAsia="zh-CN"/>
              </w:rPr>
              <w:t>白水县农村公路服务中心</w:t>
            </w:r>
          </w:p>
          <w:p w14:paraId="00C21CFD">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eastAsia="zh-CN"/>
              </w:rPr>
              <w:t>地址：</w:t>
            </w:r>
            <w:r>
              <w:rPr>
                <w:rFonts w:hint="eastAsia" w:hAnsi="宋体" w:cs="宋体"/>
                <w:color w:val="auto"/>
                <w:spacing w:val="0"/>
                <w:w w:val="100"/>
                <w:sz w:val="21"/>
                <w:szCs w:val="21"/>
                <w:lang w:eastAsia="zh-CN"/>
              </w:rPr>
              <w:t>白水县水门路026号</w:t>
            </w:r>
          </w:p>
          <w:p w14:paraId="34B485D7">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联系人：</w:t>
            </w:r>
            <w:r>
              <w:rPr>
                <w:rFonts w:hint="eastAsia" w:hAnsi="宋体" w:cs="宋体"/>
                <w:color w:val="auto"/>
                <w:spacing w:val="0"/>
                <w:w w:val="100"/>
                <w:sz w:val="21"/>
                <w:szCs w:val="21"/>
                <w:lang w:eastAsia="zh-CN"/>
              </w:rPr>
              <w:t>屈继鹏</w:t>
            </w:r>
          </w:p>
          <w:p w14:paraId="5E35C827">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电话：</w:t>
            </w:r>
            <w:r>
              <w:rPr>
                <w:rFonts w:hint="eastAsia" w:hAnsi="宋体" w:cs="宋体"/>
                <w:color w:val="auto"/>
                <w:spacing w:val="0"/>
                <w:w w:val="100"/>
                <w:sz w:val="21"/>
                <w:szCs w:val="21"/>
                <w:lang w:val="en-US" w:eastAsia="zh-CN"/>
              </w:rPr>
              <w:t>0913-6122616</w:t>
            </w:r>
          </w:p>
        </w:tc>
      </w:tr>
      <w:tr w14:paraId="5ABCB28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6F77057">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2</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E62AF22">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1.1.2.6</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BCA0D5C">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eastAsia="zh-CN"/>
              </w:rPr>
              <w:t>本合同工程的监理人由发包人以书面形式通知承包人。</w:t>
            </w:r>
          </w:p>
        </w:tc>
      </w:tr>
      <w:tr w14:paraId="540DEB88">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FBFF89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3</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D6D947F">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1.1.4.5</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28488D55">
            <w:pPr>
              <w:keepNext w:val="0"/>
              <w:keepLines w:val="0"/>
              <w:pageBreakBefore w:val="0"/>
              <w:widowControl w:val="0"/>
              <w:tabs>
                <w:tab w:val="left" w:pos="402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缺陷</w:t>
            </w:r>
            <w:r>
              <w:rPr>
                <w:rFonts w:hint="eastAsia" w:ascii="宋体" w:hAnsi="宋体" w:eastAsia="宋体" w:cs="宋体"/>
                <w:color w:val="auto"/>
                <w:spacing w:val="-2"/>
                <w:w w:val="100"/>
                <w:sz w:val="21"/>
                <w:szCs w:val="21"/>
              </w:rPr>
              <w:t>责</w:t>
            </w:r>
            <w:r>
              <w:rPr>
                <w:rFonts w:hint="eastAsia" w:ascii="宋体" w:hAnsi="宋体" w:eastAsia="宋体" w:cs="宋体"/>
                <w:color w:val="auto"/>
                <w:spacing w:val="0"/>
                <w:w w:val="100"/>
                <w:sz w:val="21"/>
                <w:szCs w:val="21"/>
              </w:rPr>
              <w:t>任</w:t>
            </w:r>
            <w:r>
              <w:rPr>
                <w:rFonts w:hint="eastAsia" w:ascii="宋体" w:hAnsi="宋体" w:eastAsia="宋体" w:cs="宋体"/>
                <w:color w:val="auto"/>
                <w:spacing w:val="-2"/>
                <w:w w:val="100"/>
                <w:sz w:val="21"/>
                <w:szCs w:val="21"/>
              </w:rPr>
              <w:t>期</w:t>
            </w:r>
            <w:r>
              <w:rPr>
                <w:rFonts w:hint="eastAsia" w:ascii="宋体" w:hAnsi="宋体" w:eastAsia="宋体" w:cs="宋体"/>
                <w:color w:val="auto"/>
                <w:spacing w:val="0"/>
                <w:w w:val="100"/>
                <w:sz w:val="21"/>
                <w:szCs w:val="21"/>
              </w:rPr>
              <w:t>：</w:t>
            </w:r>
            <w:r>
              <w:rPr>
                <w:rFonts w:hint="eastAsia" w:ascii="宋体" w:hAnsi="宋体" w:eastAsia="宋体" w:cs="宋体"/>
                <w:color w:val="auto"/>
                <w:spacing w:val="-2"/>
                <w:w w:val="100"/>
                <w:sz w:val="21"/>
                <w:szCs w:val="21"/>
              </w:rPr>
              <w:t>自</w:t>
            </w:r>
            <w:r>
              <w:rPr>
                <w:rFonts w:hint="eastAsia" w:ascii="宋体" w:hAnsi="宋体" w:eastAsia="宋体" w:cs="宋体"/>
                <w:color w:val="auto"/>
                <w:spacing w:val="0"/>
                <w:w w:val="100"/>
                <w:sz w:val="21"/>
                <w:szCs w:val="21"/>
              </w:rPr>
              <w:t>实</w:t>
            </w:r>
            <w:r>
              <w:rPr>
                <w:rFonts w:hint="eastAsia" w:ascii="宋体" w:hAnsi="宋体" w:eastAsia="宋体" w:cs="宋体"/>
                <w:color w:val="auto"/>
                <w:spacing w:val="-2"/>
                <w:w w:val="100"/>
                <w:sz w:val="21"/>
                <w:szCs w:val="21"/>
              </w:rPr>
              <w:t>际</w:t>
            </w:r>
            <w:r>
              <w:rPr>
                <w:rFonts w:hint="eastAsia" w:ascii="宋体" w:hAnsi="宋体" w:eastAsia="宋体" w:cs="宋体"/>
                <w:color w:val="auto"/>
                <w:spacing w:val="0"/>
                <w:w w:val="100"/>
                <w:sz w:val="21"/>
                <w:szCs w:val="21"/>
              </w:rPr>
              <w:t>交</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日期</w:t>
            </w:r>
            <w:r>
              <w:rPr>
                <w:rFonts w:hint="eastAsia" w:ascii="宋体" w:hAnsi="宋体" w:eastAsia="宋体" w:cs="宋体"/>
                <w:color w:val="auto"/>
                <w:spacing w:val="-2"/>
                <w:w w:val="100"/>
                <w:sz w:val="21"/>
                <w:szCs w:val="21"/>
              </w:rPr>
              <w:t>起</w:t>
            </w:r>
            <w:r>
              <w:rPr>
                <w:rFonts w:hint="eastAsia" w:ascii="宋体" w:hAnsi="宋体" w:eastAsia="宋体" w:cs="宋体"/>
                <w:color w:val="auto"/>
                <w:spacing w:val="0"/>
                <w:w w:val="100"/>
                <w:sz w:val="21"/>
                <w:szCs w:val="21"/>
              </w:rPr>
              <w:t>计</w:t>
            </w:r>
            <w:r>
              <w:rPr>
                <w:rFonts w:hint="eastAsia" w:ascii="宋体" w:hAnsi="宋体" w:eastAsia="宋体" w:cs="宋体"/>
                <w:color w:val="auto"/>
                <w:spacing w:val="-2"/>
                <w:w w:val="100"/>
                <w:sz w:val="21"/>
                <w:szCs w:val="21"/>
              </w:rPr>
              <w:t>算</w:t>
            </w:r>
            <w:r>
              <w:rPr>
                <w:rFonts w:hint="eastAsia" w:ascii="宋体" w:hAnsi="宋体" w:eastAsia="宋体" w:cs="宋体"/>
                <w:color w:val="auto"/>
                <w:spacing w:val="0"/>
                <w:w w:val="100"/>
                <w:sz w:val="21"/>
                <w:szCs w:val="21"/>
                <w:u w:val="single" w:color="000000"/>
                <w:lang w:val="en-US" w:eastAsia="zh-CN"/>
              </w:rPr>
              <w:t xml:space="preserve"> 2 </w:t>
            </w:r>
            <w:r>
              <w:rPr>
                <w:rFonts w:hint="eastAsia" w:ascii="宋体" w:hAnsi="宋体" w:eastAsia="宋体" w:cs="宋体"/>
                <w:color w:val="auto"/>
                <w:spacing w:val="-2"/>
                <w:w w:val="100"/>
                <w:sz w:val="21"/>
                <w:szCs w:val="21"/>
              </w:rPr>
              <w:t>年</w:t>
            </w:r>
          </w:p>
        </w:tc>
      </w:tr>
      <w:tr w14:paraId="6E75C0CD">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5B7C9C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4</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4D944B3B">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1.6.3</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D080F9C">
            <w:pPr>
              <w:keepNext w:val="0"/>
              <w:keepLines w:val="0"/>
              <w:pageBreakBefore w:val="0"/>
              <w:widowControl w:val="0"/>
              <w:tabs>
                <w:tab w:val="left" w:pos="402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图纸</w:t>
            </w:r>
            <w:r>
              <w:rPr>
                <w:rFonts w:hint="eastAsia" w:ascii="宋体" w:hAnsi="宋体" w:eastAsia="宋体" w:cs="宋体"/>
                <w:color w:val="auto"/>
                <w:spacing w:val="-2"/>
                <w:w w:val="100"/>
                <w:sz w:val="21"/>
                <w:szCs w:val="21"/>
              </w:rPr>
              <w:t>需</w:t>
            </w:r>
            <w:r>
              <w:rPr>
                <w:rFonts w:hint="eastAsia" w:ascii="宋体" w:hAnsi="宋体" w:eastAsia="宋体" w:cs="宋体"/>
                <w:color w:val="auto"/>
                <w:spacing w:val="0"/>
                <w:w w:val="100"/>
                <w:sz w:val="21"/>
                <w:szCs w:val="21"/>
              </w:rPr>
              <w:t>要</w:t>
            </w:r>
            <w:r>
              <w:rPr>
                <w:rFonts w:hint="eastAsia" w:ascii="宋体" w:hAnsi="宋体" w:eastAsia="宋体" w:cs="宋体"/>
                <w:color w:val="auto"/>
                <w:spacing w:val="-2"/>
                <w:w w:val="100"/>
                <w:sz w:val="21"/>
                <w:szCs w:val="21"/>
              </w:rPr>
              <w:t>修</w:t>
            </w:r>
            <w:r>
              <w:rPr>
                <w:rFonts w:hint="eastAsia" w:ascii="宋体" w:hAnsi="宋体" w:eastAsia="宋体" w:cs="宋体"/>
                <w:color w:val="auto"/>
                <w:spacing w:val="0"/>
                <w:w w:val="100"/>
                <w:sz w:val="21"/>
                <w:szCs w:val="21"/>
              </w:rPr>
              <w:t>改</w:t>
            </w:r>
            <w:r>
              <w:rPr>
                <w:rFonts w:hint="eastAsia" w:ascii="宋体" w:hAnsi="宋体" w:eastAsia="宋体" w:cs="宋体"/>
                <w:color w:val="auto"/>
                <w:spacing w:val="-2"/>
                <w:w w:val="100"/>
                <w:sz w:val="21"/>
                <w:szCs w:val="21"/>
              </w:rPr>
              <w:t>和</w:t>
            </w:r>
            <w:r>
              <w:rPr>
                <w:rFonts w:hint="eastAsia" w:ascii="宋体" w:hAnsi="宋体" w:eastAsia="宋体" w:cs="宋体"/>
                <w:color w:val="auto"/>
                <w:spacing w:val="0"/>
                <w:w w:val="100"/>
                <w:sz w:val="21"/>
                <w:szCs w:val="21"/>
              </w:rPr>
              <w:t>补</w:t>
            </w:r>
            <w:r>
              <w:rPr>
                <w:rFonts w:hint="eastAsia" w:ascii="宋体" w:hAnsi="宋体" w:eastAsia="宋体" w:cs="宋体"/>
                <w:color w:val="auto"/>
                <w:spacing w:val="-2"/>
                <w:w w:val="100"/>
                <w:sz w:val="21"/>
                <w:szCs w:val="21"/>
              </w:rPr>
              <w:t>充</w:t>
            </w:r>
            <w:r>
              <w:rPr>
                <w:rFonts w:hint="eastAsia" w:ascii="宋体" w:hAnsi="宋体" w:eastAsia="宋体" w:cs="宋体"/>
                <w:color w:val="auto"/>
                <w:spacing w:val="0"/>
                <w:w w:val="100"/>
                <w:sz w:val="21"/>
                <w:szCs w:val="21"/>
              </w:rPr>
              <w:t>的</w:t>
            </w:r>
            <w:r>
              <w:rPr>
                <w:rFonts w:hint="eastAsia" w:ascii="宋体" w:hAnsi="宋体" w:eastAsia="宋体" w:cs="宋体"/>
                <w:color w:val="auto"/>
                <w:spacing w:val="-43"/>
                <w:w w:val="100"/>
                <w:sz w:val="21"/>
                <w:szCs w:val="21"/>
                <w:lang w:eastAsia="zh-CN"/>
              </w:rPr>
              <w:t>，</w:t>
            </w:r>
            <w:r>
              <w:rPr>
                <w:rFonts w:hint="eastAsia" w:ascii="宋体" w:hAnsi="宋体" w:eastAsia="宋体" w:cs="宋体"/>
                <w:color w:val="auto"/>
                <w:spacing w:val="0"/>
                <w:w w:val="100"/>
                <w:sz w:val="21"/>
                <w:szCs w:val="21"/>
              </w:rPr>
              <w:t>应由</w:t>
            </w:r>
            <w:r>
              <w:rPr>
                <w:rFonts w:hint="eastAsia" w:ascii="宋体" w:hAnsi="宋体" w:eastAsia="宋体" w:cs="宋体"/>
                <w:color w:val="auto"/>
                <w:spacing w:val="-2"/>
                <w:w w:val="100"/>
                <w:sz w:val="21"/>
                <w:szCs w:val="21"/>
              </w:rPr>
              <w:t>监</w:t>
            </w:r>
            <w:r>
              <w:rPr>
                <w:rFonts w:hint="eastAsia" w:ascii="宋体" w:hAnsi="宋体" w:eastAsia="宋体" w:cs="宋体"/>
                <w:color w:val="auto"/>
                <w:spacing w:val="1"/>
                <w:w w:val="100"/>
                <w:sz w:val="21"/>
                <w:szCs w:val="21"/>
              </w:rPr>
              <w:t>理</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取</w:t>
            </w:r>
            <w:r>
              <w:rPr>
                <w:rFonts w:hint="eastAsia" w:ascii="宋体" w:hAnsi="宋体" w:eastAsia="宋体" w:cs="宋体"/>
                <w:color w:val="auto"/>
                <w:spacing w:val="-2"/>
                <w:w w:val="100"/>
                <w:sz w:val="21"/>
                <w:szCs w:val="21"/>
              </w:rPr>
              <w:t>得</w:t>
            </w:r>
            <w:r>
              <w:rPr>
                <w:rFonts w:hint="eastAsia" w:ascii="宋体" w:hAnsi="宋体" w:eastAsia="宋体" w:cs="宋体"/>
                <w:color w:val="auto"/>
                <w:spacing w:val="0"/>
                <w:w w:val="100"/>
                <w:sz w:val="21"/>
                <w:szCs w:val="21"/>
              </w:rPr>
              <w:t>发</w:t>
            </w:r>
            <w:r>
              <w:rPr>
                <w:rFonts w:hint="eastAsia" w:ascii="宋体" w:hAnsi="宋体" w:eastAsia="宋体" w:cs="宋体"/>
                <w:color w:val="auto"/>
                <w:spacing w:val="-2"/>
                <w:w w:val="100"/>
                <w:sz w:val="21"/>
                <w:szCs w:val="21"/>
              </w:rPr>
              <w:t>包</w:t>
            </w:r>
            <w:r>
              <w:rPr>
                <w:rFonts w:hint="eastAsia" w:ascii="宋体" w:hAnsi="宋体" w:eastAsia="宋体" w:cs="宋体"/>
                <w:color w:val="auto"/>
                <w:spacing w:val="0"/>
                <w:w w:val="100"/>
                <w:sz w:val="21"/>
                <w:szCs w:val="21"/>
              </w:rPr>
              <w:t>人</w:t>
            </w:r>
            <w:r>
              <w:rPr>
                <w:rFonts w:hint="eastAsia" w:ascii="宋体" w:hAnsi="宋体" w:eastAsia="宋体" w:cs="宋体"/>
                <w:color w:val="auto"/>
                <w:spacing w:val="-2"/>
                <w:w w:val="100"/>
                <w:sz w:val="21"/>
                <w:szCs w:val="21"/>
              </w:rPr>
              <w:t>同</w:t>
            </w:r>
            <w:r>
              <w:rPr>
                <w:rFonts w:hint="eastAsia" w:ascii="宋体" w:hAnsi="宋体" w:eastAsia="宋体" w:cs="宋体"/>
                <w:color w:val="auto"/>
                <w:spacing w:val="0"/>
                <w:w w:val="100"/>
                <w:sz w:val="21"/>
                <w:szCs w:val="21"/>
              </w:rPr>
              <w:t>意后</w:t>
            </w:r>
            <w:r>
              <w:rPr>
                <w:rFonts w:hint="eastAsia" w:ascii="宋体" w:hAnsi="宋体" w:eastAsia="宋体" w:cs="宋体"/>
                <w:color w:val="auto"/>
                <w:spacing w:val="-43"/>
                <w:w w:val="100"/>
                <w:sz w:val="21"/>
                <w:szCs w:val="21"/>
                <w:lang w:eastAsia="zh-CN"/>
              </w:rPr>
              <w:t>，</w:t>
            </w:r>
            <w:r>
              <w:rPr>
                <w:rFonts w:hint="eastAsia" w:ascii="宋体" w:hAnsi="宋体" w:eastAsia="宋体" w:cs="宋体"/>
                <w:color w:val="auto"/>
                <w:spacing w:val="0"/>
                <w:w w:val="100"/>
                <w:sz w:val="21"/>
                <w:szCs w:val="21"/>
              </w:rPr>
              <w:t>在</w:t>
            </w:r>
            <w:r>
              <w:rPr>
                <w:rFonts w:hint="eastAsia" w:ascii="宋体" w:hAnsi="宋体" w:eastAsia="宋体" w:cs="宋体"/>
                <w:color w:val="auto"/>
                <w:spacing w:val="-2"/>
                <w:w w:val="100"/>
                <w:sz w:val="21"/>
                <w:szCs w:val="21"/>
              </w:rPr>
              <w:t>该</w:t>
            </w:r>
            <w:r>
              <w:rPr>
                <w:rFonts w:hint="eastAsia" w:ascii="宋体" w:hAnsi="宋体" w:eastAsia="宋体" w:cs="宋体"/>
                <w:color w:val="auto"/>
                <w:spacing w:val="0"/>
                <w:w w:val="100"/>
                <w:sz w:val="21"/>
                <w:szCs w:val="21"/>
              </w:rPr>
              <w:t>工</w:t>
            </w:r>
            <w:r>
              <w:rPr>
                <w:rFonts w:hint="eastAsia" w:ascii="宋体" w:hAnsi="宋体" w:eastAsia="宋体" w:cs="宋体"/>
                <w:color w:val="auto"/>
                <w:spacing w:val="-2"/>
                <w:w w:val="100"/>
                <w:sz w:val="21"/>
                <w:szCs w:val="21"/>
              </w:rPr>
              <w:t>程</w:t>
            </w:r>
            <w:r>
              <w:rPr>
                <w:rFonts w:hint="eastAsia" w:ascii="宋体" w:hAnsi="宋体" w:eastAsia="宋体" w:cs="宋体"/>
                <w:color w:val="auto"/>
                <w:spacing w:val="0"/>
                <w:w w:val="100"/>
                <w:sz w:val="21"/>
                <w:szCs w:val="21"/>
              </w:rPr>
              <w:t>或</w:t>
            </w:r>
            <w:r>
              <w:rPr>
                <w:rFonts w:hint="eastAsia" w:ascii="宋体" w:hAnsi="宋体" w:eastAsia="宋体" w:cs="宋体"/>
                <w:color w:val="auto"/>
                <w:spacing w:val="-2"/>
                <w:w w:val="100"/>
                <w:sz w:val="21"/>
                <w:szCs w:val="21"/>
              </w:rPr>
              <w:t>工程</w:t>
            </w:r>
            <w:r>
              <w:rPr>
                <w:rFonts w:hint="eastAsia" w:ascii="宋体" w:hAnsi="宋体" w:eastAsia="宋体" w:cs="宋体"/>
                <w:color w:val="auto"/>
                <w:spacing w:val="0"/>
                <w:w w:val="100"/>
                <w:sz w:val="21"/>
                <w:szCs w:val="21"/>
              </w:rPr>
              <w:t>相应部</w:t>
            </w:r>
            <w:r>
              <w:rPr>
                <w:rFonts w:hint="eastAsia" w:ascii="宋体" w:hAnsi="宋体" w:eastAsia="宋体" w:cs="宋体"/>
                <w:color w:val="auto"/>
                <w:spacing w:val="-2"/>
                <w:w w:val="100"/>
                <w:sz w:val="21"/>
                <w:szCs w:val="21"/>
              </w:rPr>
              <w:t>位</w:t>
            </w:r>
            <w:r>
              <w:rPr>
                <w:rFonts w:hint="eastAsia" w:ascii="宋体" w:hAnsi="宋体" w:eastAsia="宋体" w:cs="宋体"/>
                <w:color w:val="auto"/>
                <w:spacing w:val="0"/>
                <w:w w:val="100"/>
                <w:sz w:val="21"/>
                <w:szCs w:val="21"/>
              </w:rPr>
              <w:t>施</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前</w:t>
            </w:r>
            <w:r>
              <w:rPr>
                <w:rFonts w:hint="eastAsia" w:ascii="宋体" w:hAnsi="宋体" w:eastAsia="宋体" w:cs="宋体"/>
                <w:color w:val="auto"/>
                <w:spacing w:val="0"/>
                <w:w w:val="100"/>
                <w:sz w:val="21"/>
                <w:szCs w:val="21"/>
                <w:u w:val="single" w:color="000000"/>
                <w:lang w:val="en-US" w:eastAsia="zh-CN"/>
              </w:rPr>
              <w:t xml:space="preserve"> 7 </w:t>
            </w:r>
            <w:r>
              <w:rPr>
                <w:rFonts w:hint="eastAsia" w:ascii="宋体" w:hAnsi="宋体" w:eastAsia="宋体" w:cs="宋体"/>
                <w:color w:val="auto"/>
                <w:spacing w:val="0"/>
                <w:w w:val="100"/>
                <w:sz w:val="21"/>
                <w:szCs w:val="21"/>
              </w:rPr>
              <w:t>天</w:t>
            </w:r>
            <w:r>
              <w:rPr>
                <w:rFonts w:hint="eastAsia" w:ascii="宋体" w:hAnsi="宋体" w:eastAsia="宋体" w:cs="宋体"/>
                <w:color w:val="auto"/>
                <w:spacing w:val="-2"/>
                <w:w w:val="100"/>
                <w:sz w:val="21"/>
                <w:szCs w:val="21"/>
              </w:rPr>
              <w:t>签发</w:t>
            </w:r>
            <w:r>
              <w:rPr>
                <w:rFonts w:hint="eastAsia" w:ascii="宋体" w:hAnsi="宋体" w:eastAsia="宋体" w:cs="宋体"/>
                <w:color w:val="auto"/>
                <w:spacing w:val="0"/>
                <w:w w:val="100"/>
                <w:sz w:val="21"/>
                <w:szCs w:val="21"/>
              </w:rPr>
              <w:t>图纸</w:t>
            </w:r>
            <w:r>
              <w:rPr>
                <w:rFonts w:hint="eastAsia" w:ascii="宋体" w:hAnsi="宋体" w:eastAsia="宋体" w:cs="宋体"/>
                <w:color w:val="auto"/>
                <w:spacing w:val="-2"/>
                <w:w w:val="100"/>
                <w:sz w:val="21"/>
                <w:szCs w:val="21"/>
              </w:rPr>
              <w:t>修</w:t>
            </w:r>
            <w:r>
              <w:rPr>
                <w:rFonts w:hint="eastAsia" w:ascii="宋体" w:hAnsi="宋体" w:eastAsia="宋体" w:cs="宋体"/>
                <w:color w:val="auto"/>
                <w:spacing w:val="0"/>
                <w:w w:val="100"/>
                <w:sz w:val="21"/>
                <w:szCs w:val="21"/>
              </w:rPr>
              <w:t>改</w:t>
            </w:r>
            <w:r>
              <w:rPr>
                <w:rFonts w:hint="eastAsia" w:ascii="宋体" w:hAnsi="宋体" w:eastAsia="宋体" w:cs="宋体"/>
                <w:color w:val="auto"/>
                <w:spacing w:val="-2"/>
                <w:w w:val="100"/>
                <w:sz w:val="21"/>
                <w:szCs w:val="21"/>
              </w:rPr>
              <w:t>图</w:t>
            </w:r>
            <w:r>
              <w:rPr>
                <w:rFonts w:hint="eastAsia" w:ascii="宋体" w:hAnsi="宋体" w:eastAsia="宋体" w:cs="宋体"/>
                <w:color w:val="auto"/>
                <w:spacing w:val="0"/>
                <w:w w:val="100"/>
                <w:sz w:val="21"/>
                <w:szCs w:val="21"/>
              </w:rPr>
              <w:t>给</w:t>
            </w:r>
            <w:r>
              <w:rPr>
                <w:rFonts w:hint="eastAsia" w:ascii="宋体" w:hAnsi="宋体" w:eastAsia="宋体" w:cs="宋体"/>
                <w:color w:val="auto"/>
                <w:spacing w:val="-2"/>
                <w:w w:val="100"/>
                <w:sz w:val="21"/>
                <w:szCs w:val="21"/>
              </w:rPr>
              <w:t>承</w:t>
            </w:r>
            <w:r>
              <w:rPr>
                <w:rFonts w:hint="eastAsia" w:ascii="宋体" w:hAnsi="宋体" w:eastAsia="宋体" w:cs="宋体"/>
                <w:color w:val="auto"/>
                <w:spacing w:val="0"/>
                <w:w w:val="100"/>
                <w:sz w:val="21"/>
                <w:szCs w:val="21"/>
              </w:rPr>
              <w:t>包人</w:t>
            </w:r>
            <w:r>
              <w:rPr>
                <w:rFonts w:hint="eastAsia" w:ascii="宋体" w:hAnsi="宋体" w:eastAsia="宋体" w:cs="宋体"/>
                <w:color w:val="auto"/>
                <w:spacing w:val="0"/>
                <w:w w:val="100"/>
                <w:sz w:val="21"/>
                <w:szCs w:val="21"/>
                <w:lang w:val="en-US" w:eastAsia="zh-CN"/>
              </w:rPr>
              <w:t>。</w:t>
            </w:r>
          </w:p>
        </w:tc>
      </w:tr>
      <w:tr w14:paraId="7E704BE7">
        <w:tblPrEx>
          <w:tblCellMar>
            <w:top w:w="0" w:type="dxa"/>
            <w:left w:w="0" w:type="dxa"/>
            <w:bottom w:w="0" w:type="dxa"/>
            <w:right w:w="0" w:type="dxa"/>
          </w:tblCellMar>
        </w:tblPrEx>
        <w:trPr>
          <w:trHeight w:val="856"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70E448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5</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9609A11">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3.1.1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9975FBD">
            <w:pPr>
              <w:keepNext w:val="0"/>
              <w:keepLines w:val="0"/>
              <w:pageBreakBefore w:val="0"/>
              <w:widowControl w:val="0"/>
              <w:tabs>
                <w:tab w:val="left" w:pos="402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监理人在行使下列权利前需要经发包人事先批准：</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6</w:t>
            </w:r>
            <w:r>
              <w:rPr>
                <w:rFonts w:hint="eastAsia" w:ascii="宋体" w:hAnsi="宋体" w:eastAsia="宋体" w:cs="宋体"/>
                <w:color w:val="auto"/>
                <w:kern w:val="0"/>
                <w:sz w:val="21"/>
                <w:szCs w:val="21"/>
                <w:lang w:eastAsia="zh-CN"/>
              </w:rPr>
              <w:t>）根据第</w:t>
            </w:r>
            <w:r>
              <w:rPr>
                <w:rFonts w:hint="eastAsia" w:ascii="宋体" w:hAnsi="宋体" w:eastAsia="宋体" w:cs="宋体"/>
                <w:color w:val="auto"/>
                <w:kern w:val="0"/>
                <w:sz w:val="21"/>
                <w:szCs w:val="21"/>
                <w:lang w:val="en-US" w:eastAsia="zh-CN"/>
              </w:rPr>
              <w:t>15.3款发出的变更指示，凡单项工程发生变更需上报发包人，征得发包人批准。</w:t>
            </w:r>
          </w:p>
        </w:tc>
      </w:tr>
      <w:tr w14:paraId="16FE3655">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3C9EA1E">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6</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389474C">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5.2.1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2F0EF364">
            <w:pPr>
              <w:keepNext w:val="0"/>
              <w:keepLines w:val="0"/>
              <w:pageBreakBefore w:val="0"/>
              <w:widowControl w:val="0"/>
              <w:tabs>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发包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是</w:t>
            </w:r>
            <w:r>
              <w:rPr>
                <w:rFonts w:hint="eastAsia" w:ascii="宋体" w:hAnsi="宋体" w:eastAsia="宋体" w:cs="宋体"/>
                <w:color w:val="auto"/>
                <w:spacing w:val="-2"/>
                <w:w w:val="100"/>
                <w:sz w:val="21"/>
                <w:szCs w:val="21"/>
              </w:rPr>
              <w:t>否</w:t>
            </w:r>
            <w:r>
              <w:rPr>
                <w:rFonts w:hint="eastAsia" w:ascii="宋体" w:hAnsi="宋体" w:eastAsia="宋体" w:cs="宋体"/>
                <w:color w:val="auto"/>
                <w:spacing w:val="0"/>
                <w:w w:val="100"/>
                <w:sz w:val="21"/>
                <w:szCs w:val="21"/>
              </w:rPr>
              <w:t>提</w:t>
            </w:r>
            <w:r>
              <w:rPr>
                <w:rFonts w:hint="eastAsia" w:ascii="宋体" w:hAnsi="宋体" w:eastAsia="宋体" w:cs="宋体"/>
                <w:color w:val="auto"/>
                <w:spacing w:val="-2"/>
                <w:w w:val="100"/>
                <w:sz w:val="21"/>
                <w:szCs w:val="21"/>
              </w:rPr>
              <w:t>供</w:t>
            </w:r>
            <w:r>
              <w:rPr>
                <w:rFonts w:hint="eastAsia" w:ascii="宋体" w:hAnsi="宋体" w:eastAsia="宋体" w:cs="宋体"/>
                <w:color w:val="auto"/>
                <w:spacing w:val="0"/>
                <w:w w:val="100"/>
                <w:sz w:val="21"/>
                <w:szCs w:val="21"/>
              </w:rPr>
              <w:t>材</w:t>
            </w:r>
            <w:r>
              <w:rPr>
                <w:rFonts w:hint="eastAsia" w:ascii="宋体" w:hAnsi="宋体" w:eastAsia="宋体" w:cs="宋体"/>
                <w:color w:val="auto"/>
                <w:spacing w:val="-2"/>
                <w:w w:val="100"/>
                <w:sz w:val="21"/>
                <w:szCs w:val="21"/>
              </w:rPr>
              <w:t>料</w:t>
            </w:r>
            <w:r>
              <w:rPr>
                <w:rFonts w:hint="eastAsia" w:ascii="宋体" w:hAnsi="宋体" w:eastAsia="宋体" w:cs="宋体"/>
                <w:color w:val="auto"/>
                <w:spacing w:val="0"/>
                <w:w w:val="100"/>
                <w:sz w:val="21"/>
                <w:szCs w:val="21"/>
              </w:rPr>
              <w:t>或</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程设</w:t>
            </w:r>
            <w:r>
              <w:rPr>
                <w:rFonts w:hint="eastAsia" w:ascii="宋体" w:hAnsi="宋体" w:eastAsia="宋体" w:cs="宋体"/>
                <w:color w:val="auto"/>
                <w:spacing w:val="-2"/>
                <w:w w:val="100"/>
                <w:sz w:val="21"/>
                <w:szCs w:val="21"/>
              </w:rPr>
              <w:t>备</w:t>
            </w:r>
            <w:r>
              <w:rPr>
                <w:rFonts w:hint="eastAsia" w:ascii="宋体" w:hAnsi="宋体" w:eastAsia="宋体" w:cs="宋体"/>
                <w:color w:val="auto"/>
                <w:spacing w:val="0"/>
                <w:w w:val="100"/>
                <w:sz w:val="21"/>
                <w:szCs w:val="21"/>
              </w:rPr>
              <w:t>：</w:t>
            </w:r>
            <w:r>
              <w:rPr>
                <w:rFonts w:hint="eastAsia" w:ascii="宋体" w:hAnsi="宋体" w:eastAsia="宋体" w:cs="宋体"/>
                <w:color w:val="auto"/>
                <w:spacing w:val="-2"/>
                <w:w w:val="100"/>
                <w:sz w:val="21"/>
                <w:szCs w:val="21"/>
                <w:lang w:eastAsia="zh-CN"/>
              </w:rPr>
              <w:t>否</w:t>
            </w:r>
          </w:p>
        </w:tc>
      </w:tr>
      <w:tr w14:paraId="00328BBF">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C536AC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7</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9BA997C">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6.2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3401810">
            <w:pPr>
              <w:keepNext w:val="0"/>
              <w:keepLines w:val="0"/>
              <w:pageBreakBefore w:val="0"/>
              <w:widowControl w:val="0"/>
              <w:tabs>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sz w:val="21"/>
                <w:szCs w:val="21"/>
              </w:rPr>
              <w:t>发包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是</w:t>
            </w:r>
            <w:r>
              <w:rPr>
                <w:rFonts w:hint="eastAsia" w:ascii="宋体" w:hAnsi="宋体" w:eastAsia="宋体" w:cs="宋体"/>
                <w:color w:val="auto"/>
                <w:spacing w:val="-2"/>
                <w:w w:val="100"/>
                <w:sz w:val="21"/>
                <w:szCs w:val="21"/>
              </w:rPr>
              <w:t>否</w:t>
            </w:r>
            <w:r>
              <w:rPr>
                <w:rFonts w:hint="eastAsia" w:ascii="宋体" w:hAnsi="宋体" w:eastAsia="宋体" w:cs="宋体"/>
                <w:color w:val="auto"/>
                <w:spacing w:val="0"/>
                <w:w w:val="100"/>
                <w:sz w:val="21"/>
                <w:szCs w:val="21"/>
              </w:rPr>
              <w:t>提</w:t>
            </w:r>
            <w:r>
              <w:rPr>
                <w:rFonts w:hint="eastAsia" w:ascii="宋体" w:hAnsi="宋体" w:eastAsia="宋体" w:cs="宋体"/>
                <w:color w:val="auto"/>
                <w:spacing w:val="-2"/>
                <w:w w:val="100"/>
                <w:sz w:val="21"/>
                <w:szCs w:val="21"/>
              </w:rPr>
              <w:t>供</w:t>
            </w:r>
            <w:r>
              <w:rPr>
                <w:rFonts w:hint="eastAsia" w:ascii="宋体" w:hAnsi="宋体" w:eastAsia="宋体" w:cs="宋体"/>
                <w:color w:val="auto"/>
                <w:spacing w:val="0"/>
                <w:w w:val="100"/>
                <w:sz w:val="21"/>
                <w:szCs w:val="21"/>
              </w:rPr>
              <w:t>施</w:t>
            </w:r>
            <w:r>
              <w:rPr>
                <w:rFonts w:hint="eastAsia" w:ascii="宋体" w:hAnsi="宋体" w:eastAsia="宋体" w:cs="宋体"/>
                <w:color w:val="auto"/>
                <w:spacing w:val="-2"/>
                <w:w w:val="100"/>
                <w:sz w:val="21"/>
                <w:szCs w:val="21"/>
              </w:rPr>
              <w:t>工</w:t>
            </w:r>
            <w:r>
              <w:rPr>
                <w:rFonts w:hint="eastAsia" w:ascii="宋体" w:hAnsi="宋体" w:eastAsia="宋体" w:cs="宋体"/>
                <w:color w:val="auto"/>
                <w:spacing w:val="0"/>
                <w:w w:val="100"/>
                <w:sz w:val="21"/>
                <w:szCs w:val="21"/>
              </w:rPr>
              <w:t>设</w:t>
            </w:r>
            <w:r>
              <w:rPr>
                <w:rFonts w:hint="eastAsia" w:ascii="宋体" w:hAnsi="宋体" w:eastAsia="宋体" w:cs="宋体"/>
                <w:color w:val="auto"/>
                <w:spacing w:val="-2"/>
                <w:w w:val="100"/>
                <w:sz w:val="21"/>
                <w:szCs w:val="21"/>
              </w:rPr>
              <w:t>备</w:t>
            </w:r>
            <w:r>
              <w:rPr>
                <w:rFonts w:hint="eastAsia" w:ascii="宋体" w:hAnsi="宋体" w:eastAsia="宋体" w:cs="宋体"/>
                <w:color w:val="auto"/>
                <w:spacing w:val="0"/>
                <w:w w:val="100"/>
                <w:sz w:val="21"/>
                <w:szCs w:val="21"/>
              </w:rPr>
              <w:t>和临</w:t>
            </w:r>
            <w:r>
              <w:rPr>
                <w:rFonts w:hint="eastAsia" w:ascii="宋体" w:hAnsi="宋体" w:eastAsia="宋体" w:cs="宋体"/>
                <w:color w:val="auto"/>
                <w:spacing w:val="-2"/>
                <w:w w:val="100"/>
                <w:sz w:val="21"/>
                <w:szCs w:val="21"/>
              </w:rPr>
              <w:t>时</w:t>
            </w:r>
            <w:r>
              <w:rPr>
                <w:rFonts w:hint="eastAsia" w:ascii="宋体" w:hAnsi="宋体" w:eastAsia="宋体" w:cs="宋体"/>
                <w:color w:val="auto"/>
                <w:spacing w:val="0"/>
                <w:w w:val="100"/>
                <w:sz w:val="21"/>
                <w:szCs w:val="21"/>
              </w:rPr>
              <w:t>设</w:t>
            </w:r>
            <w:r>
              <w:rPr>
                <w:rFonts w:hint="eastAsia" w:ascii="宋体" w:hAnsi="宋体" w:eastAsia="宋体" w:cs="宋体"/>
                <w:color w:val="auto"/>
                <w:spacing w:val="-2"/>
                <w:w w:val="100"/>
                <w:sz w:val="21"/>
                <w:szCs w:val="21"/>
              </w:rPr>
              <w:t>施</w:t>
            </w:r>
            <w:r>
              <w:rPr>
                <w:rFonts w:hint="eastAsia" w:ascii="宋体" w:hAnsi="宋体" w:eastAsia="宋体" w:cs="宋体"/>
                <w:color w:val="auto"/>
                <w:spacing w:val="0"/>
                <w:w w:val="100"/>
                <w:sz w:val="21"/>
                <w:szCs w:val="21"/>
              </w:rPr>
              <w:t>：</w:t>
            </w:r>
            <w:r>
              <w:rPr>
                <w:rFonts w:hint="eastAsia" w:ascii="宋体" w:hAnsi="宋体" w:eastAsia="宋体" w:cs="宋体"/>
                <w:color w:val="auto"/>
                <w:spacing w:val="0"/>
                <w:w w:val="100"/>
                <w:sz w:val="21"/>
                <w:szCs w:val="21"/>
                <w:lang w:val="en-US" w:eastAsia="zh-CN"/>
              </w:rPr>
              <w:t>否</w:t>
            </w:r>
          </w:p>
        </w:tc>
      </w:tr>
      <w:tr w14:paraId="7BFDB6ED">
        <w:tblPrEx>
          <w:tblCellMar>
            <w:top w:w="0" w:type="dxa"/>
            <w:left w:w="0" w:type="dxa"/>
            <w:bottom w:w="0" w:type="dxa"/>
            <w:right w:w="0" w:type="dxa"/>
          </w:tblCellMar>
        </w:tblPrEx>
        <w:trPr>
          <w:trHeight w:val="1040"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AD26AFE">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8</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41FF941E">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8.1.1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DE38221">
            <w:pPr>
              <w:keepNext w:val="0"/>
              <w:keepLines w:val="0"/>
              <w:pageBreakBefore w:val="0"/>
              <w:widowControl w:val="0"/>
              <w:tabs>
                <w:tab w:val="left" w:pos="6840"/>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u w:val="single" w:color="000000"/>
                <w:lang w:val="en-US" w:eastAsia="zh-CN"/>
              </w:rPr>
            </w:pPr>
            <w:r>
              <w:rPr>
                <w:rFonts w:hint="eastAsia" w:ascii="宋体" w:hAnsi="宋体" w:eastAsia="宋体" w:cs="宋体"/>
                <w:color w:val="auto"/>
                <w:spacing w:val="0"/>
                <w:w w:val="100"/>
                <w:sz w:val="21"/>
                <w:szCs w:val="21"/>
              </w:rPr>
              <w:t>发包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提</w:t>
            </w:r>
            <w:r>
              <w:rPr>
                <w:rFonts w:hint="eastAsia" w:ascii="宋体" w:hAnsi="宋体" w:eastAsia="宋体" w:cs="宋体"/>
                <w:color w:val="auto"/>
                <w:spacing w:val="-2"/>
                <w:w w:val="100"/>
                <w:sz w:val="21"/>
                <w:szCs w:val="21"/>
              </w:rPr>
              <w:t>供</w:t>
            </w:r>
            <w:r>
              <w:rPr>
                <w:rFonts w:hint="eastAsia" w:ascii="宋体" w:hAnsi="宋体" w:eastAsia="宋体" w:cs="宋体"/>
                <w:color w:val="auto"/>
                <w:spacing w:val="0"/>
                <w:w w:val="100"/>
                <w:sz w:val="21"/>
                <w:szCs w:val="21"/>
              </w:rPr>
              <w:t>测</w:t>
            </w:r>
            <w:r>
              <w:rPr>
                <w:rFonts w:hint="eastAsia" w:ascii="宋体" w:hAnsi="宋体" w:eastAsia="宋体" w:cs="宋体"/>
                <w:color w:val="auto"/>
                <w:spacing w:val="-2"/>
                <w:w w:val="100"/>
                <w:sz w:val="21"/>
                <w:szCs w:val="21"/>
              </w:rPr>
              <w:t>量</w:t>
            </w:r>
            <w:r>
              <w:rPr>
                <w:rFonts w:hint="eastAsia" w:ascii="宋体" w:hAnsi="宋体" w:eastAsia="宋体" w:cs="宋体"/>
                <w:color w:val="auto"/>
                <w:spacing w:val="0"/>
                <w:w w:val="100"/>
                <w:sz w:val="21"/>
                <w:szCs w:val="21"/>
              </w:rPr>
              <w:t>基</w:t>
            </w:r>
            <w:r>
              <w:rPr>
                <w:rFonts w:hint="eastAsia" w:ascii="宋体" w:hAnsi="宋体" w:eastAsia="宋体" w:cs="宋体"/>
                <w:color w:val="auto"/>
                <w:spacing w:val="-2"/>
                <w:w w:val="100"/>
                <w:sz w:val="21"/>
                <w:szCs w:val="21"/>
              </w:rPr>
              <w:t>准</w:t>
            </w:r>
            <w:r>
              <w:rPr>
                <w:rFonts w:hint="eastAsia" w:ascii="宋体" w:hAnsi="宋体" w:eastAsia="宋体" w:cs="宋体"/>
                <w:color w:val="auto"/>
                <w:spacing w:val="0"/>
                <w:w w:val="100"/>
                <w:sz w:val="21"/>
                <w:szCs w:val="21"/>
              </w:rPr>
              <w:t>点</w:t>
            </w:r>
            <w:r>
              <w:rPr>
                <w:rFonts w:hint="eastAsia" w:ascii="宋体" w:hAnsi="宋体" w:eastAsia="宋体" w:cs="宋体"/>
                <w:color w:val="auto"/>
                <w:spacing w:val="-2"/>
                <w:w w:val="100"/>
                <w:sz w:val="21"/>
                <w:szCs w:val="21"/>
              </w:rPr>
              <w:t>、</w:t>
            </w:r>
            <w:r>
              <w:rPr>
                <w:rFonts w:hint="eastAsia" w:ascii="宋体" w:hAnsi="宋体" w:eastAsia="宋体" w:cs="宋体"/>
                <w:color w:val="auto"/>
                <w:spacing w:val="0"/>
                <w:w w:val="100"/>
                <w:sz w:val="21"/>
                <w:szCs w:val="21"/>
              </w:rPr>
              <w:t>基准</w:t>
            </w:r>
            <w:r>
              <w:rPr>
                <w:rFonts w:hint="eastAsia" w:ascii="宋体" w:hAnsi="宋体" w:eastAsia="宋体" w:cs="宋体"/>
                <w:color w:val="auto"/>
                <w:spacing w:val="-2"/>
                <w:w w:val="100"/>
                <w:sz w:val="21"/>
                <w:szCs w:val="21"/>
              </w:rPr>
              <w:t>线</w:t>
            </w:r>
            <w:r>
              <w:rPr>
                <w:rFonts w:hint="eastAsia" w:ascii="宋体" w:hAnsi="宋体" w:eastAsia="宋体" w:cs="宋体"/>
                <w:color w:val="auto"/>
                <w:spacing w:val="0"/>
                <w:w w:val="100"/>
                <w:sz w:val="21"/>
                <w:szCs w:val="21"/>
              </w:rPr>
              <w:t>和</w:t>
            </w:r>
            <w:r>
              <w:rPr>
                <w:rFonts w:hint="eastAsia" w:ascii="宋体" w:hAnsi="宋体" w:eastAsia="宋体" w:cs="宋体"/>
                <w:color w:val="auto"/>
                <w:spacing w:val="-2"/>
                <w:w w:val="100"/>
                <w:sz w:val="21"/>
                <w:szCs w:val="21"/>
              </w:rPr>
              <w:t>水</w:t>
            </w:r>
            <w:r>
              <w:rPr>
                <w:rFonts w:hint="eastAsia" w:ascii="宋体" w:hAnsi="宋体" w:eastAsia="宋体" w:cs="宋体"/>
                <w:color w:val="auto"/>
                <w:spacing w:val="0"/>
                <w:w w:val="100"/>
                <w:sz w:val="21"/>
                <w:szCs w:val="21"/>
              </w:rPr>
              <w:t>准</w:t>
            </w:r>
            <w:r>
              <w:rPr>
                <w:rFonts w:hint="eastAsia" w:ascii="宋体" w:hAnsi="宋体" w:eastAsia="宋体" w:cs="宋体"/>
                <w:color w:val="auto"/>
                <w:spacing w:val="-2"/>
                <w:w w:val="100"/>
                <w:sz w:val="21"/>
                <w:szCs w:val="21"/>
              </w:rPr>
              <w:t>点</w:t>
            </w:r>
            <w:r>
              <w:rPr>
                <w:rFonts w:hint="eastAsia" w:ascii="宋体" w:hAnsi="宋体" w:eastAsia="宋体" w:cs="宋体"/>
                <w:color w:val="auto"/>
                <w:spacing w:val="0"/>
                <w:w w:val="100"/>
                <w:sz w:val="21"/>
                <w:szCs w:val="21"/>
              </w:rPr>
              <w:t>及</w:t>
            </w:r>
            <w:r>
              <w:rPr>
                <w:rFonts w:hint="eastAsia" w:ascii="宋体" w:hAnsi="宋体" w:eastAsia="宋体" w:cs="宋体"/>
                <w:color w:val="auto"/>
                <w:spacing w:val="-2"/>
                <w:w w:val="100"/>
                <w:sz w:val="21"/>
                <w:szCs w:val="21"/>
              </w:rPr>
              <w:t>其</w:t>
            </w:r>
            <w:r>
              <w:rPr>
                <w:rFonts w:hint="eastAsia" w:ascii="宋体" w:hAnsi="宋体" w:eastAsia="宋体" w:cs="宋体"/>
                <w:color w:val="auto"/>
                <w:spacing w:val="0"/>
                <w:w w:val="100"/>
                <w:sz w:val="21"/>
                <w:szCs w:val="21"/>
              </w:rPr>
              <w:t>书</w:t>
            </w:r>
            <w:r>
              <w:rPr>
                <w:rFonts w:hint="eastAsia" w:ascii="宋体" w:hAnsi="宋体" w:eastAsia="宋体" w:cs="宋体"/>
                <w:color w:val="auto"/>
                <w:spacing w:val="-2"/>
                <w:w w:val="100"/>
                <w:sz w:val="21"/>
                <w:szCs w:val="21"/>
              </w:rPr>
              <w:t>面</w:t>
            </w:r>
            <w:r>
              <w:rPr>
                <w:rFonts w:hint="eastAsia" w:ascii="宋体" w:hAnsi="宋体" w:eastAsia="宋体" w:cs="宋体"/>
                <w:color w:val="auto"/>
                <w:spacing w:val="0"/>
                <w:w w:val="100"/>
                <w:sz w:val="21"/>
                <w:szCs w:val="21"/>
              </w:rPr>
              <w:t>资料</w:t>
            </w:r>
            <w:r>
              <w:rPr>
                <w:rFonts w:hint="eastAsia" w:ascii="宋体" w:hAnsi="宋体" w:eastAsia="宋体" w:cs="宋体"/>
                <w:color w:val="auto"/>
                <w:spacing w:val="-2"/>
                <w:w w:val="100"/>
                <w:sz w:val="21"/>
                <w:szCs w:val="21"/>
              </w:rPr>
              <w:t>的</w:t>
            </w:r>
            <w:r>
              <w:rPr>
                <w:rFonts w:hint="eastAsia" w:ascii="宋体" w:hAnsi="宋体" w:eastAsia="宋体" w:cs="宋体"/>
                <w:color w:val="auto"/>
                <w:spacing w:val="0"/>
                <w:w w:val="100"/>
                <w:sz w:val="21"/>
                <w:szCs w:val="21"/>
              </w:rPr>
              <w:t>期</w:t>
            </w:r>
            <w:r>
              <w:rPr>
                <w:rFonts w:hint="eastAsia" w:ascii="宋体" w:hAnsi="宋体" w:eastAsia="宋体" w:cs="宋体"/>
                <w:color w:val="auto"/>
                <w:spacing w:val="-2"/>
                <w:w w:val="100"/>
                <w:sz w:val="21"/>
                <w:szCs w:val="21"/>
              </w:rPr>
              <w:t>限</w:t>
            </w:r>
            <w:r>
              <w:rPr>
                <w:rFonts w:hint="eastAsia" w:ascii="宋体" w:hAnsi="宋体" w:eastAsia="宋体" w:cs="宋体"/>
                <w:color w:val="auto"/>
                <w:spacing w:val="1"/>
                <w:w w:val="100"/>
                <w:sz w:val="21"/>
                <w:szCs w:val="21"/>
              </w:rPr>
              <w:t>：</w:t>
            </w:r>
            <w:r>
              <w:rPr>
                <w:rFonts w:hint="eastAsia" w:ascii="宋体" w:hAnsi="宋体" w:eastAsia="宋体" w:cs="宋体"/>
                <w:color w:val="auto"/>
                <w:spacing w:val="0"/>
                <w:w w:val="100"/>
                <w:sz w:val="21"/>
                <w:szCs w:val="21"/>
                <w:u w:val="single" w:color="000000"/>
                <w:lang w:eastAsia="zh-CN"/>
              </w:rPr>
              <w:t>开工前</w:t>
            </w:r>
            <w:r>
              <w:rPr>
                <w:rFonts w:hint="eastAsia" w:ascii="宋体" w:hAnsi="宋体" w:eastAsia="宋体" w:cs="宋体"/>
                <w:color w:val="auto"/>
                <w:spacing w:val="0"/>
                <w:w w:val="100"/>
                <w:sz w:val="21"/>
                <w:szCs w:val="21"/>
                <w:u w:val="single" w:color="000000"/>
                <w:lang w:val="en-US" w:eastAsia="zh-CN"/>
              </w:rPr>
              <w:t>7天</w:t>
            </w:r>
          </w:p>
          <w:p w14:paraId="18FF4476">
            <w:pPr>
              <w:keepNext w:val="0"/>
              <w:keepLines w:val="0"/>
              <w:pageBreakBefore w:val="0"/>
              <w:widowControl w:val="0"/>
              <w:tabs>
                <w:tab w:val="left" w:pos="6840"/>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val="en-US"/>
              </w:rPr>
            </w:pPr>
            <w:r>
              <w:rPr>
                <w:rFonts w:hint="eastAsia" w:ascii="宋体" w:hAnsi="宋体" w:eastAsia="宋体" w:cs="宋体"/>
                <w:color w:val="auto"/>
                <w:spacing w:val="0"/>
                <w:w w:val="100"/>
                <w:sz w:val="21"/>
                <w:szCs w:val="21"/>
              </w:rPr>
              <w:t>承包</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将</w:t>
            </w:r>
            <w:r>
              <w:rPr>
                <w:rFonts w:hint="eastAsia" w:ascii="宋体" w:hAnsi="宋体" w:eastAsia="宋体" w:cs="宋体"/>
                <w:color w:val="auto"/>
                <w:spacing w:val="-2"/>
                <w:w w:val="100"/>
                <w:sz w:val="21"/>
                <w:szCs w:val="21"/>
              </w:rPr>
              <w:t>施</w:t>
            </w:r>
            <w:r>
              <w:rPr>
                <w:rFonts w:hint="eastAsia" w:ascii="宋体" w:hAnsi="宋体" w:eastAsia="宋体" w:cs="宋体"/>
                <w:color w:val="auto"/>
                <w:spacing w:val="0"/>
                <w:w w:val="100"/>
                <w:sz w:val="21"/>
                <w:szCs w:val="21"/>
              </w:rPr>
              <w:t>工</w:t>
            </w:r>
            <w:r>
              <w:rPr>
                <w:rFonts w:hint="eastAsia" w:ascii="宋体" w:hAnsi="宋体" w:eastAsia="宋体" w:cs="宋体"/>
                <w:color w:val="auto"/>
                <w:spacing w:val="-2"/>
                <w:w w:val="100"/>
                <w:sz w:val="21"/>
                <w:szCs w:val="21"/>
              </w:rPr>
              <w:t>控</w:t>
            </w:r>
            <w:r>
              <w:rPr>
                <w:rFonts w:hint="eastAsia" w:ascii="宋体" w:hAnsi="宋体" w:eastAsia="宋体" w:cs="宋体"/>
                <w:color w:val="auto"/>
                <w:spacing w:val="0"/>
                <w:w w:val="100"/>
                <w:sz w:val="21"/>
                <w:szCs w:val="21"/>
              </w:rPr>
              <w:t>制</w:t>
            </w:r>
            <w:r>
              <w:rPr>
                <w:rFonts w:hint="eastAsia" w:ascii="宋体" w:hAnsi="宋体" w:eastAsia="宋体" w:cs="宋体"/>
                <w:color w:val="auto"/>
                <w:spacing w:val="-2"/>
                <w:w w:val="100"/>
                <w:sz w:val="21"/>
                <w:szCs w:val="21"/>
              </w:rPr>
              <w:t>网</w:t>
            </w:r>
            <w:r>
              <w:rPr>
                <w:rFonts w:hint="eastAsia" w:ascii="宋体" w:hAnsi="宋体" w:eastAsia="宋体" w:cs="宋体"/>
                <w:color w:val="auto"/>
                <w:spacing w:val="0"/>
                <w:w w:val="100"/>
                <w:sz w:val="21"/>
                <w:szCs w:val="21"/>
              </w:rPr>
              <w:t>资</w:t>
            </w:r>
            <w:r>
              <w:rPr>
                <w:rFonts w:hint="eastAsia" w:ascii="宋体" w:hAnsi="宋体" w:eastAsia="宋体" w:cs="宋体"/>
                <w:color w:val="auto"/>
                <w:spacing w:val="-2"/>
                <w:w w:val="100"/>
                <w:sz w:val="21"/>
                <w:szCs w:val="21"/>
              </w:rPr>
              <w:t>料</w:t>
            </w:r>
            <w:r>
              <w:rPr>
                <w:rFonts w:hint="eastAsia" w:ascii="宋体" w:hAnsi="宋体" w:eastAsia="宋体" w:cs="宋体"/>
                <w:color w:val="auto"/>
                <w:spacing w:val="0"/>
                <w:w w:val="100"/>
                <w:sz w:val="21"/>
                <w:szCs w:val="21"/>
              </w:rPr>
              <w:t>报送</w:t>
            </w:r>
            <w:r>
              <w:rPr>
                <w:rFonts w:hint="eastAsia" w:ascii="宋体" w:hAnsi="宋体" w:eastAsia="宋体" w:cs="宋体"/>
                <w:color w:val="auto"/>
                <w:spacing w:val="-2"/>
                <w:w w:val="100"/>
                <w:sz w:val="21"/>
                <w:szCs w:val="21"/>
              </w:rPr>
              <w:t>监</w:t>
            </w:r>
            <w:r>
              <w:rPr>
                <w:rFonts w:hint="eastAsia" w:ascii="宋体" w:hAnsi="宋体" w:eastAsia="宋体" w:cs="宋体"/>
                <w:color w:val="auto"/>
                <w:spacing w:val="0"/>
                <w:w w:val="100"/>
                <w:sz w:val="21"/>
                <w:szCs w:val="21"/>
              </w:rPr>
              <w:t>理</w:t>
            </w:r>
            <w:r>
              <w:rPr>
                <w:rFonts w:hint="eastAsia" w:ascii="宋体" w:hAnsi="宋体" w:eastAsia="宋体" w:cs="宋体"/>
                <w:color w:val="auto"/>
                <w:spacing w:val="-2"/>
                <w:w w:val="100"/>
                <w:sz w:val="21"/>
                <w:szCs w:val="21"/>
              </w:rPr>
              <w:t>人</w:t>
            </w:r>
            <w:r>
              <w:rPr>
                <w:rFonts w:hint="eastAsia" w:ascii="宋体" w:hAnsi="宋体" w:eastAsia="宋体" w:cs="宋体"/>
                <w:color w:val="auto"/>
                <w:spacing w:val="0"/>
                <w:w w:val="100"/>
                <w:sz w:val="21"/>
                <w:szCs w:val="21"/>
              </w:rPr>
              <w:t>审</w:t>
            </w:r>
            <w:r>
              <w:rPr>
                <w:rFonts w:hint="eastAsia" w:ascii="宋体" w:hAnsi="宋体" w:eastAsia="宋体" w:cs="宋体"/>
                <w:color w:val="auto"/>
                <w:spacing w:val="-2"/>
                <w:w w:val="100"/>
                <w:sz w:val="21"/>
                <w:szCs w:val="21"/>
              </w:rPr>
              <w:t>批</w:t>
            </w:r>
            <w:r>
              <w:rPr>
                <w:rFonts w:hint="eastAsia" w:ascii="宋体" w:hAnsi="宋体" w:eastAsia="宋体" w:cs="宋体"/>
                <w:color w:val="auto"/>
                <w:spacing w:val="0"/>
                <w:w w:val="100"/>
                <w:sz w:val="21"/>
                <w:szCs w:val="21"/>
              </w:rPr>
              <w:t>的</w:t>
            </w:r>
            <w:r>
              <w:rPr>
                <w:rFonts w:hint="eastAsia" w:ascii="宋体" w:hAnsi="宋体" w:eastAsia="宋体" w:cs="宋体"/>
                <w:color w:val="auto"/>
                <w:spacing w:val="-2"/>
                <w:w w:val="100"/>
                <w:sz w:val="21"/>
                <w:szCs w:val="21"/>
              </w:rPr>
              <w:t>期</w:t>
            </w:r>
            <w:r>
              <w:rPr>
                <w:rFonts w:hint="eastAsia" w:ascii="宋体" w:hAnsi="宋体" w:eastAsia="宋体" w:cs="宋体"/>
                <w:color w:val="auto"/>
                <w:spacing w:val="0"/>
                <w:w w:val="100"/>
                <w:sz w:val="21"/>
                <w:szCs w:val="21"/>
              </w:rPr>
              <w:t>限</w:t>
            </w:r>
            <w:r>
              <w:rPr>
                <w:rFonts w:hint="eastAsia" w:ascii="宋体" w:hAnsi="宋体" w:eastAsia="宋体" w:cs="宋体"/>
                <w:color w:val="auto"/>
                <w:spacing w:val="-2"/>
                <w:w w:val="100"/>
                <w:sz w:val="21"/>
                <w:szCs w:val="21"/>
              </w:rPr>
              <w:t>：</w:t>
            </w:r>
            <w:r>
              <w:rPr>
                <w:rFonts w:hint="eastAsia" w:ascii="宋体" w:hAnsi="宋体" w:eastAsia="宋体" w:cs="宋体"/>
                <w:color w:val="auto"/>
                <w:spacing w:val="0"/>
                <w:w w:val="100"/>
                <w:sz w:val="21"/>
                <w:szCs w:val="21"/>
                <w:u w:val="single" w:color="000000"/>
                <w:lang w:eastAsia="zh-CN"/>
              </w:rPr>
              <w:t>发出开工通知后</w:t>
            </w:r>
            <w:r>
              <w:rPr>
                <w:rFonts w:hint="eastAsia" w:ascii="宋体" w:hAnsi="宋体" w:eastAsia="宋体" w:cs="宋体"/>
                <w:color w:val="auto"/>
                <w:spacing w:val="0"/>
                <w:w w:val="100"/>
                <w:sz w:val="21"/>
                <w:szCs w:val="21"/>
                <w:u w:val="single" w:color="000000"/>
                <w:lang w:val="en-US" w:eastAsia="zh-CN"/>
              </w:rPr>
              <w:t>7天</w:t>
            </w:r>
          </w:p>
        </w:tc>
      </w:tr>
      <w:tr w14:paraId="655097E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9528B2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9</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15649C0">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11.5</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3</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9CCAB8E">
            <w:pPr>
              <w:keepNext w:val="0"/>
              <w:keepLines w:val="0"/>
              <w:pageBreakBefore w:val="0"/>
              <w:widowControl w:val="0"/>
              <w:tabs>
                <w:tab w:val="left" w:pos="6840"/>
                <w:tab w:val="left" w:pos="718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逾期交工违约金：1000元/天</w:t>
            </w:r>
          </w:p>
        </w:tc>
      </w:tr>
      <w:tr w14:paraId="44F6E4D2">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46731F0">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10</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ECE4C35">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11.5</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3</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8B791FA">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逾期交工违约金限额：10%签约合同价</w:t>
            </w:r>
          </w:p>
        </w:tc>
      </w:tr>
      <w:tr w14:paraId="2AA1B094">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3305FA9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9A1A466">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11.6</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673E4EDE">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 xml:space="preserve">提前交工的奖金：不适用 </w:t>
            </w:r>
          </w:p>
        </w:tc>
      </w:tr>
      <w:tr w14:paraId="298B565D">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8347F9A">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12</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C246FA5">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11.6</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6B523473">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pacing w:val="0"/>
                <w:w w:val="100"/>
                <w:position w:val="-2"/>
                <w:sz w:val="21"/>
                <w:szCs w:val="21"/>
              </w:rPr>
              <w:t xml:space="preserve">提前交工的奖金限额：不适用 </w:t>
            </w:r>
          </w:p>
        </w:tc>
      </w:tr>
      <w:tr w14:paraId="0C0163E2">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239711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13</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955B8D7">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15.5.2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7C30E98D">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eastAsia="zh-CN"/>
              </w:rPr>
              <w:t>不适用</w:t>
            </w:r>
          </w:p>
        </w:tc>
      </w:tr>
      <w:tr w14:paraId="0D75BD0C">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0DADF93">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14</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35EF3BB5">
            <w:pPr>
              <w:keepNext w:val="0"/>
              <w:keepLines w:val="0"/>
              <w:pageBreakBefore w:val="0"/>
              <w:widowControl w:val="0"/>
              <w:kinsoku/>
              <w:wordWrap/>
              <w:overflowPunct/>
              <w:topLinePunct w:val="0"/>
              <w:autoSpaceDE/>
              <w:autoSpaceDN/>
              <w:bidi w:val="0"/>
              <w:adjustRightInd/>
              <w:snapToGrid/>
              <w:spacing w:before="0" w:after="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pacing w:val="0"/>
                <w:w w:val="100"/>
                <w:sz w:val="21"/>
                <w:szCs w:val="21"/>
              </w:rPr>
              <w:t>16.1</w:t>
            </w:r>
            <w:r>
              <w:rPr>
                <w:rFonts w:hint="eastAsia" w:ascii="宋体" w:hAnsi="宋体" w:eastAsia="宋体" w:cs="宋体"/>
                <w:color w:val="auto"/>
                <w:spacing w:val="0"/>
                <w:w w:val="100"/>
                <w:sz w:val="21"/>
                <w:szCs w:val="21"/>
                <w:lang w:val="en-US" w:eastAsia="zh-CN"/>
              </w:rPr>
              <w:t>.1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A76B5C9">
            <w:pPr>
              <w:keepNext w:val="0"/>
              <w:keepLines w:val="0"/>
              <w:pageBreakBefore w:val="0"/>
              <w:widowControl w:val="0"/>
              <w:tabs>
                <w:tab w:val="left" w:pos="286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2"/>
                <w:w w:val="100"/>
                <w:position w:val="-2"/>
                <w:sz w:val="21"/>
                <w:szCs w:val="21"/>
                <w:lang w:eastAsia="zh-CN"/>
              </w:rPr>
              <w:t>合同期内不调价</w:t>
            </w:r>
          </w:p>
        </w:tc>
      </w:tr>
      <w:tr w14:paraId="09B9AC65">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953C80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15</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C03ACD6">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17.2</w:t>
            </w:r>
            <w:r>
              <w:rPr>
                <w:rFonts w:hint="eastAsia" w:ascii="宋体" w:hAnsi="宋体" w:eastAsia="宋体" w:cs="宋体"/>
                <w:color w:val="auto"/>
                <w:spacing w:val="0"/>
                <w:w w:val="100"/>
                <w:sz w:val="21"/>
                <w:szCs w:val="21"/>
                <w:lang w:val="en-US" w:eastAsia="zh-CN"/>
              </w:rPr>
              <w:t>.1</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1</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7E232CA">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default"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position w:val="-2"/>
                <w:sz w:val="21"/>
                <w:szCs w:val="21"/>
              </w:rPr>
              <w:t>开工预付款金额：</w:t>
            </w:r>
            <w:r>
              <w:rPr>
                <w:rFonts w:hint="eastAsia" w:ascii="宋体" w:hAnsi="宋体" w:eastAsia="宋体" w:cs="宋体"/>
                <w:color w:val="auto"/>
                <w:spacing w:val="0"/>
                <w:w w:val="100"/>
                <w:position w:val="-2"/>
                <w:sz w:val="21"/>
                <w:szCs w:val="21"/>
                <w:lang w:val="en-US" w:eastAsia="zh-CN"/>
              </w:rPr>
              <w:t>合同总价的40%</w:t>
            </w:r>
            <w:r>
              <w:rPr>
                <w:rFonts w:hint="eastAsia" w:hAnsi="宋体" w:cs="宋体"/>
                <w:color w:val="auto"/>
                <w:spacing w:val="0"/>
                <w:w w:val="100"/>
                <w:position w:val="-2"/>
                <w:sz w:val="21"/>
                <w:szCs w:val="21"/>
                <w:lang w:val="en-US" w:eastAsia="zh-CN"/>
              </w:rPr>
              <w:t>。</w:t>
            </w:r>
          </w:p>
        </w:tc>
      </w:tr>
      <w:tr w14:paraId="51CDCB4D">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0167B76">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lang w:val="en-US" w:eastAsia="zh-CN"/>
              </w:rPr>
              <w:t>16</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3BE637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17.2</w:t>
            </w:r>
            <w:r>
              <w:rPr>
                <w:rFonts w:hint="eastAsia" w:ascii="宋体" w:hAnsi="宋体" w:eastAsia="宋体" w:cs="宋体"/>
                <w:color w:val="auto"/>
                <w:spacing w:val="0"/>
                <w:w w:val="100"/>
                <w:sz w:val="21"/>
                <w:szCs w:val="21"/>
                <w:lang w:val="en-US" w:eastAsia="zh-CN"/>
              </w:rPr>
              <w:t>.1</w:t>
            </w:r>
            <w:r>
              <w:rPr>
                <w:rFonts w:hint="eastAsia" w:ascii="宋体" w:hAnsi="宋体" w:eastAsia="宋体" w:cs="宋体"/>
                <w:color w:val="auto"/>
                <w:spacing w:val="0"/>
                <w:w w:val="100"/>
                <w:sz w:val="21"/>
                <w:szCs w:val="21"/>
                <w:lang w:eastAsia="zh-CN"/>
              </w:rPr>
              <w:t>（</w:t>
            </w:r>
            <w:r>
              <w:rPr>
                <w:rFonts w:hint="eastAsia" w:ascii="宋体" w:hAnsi="宋体" w:eastAsia="宋体" w:cs="宋体"/>
                <w:color w:val="auto"/>
                <w:spacing w:val="0"/>
                <w:w w:val="100"/>
                <w:sz w:val="21"/>
                <w:szCs w:val="21"/>
                <w:lang w:val="en-US" w:eastAsia="zh-CN"/>
              </w:rPr>
              <w:t>2</w:t>
            </w:r>
            <w:r>
              <w:rPr>
                <w:rFonts w:hint="eastAsia" w:ascii="宋体" w:hAnsi="宋体" w:eastAsia="宋体" w:cs="宋体"/>
                <w:color w:val="auto"/>
                <w:spacing w:val="0"/>
                <w:w w:val="100"/>
                <w:sz w:val="21"/>
                <w:szCs w:val="21"/>
                <w:lang w:eastAsia="zh-CN"/>
              </w:rPr>
              <w:t>）</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3A936984">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pacing w:val="0"/>
                <w:w w:val="100"/>
                <w:position w:val="-2"/>
                <w:sz w:val="21"/>
                <w:szCs w:val="21"/>
              </w:rPr>
            </w:pPr>
            <w:r>
              <w:rPr>
                <w:rFonts w:hint="eastAsia" w:ascii="宋体" w:hAnsi="宋体" w:eastAsia="宋体" w:cs="宋体"/>
                <w:color w:val="auto"/>
                <w:sz w:val="21"/>
                <w:szCs w:val="21"/>
              </w:rPr>
              <w:t>材料、设备预付款比例：不适用</w:t>
            </w:r>
          </w:p>
        </w:tc>
      </w:tr>
      <w:tr w14:paraId="201C5D40">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602F17F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w:t>
            </w:r>
            <w:r>
              <w:rPr>
                <w:rFonts w:hint="eastAsia" w:ascii="宋体" w:hAnsi="宋体" w:eastAsia="宋体" w:cs="宋体"/>
                <w:color w:val="auto"/>
                <w:spacing w:val="0"/>
                <w:w w:val="100"/>
                <w:sz w:val="21"/>
                <w:szCs w:val="21"/>
                <w:lang w:val="en-US" w:eastAsia="zh-CN"/>
              </w:rPr>
              <w:t>7</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8574E49">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lang w:val="en-US" w:eastAsia="zh-CN"/>
              </w:rPr>
              <w:t>17.3.2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6FE40B7C">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承包人在每个付款周期末向监理人提交进度付款申请单的份数：6份</w:t>
            </w:r>
          </w:p>
        </w:tc>
      </w:tr>
      <w:tr w14:paraId="00AD7F0F">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FD890E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18</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57B0AE0">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17.3.2(1)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E684E36">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进度付款证书最低限额：不要求</w:t>
            </w:r>
          </w:p>
        </w:tc>
      </w:tr>
      <w:tr w14:paraId="065B0D23">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845726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19</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BAA62C9">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17.3.3（2）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73167AB">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逾期付款违约金的利率：无</w:t>
            </w:r>
          </w:p>
        </w:tc>
      </w:tr>
      <w:tr w14:paraId="307BEA0C">
        <w:tblPrEx>
          <w:tblCellMar>
            <w:top w:w="0" w:type="dxa"/>
            <w:left w:w="0" w:type="dxa"/>
            <w:bottom w:w="0" w:type="dxa"/>
            <w:right w:w="0" w:type="dxa"/>
          </w:tblCellMar>
        </w:tblPrEx>
        <w:trPr>
          <w:trHeight w:val="9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320B537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lang w:val="en-US" w:eastAsia="zh-CN"/>
              </w:rPr>
              <w:t>20</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1ACD3A5E">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17.4.1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9E066ED">
            <w:pPr>
              <w:keepNext w:val="0"/>
              <w:keepLines w:val="0"/>
              <w:pageBreakBefore w:val="0"/>
              <w:widowControl w:val="0"/>
              <w:tabs>
                <w:tab w:val="left" w:pos="3740"/>
              </w:tabs>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质量保证金限额：3%合同价格（含变更金额），交工验收后缴纳。（不计取利息）</w:t>
            </w:r>
            <w:bookmarkStart w:id="45" w:name="_GoBack"/>
            <w:bookmarkEnd w:id="45"/>
          </w:p>
        </w:tc>
      </w:tr>
      <w:tr w14:paraId="56FE1F8C">
        <w:tblPrEx>
          <w:tblCellMar>
            <w:top w:w="0" w:type="dxa"/>
            <w:left w:w="0" w:type="dxa"/>
            <w:bottom w:w="0" w:type="dxa"/>
            <w:right w:w="0" w:type="dxa"/>
          </w:tblCellMar>
        </w:tblPrEx>
        <w:trPr>
          <w:trHeight w:val="1072"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6A2B447">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21</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3C76B1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17.5.1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752EF063">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承包人向监理人提交交工付款申请单（包括相关证明材料）的份数：6份</w:t>
            </w:r>
          </w:p>
          <w:p w14:paraId="23C5EF08">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交工验收证书签发后42天内支付。</w:t>
            </w:r>
          </w:p>
        </w:tc>
      </w:tr>
      <w:tr w14:paraId="7AD9CDC3">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5382F09">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2</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595C35D7">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17.6.1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91CB25B">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承包人向监理人提交最终结清申请单（包括相关证明材料）的份数：6份</w:t>
            </w:r>
          </w:p>
          <w:p w14:paraId="609F1AC6">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缺陷责任期终止证书签发后56天内支付。</w:t>
            </w:r>
          </w:p>
        </w:tc>
      </w:tr>
      <w:tr w14:paraId="50DEACF9">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489EA9C2">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3</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1CD289D">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18.2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9A75632">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竣工资料的份数：6份  在交工验收后3个月内提交</w:t>
            </w:r>
          </w:p>
        </w:tc>
      </w:tr>
      <w:tr w14:paraId="632D81FA">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5EB37111">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4</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9628066">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18.6.1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BC2B10A">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本工程及工程设备是否进行试运行：否</w:t>
            </w:r>
          </w:p>
        </w:tc>
      </w:tr>
      <w:tr w14:paraId="10870CAC">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21387FD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5</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008AB40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18.6.1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00AD613D">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本工程及工程设备是否进行试运行：否</w:t>
            </w:r>
          </w:p>
        </w:tc>
      </w:tr>
      <w:tr w14:paraId="160F0946">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1F6C57DA">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26</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721AEAE4">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19.7（1）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957E3F7">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保修期：自实际交工日期起计算</w:t>
            </w:r>
            <w:r>
              <w:rPr>
                <w:rFonts w:hint="eastAsia" w:hAnsi="宋体" w:cs="宋体"/>
                <w:color w:val="auto"/>
                <w:sz w:val="21"/>
                <w:szCs w:val="21"/>
                <w:lang w:val="en-US" w:eastAsia="zh-CN"/>
              </w:rPr>
              <w:t>2</w:t>
            </w:r>
            <w:r>
              <w:rPr>
                <w:rFonts w:hint="eastAsia" w:ascii="宋体" w:hAnsi="宋体" w:eastAsia="宋体" w:cs="宋体"/>
                <w:color w:val="auto"/>
                <w:sz w:val="21"/>
                <w:szCs w:val="21"/>
              </w:rPr>
              <w:t>年</w:t>
            </w:r>
          </w:p>
          <w:p w14:paraId="47E9505F">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工程保修期终止后28天内，监理人签发保修期终止证书。</w:t>
            </w:r>
          </w:p>
        </w:tc>
      </w:tr>
      <w:tr w14:paraId="76AE1DAC">
        <w:tblPrEx>
          <w:tblCellMar>
            <w:top w:w="0" w:type="dxa"/>
            <w:left w:w="0" w:type="dxa"/>
            <w:bottom w:w="0" w:type="dxa"/>
            <w:right w:w="0" w:type="dxa"/>
          </w:tblCellMar>
        </w:tblPrEx>
        <w:trPr>
          <w:trHeight w:val="73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32D6E17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rPr>
              <w:t>2</w:t>
            </w:r>
            <w:r>
              <w:rPr>
                <w:rFonts w:hint="eastAsia" w:ascii="宋体" w:hAnsi="宋体" w:eastAsia="宋体" w:cs="宋体"/>
                <w:color w:val="auto"/>
                <w:spacing w:val="0"/>
                <w:w w:val="100"/>
                <w:sz w:val="21"/>
                <w:szCs w:val="21"/>
                <w:lang w:val="en-US" w:eastAsia="zh-CN"/>
              </w:rPr>
              <w:t>7</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68948C9C">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20.1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58FFAE30">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建筑工程一切险的保险费率：3.5‰</w:t>
            </w:r>
          </w:p>
        </w:tc>
      </w:tr>
      <w:tr w14:paraId="6B6F5B73">
        <w:tblPrEx>
          <w:tblCellMar>
            <w:top w:w="0" w:type="dxa"/>
            <w:left w:w="0" w:type="dxa"/>
            <w:bottom w:w="0" w:type="dxa"/>
            <w:right w:w="0" w:type="dxa"/>
          </w:tblCellMar>
        </w:tblPrEx>
        <w:trPr>
          <w:trHeight w:val="1217"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6070C63">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28</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47DBD7AA">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rPr>
            </w:pPr>
            <w:r>
              <w:rPr>
                <w:rFonts w:hint="eastAsia" w:ascii="宋体" w:hAnsi="宋体" w:eastAsia="宋体" w:cs="宋体"/>
                <w:color w:val="auto"/>
                <w:spacing w:val="0"/>
                <w:w w:val="100"/>
                <w:sz w:val="21"/>
                <w:szCs w:val="21"/>
              </w:rPr>
              <w:t>20.4.2</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43AA1DEE">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第三者责任险的最低投保金额：100万元人民币，事故次数不限（不计免赔额）</w:t>
            </w:r>
          </w:p>
          <w:p w14:paraId="314AAF26">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保险费率：0.5‰</w:t>
            </w:r>
          </w:p>
        </w:tc>
      </w:tr>
      <w:tr w14:paraId="4AFEE692">
        <w:tblPrEx>
          <w:tblCellMar>
            <w:top w:w="0" w:type="dxa"/>
            <w:left w:w="0" w:type="dxa"/>
            <w:bottom w:w="0" w:type="dxa"/>
            <w:right w:w="0" w:type="dxa"/>
          </w:tblCellMar>
        </w:tblPrEx>
        <w:trPr>
          <w:trHeight w:val="1088" w:hRule="atLeast"/>
        </w:trPr>
        <w:tc>
          <w:tcPr>
            <w:tcW w:w="625" w:type="dxa"/>
            <w:tcBorders>
              <w:top w:val="single" w:color="000000" w:sz="4" w:space="0"/>
              <w:left w:val="single" w:color="000000" w:sz="4" w:space="0"/>
              <w:bottom w:val="single" w:color="000000" w:sz="4" w:space="0"/>
              <w:right w:val="single" w:color="000000" w:sz="4" w:space="0"/>
            </w:tcBorders>
            <w:noWrap w:val="0"/>
            <w:vAlign w:val="center"/>
          </w:tcPr>
          <w:p w14:paraId="7FAE596F">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29</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14:paraId="207B88A5">
            <w:pPr>
              <w:keepNext w:val="0"/>
              <w:keepLines w:val="0"/>
              <w:pageBreakBefore w:val="0"/>
              <w:widowControl w:val="0"/>
              <w:kinsoku/>
              <w:wordWrap/>
              <w:overflowPunct/>
              <w:topLinePunct w:val="0"/>
              <w:autoSpaceDE/>
              <w:autoSpaceDN/>
              <w:bidi w:val="0"/>
              <w:adjustRightInd/>
              <w:snapToGrid/>
              <w:spacing w:before="19" w:line="240" w:lineRule="auto"/>
              <w:ind w:left="0" w:leftChars="0" w:right="0" w:rightChars="0" w:firstLine="0" w:firstLineChars="0"/>
              <w:jc w:val="center"/>
              <w:textAlignment w:val="auto"/>
              <w:outlineLvl w:val="9"/>
              <w:rPr>
                <w:rFonts w:hint="eastAsia" w:ascii="宋体" w:hAnsi="宋体" w:eastAsia="宋体" w:cs="宋体"/>
                <w:color w:val="auto"/>
                <w:spacing w:val="0"/>
                <w:w w:val="100"/>
                <w:sz w:val="21"/>
                <w:szCs w:val="21"/>
                <w:lang w:val="en-US" w:eastAsia="zh-CN"/>
              </w:rPr>
            </w:pPr>
            <w:r>
              <w:rPr>
                <w:rFonts w:hint="eastAsia" w:ascii="宋体" w:hAnsi="宋体" w:eastAsia="宋体" w:cs="宋体"/>
                <w:color w:val="auto"/>
                <w:spacing w:val="0"/>
                <w:w w:val="100"/>
                <w:sz w:val="21"/>
                <w:szCs w:val="21"/>
                <w:lang w:val="en-US" w:eastAsia="zh-CN"/>
              </w:rPr>
              <w:t>24.1</w:t>
            </w:r>
          </w:p>
        </w:tc>
        <w:tc>
          <w:tcPr>
            <w:tcW w:w="6753" w:type="dxa"/>
            <w:tcBorders>
              <w:top w:val="single" w:color="000000" w:sz="4" w:space="0"/>
              <w:left w:val="single" w:color="000000" w:sz="4" w:space="0"/>
              <w:bottom w:val="single" w:color="000000" w:sz="4" w:space="0"/>
              <w:right w:val="single" w:color="000000" w:sz="4" w:space="0"/>
            </w:tcBorders>
            <w:noWrap w:val="0"/>
            <w:vAlign w:val="center"/>
          </w:tcPr>
          <w:p w14:paraId="1A76D231">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争议的最终解决方式：仲裁</w:t>
            </w:r>
          </w:p>
          <w:p w14:paraId="430A09D0">
            <w:pPr>
              <w:keepNext w:val="0"/>
              <w:keepLines w:val="0"/>
              <w:pageBreakBefore w:val="0"/>
              <w:widowControl w:val="0"/>
              <w:kinsoku/>
              <w:wordWrap/>
              <w:overflowPunct/>
              <w:topLinePunct w:val="0"/>
              <w:autoSpaceDE/>
              <w:autoSpaceDN/>
              <w:bidi w:val="0"/>
              <w:adjustRightInd/>
              <w:snapToGrid/>
              <w:spacing w:line="240" w:lineRule="auto"/>
              <w:ind w:left="170" w:leftChars="5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仲裁委员会名称：渭南市经济合同仲裁委员会</w:t>
            </w:r>
          </w:p>
        </w:tc>
      </w:tr>
    </w:tbl>
    <w:p w14:paraId="074AA347">
      <w:pPr>
        <w:spacing w:line="360" w:lineRule="auto"/>
        <w:jc w:val="center"/>
        <w:rPr>
          <w:rFonts w:hint="eastAsia" w:ascii="宋体" w:hAnsi="宋体" w:eastAsia="宋体" w:cs="宋体"/>
          <w:b/>
          <w:bCs/>
          <w:color w:val="auto"/>
          <w:sz w:val="28"/>
          <w:szCs w:val="28"/>
        </w:rPr>
      </w:pPr>
      <w:bookmarkStart w:id="19" w:name="_Toc16438"/>
      <w:r>
        <w:rPr>
          <w:rFonts w:hint="eastAsia" w:ascii="宋体" w:hAnsi="宋体" w:eastAsia="宋体" w:cs="宋体"/>
          <w:b/>
          <w:bCs/>
          <w:color w:val="auto"/>
          <w:sz w:val="28"/>
          <w:szCs w:val="28"/>
        </w:rPr>
        <w:t>项目专用合同条款</w:t>
      </w:r>
    </w:p>
    <w:p w14:paraId="18C343AF">
      <w:pPr>
        <w:keepNext w:val="0"/>
        <w:keepLines w:val="0"/>
        <w:pageBreakBefore w:val="0"/>
        <w:widowControl w:val="0"/>
        <w:numPr>
          <w:ilvl w:val="1"/>
          <w:numId w:val="0"/>
        </w:numPr>
        <w:tabs>
          <w:tab w:val="left" w:pos="81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词语定义</w:t>
      </w:r>
    </w:p>
    <w:p w14:paraId="1AF0AC6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1.1.2.2发包人：</w:t>
      </w:r>
      <w:r>
        <w:rPr>
          <w:rFonts w:hint="eastAsia" w:hAnsi="宋体" w:cs="宋体"/>
          <w:color w:val="auto"/>
          <w:sz w:val="24"/>
          <w:szCs w:val="24"/>
          <w:lang w:eastAsia="zh-CN"/>
        </w:rPr>
        <w:t>白水县农村公路服务中心</w:t>
      </w:r>
    </w:p>
    <w:p w14:paraId="17F5393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1.1.2.6监理人：本项目工程的监理人由发包人以书面形式通知承包人。</w:t>
      </w:r>
    </w:p>
    <w:p w14:paraId="1D95328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1.7联络</w:t>
      </w:r>
    </w:p>
    <w:p w14:paraId="15F82E6B">
      <w:pPr>
        <w:keepNext w:val="0"/>
        <w:keepLines w:val="0"/>
        <w:pageBreakBefore w:val="0"/>
        <w:widowControl w:val="0"/>
        <w:tabs>
          <w:tab w:val="left" w:pos="594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1.7.2联络送达的期限：联络签发后3天内。</w:t>
      </w:r>
    </w:p>
    <w:p w14:paraId="277404CB">
      <w:pPr>
        <w:keepNext w:val="0"/>
        <w:keepLines w:val="0"/>
        <w:pageBreakBefore w:val="0"/>
        <w:widowControl w:val="0"/>
        <w:tabs>
          <w:tab w:val="left" w:pos="594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3.监理人</w:t>
      </w:r>
    </w:p>
    <w:p w14:paraId="74A2DEF8">
      <w:pPr>
        <w:keepNext w:val="0"/>
        <w:keepLines w:val="0"/>
        <w:pageBreakBefore w:val="0"/>
        <w:widowControl w:val="0"/>
        <w:tabs>
          <w:tab w:val="left" w:pos="594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本款补充第3.4.6项：发出的各种监理指令必须有回执</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即指令必须闭合。</w:t>
      </w:r>
    </w:p>
    <w:p w14:paraId="241F3B7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4.承包人</w:t>
      </w:r>
    </w:p>
    <w:p w14:paraId="0D0C04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4.1.8为他人提供方便</w:t>
      </w:r>
    </w:p>
    <w:p w14:paraId="4E78E9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承包人为他人提供方便的内容：(a)允许发包人或与发包人签订有承包合同的其他承包人及其职工免费使用由承包人负责维护的临时道路、桥梁等；(b)为上述人员提供其他服务。</w:t>
      </w:r>
    </w:p>
    <w:p w14:paraId="56CACD7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承包人为他人提供条件可能发生费用的处理方法：承包人自费</w:t>
      </w:r>
    </w:p>
    <w:p w14:paraId="4D3B5A4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4.1.10</w:t>
      </w:r>
      <w:r>
        <w:rPr>
          <w:rFonts w:hint="eastAsia" w:ascii="宋体" w:hAnsi="宋体" w:eastAsia="宋体" w:cs="宋体"/>
          <w:color w:val="auto"/>
          <w:sz w:val="24"/>
          <w:szCs w:val="24"/>
          <w:lang w:eastAsia="zh-CN"/>
        </w:rPr>
        <w:t>其他义务</w:t>
      </w:r>
    </w:p>
    <w:p w14:paraId="449E739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本项细化为：</w:t>
      </w:r>
    </w:p>
    <w:p w14:paraId="6FE070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（4）发包人及其上级有关单位对项目审计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涉及到本合同段时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承包人应积极配合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不得拒绝、隐藏和提供虚假资料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不得阻挠审计。对审计的结果和决定应予以执行。按照规定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本项目竣工决算审计没有完成</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不结清尾留工程款。</w:t>
      </w:r>
    </w:p>
    <w:p w14:paraId="16CB09D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（5）承包人及监理在施工过程中</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对于发现的设计与实际不符、方案不合理的问题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应及时向发包人提出优化完善的意见和建议。如因未及时发现和提出而继续施工造成质量问题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要承担相应责任并按照陕西省交通厅及</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有关质量及信誉评价规定处罚。</w:t>
      </w:r>
    </w:p>
    <w:p w14:paraId="506B0AB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（6）承包人应尊重项目所在地的乡规民俗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处理好与地方政府、人民群众的关系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积极处理与建设环境有关的纠纷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与发包人共同维护和保障建设施工环境。如出现承包人自身原因引起的建设环境问题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应视为承包人违约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按22.1.2项向承包人处以违约罚金。</w:t>
      </w:r>
    </w:p>
    <w:p w14:paraId="75D9E39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文明工地建设：承包人应按交通运输部和陕西省交通运输厅关于文明施工及文明工地建设的有关要求组织、管理施工现场，并在所在标段分界处设立工程情况简介标志牌，标志牌应使用铝合金板。同时，施工人员、管理人员以及施工作业人员和劳务人员必须挂牌上岗。同时，承包人应做到临建设施（驻地、预制场、拌合场、料场）地面硬化，材料堆放整齐、标识明显。所需的一切费用均由承包人承担，不再另行计量与支付。</w:t>
      </w:r>
    </w:p>
    <w:p w14:paraId="0A787B7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（8）承包人应严格遵守发包人为本项目顺利实施而制定的一系列管理办法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否则视为承包人违约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按22.1.2项向承包人处以违约罚金。</w:t>
      </w:r>
    </w:p>
    <w:p w14:paraId="2915CD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4.3分包</w:t>
      </w:r>
    </w:p>
    <w:p w14:paraId="55884C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本项目不允许分包</w:t>
      </w:r>
    </w:p>
    <w:p w14:paraId="732DFD2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4.6承包人人员的管理</w:t>
      </w:r>
    </w:p>
    <w:p w14:paraId="35118C3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本款补充</w:t>
      </w:r>
      <w:r>
        <w:rPr>
          <w:rFonts w:hint="eastAsia" w:ascii="宋体" w:hAnsi="宋体" w:eastAsia="宋体" w:cs="宋体"/>
          <w:color w:val="auto"/>
          <w:sz w:val="24"/>
          <w:szCs w:val="24"/>
          <w:lang w:val="en-US" w:eastAsia="zh-CN"/>
        </w:rPr>
        <w:t>4.6.6.4.6.7.4.6.8项</w:t>
      </w:r>
    </w:p>
    <w:p w14:paraId="782D2A5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4.6.6若承包人缺失无法按4.6.1提供人员到位或许更换，由承包人提出申请，监理人审查，发包人批准后，用同等资质和经历的人员替换，发包人可按以下标准处以违约偿金；</w:t>
      </w:r>
    </w:p>
    <w:p w14:paraId="172494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①项目经理：每更换1人次，处以5万元违约金，若未经批准擅自更换，每更换1人次，处以10万元违约金，并重新更换为符合要求的同等资质和经历的人员。</w:t>
      </w:r>
    </w:p>
    <w:p w14:paraId="5C7A89A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②总工程师：每更换1人次，处以3万元违约金，若未经批准擅自更换，每更换1人次，处以6万元违约金，并重新更换为符合要求的同等资质和经历的人员。</w:t>
      </w:r>
    </w:p>
    <w:p w14:paraId="6008EE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③其他主要人员每更换1人次，处以2.5万元违约金，若未经批准擅自更换，每更换1人次，处以5万元违约金，并重新更换为符合要求的同等资质和经历的人员。</w:t>
      </w:r>
    </w:p>
    <w:p w14:paraId="1CD4F5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如若在监理人要求时间内新更换的人员未到场，则视为无故不到岗，按2000元/天·人标准向发包人支付违约偿金。</w:t>
      </w:r>
    </w:p>
    <w:p w14:paraId="006B290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4.6.7</w:t>
      </w:r>
      <w:r>
        <w:rPr>
          <w:rFonts w:hint="eastAsia" w:ascii="宋体" w:hAnsi="宋体" w:eastAsia="宋体" w:cs="宋体"/>
          <w:color w:val="auto"/>
          <w:sz w:val="24"/>
          <w:szCs w:val="24"/>
        </w:rPr>
        <w:t>在工程施工期间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为加强管理和认真履行合同义务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承包人应按4.6.1提供人员委派项目经理和总工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应保证及时到位并常驻现场进行对本合同工程的管理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并保持其岗位的相对稳定；</w:t>
      </w:r>
    </w:p>
    <w:p w14:paraId="0B907EA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如果需要更换</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所报项目经理或项目技术负责人名单时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应事先取得发包人的同意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但仍将按第22.1款视为承包人违约。</w:t>
      </w:r>
    </w:p>
    <w:p w14:paraId="3AA7AAF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如果发包人认为项目经理或项目技术负责人的工作能力和业务水平不称职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需要撤换时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承包人应在接到通知后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尽快按合同要求重新委派新的项目经理或项目技术负责人（优先考虑合同文件中备选人员）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并对新委派的项目经理或项目技术负责人进行为期一个月的考察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合格后方可上岗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否则重新委派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在此期间原任项目经理或项目技术负责人不得离开工地。</w:t>
      </w:r>
    </w:p>
    <w:p w14:paraId="6AC5BA6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4.6.8承包人应对施工现场工作人员进行标准化施工培训。</w:t>
      </w:r>
    </w:p>
    <w:p w14:paraId="079605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4.9工程价款应专款专用</w:t>
      </w:r>
    </w:p>
    <w:p w14:paraId="0823CCE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款更正为：发包人支付的预付款、进度工程款应为本工程专款专用资金，不得转移或用于其他工程。承包人在工程款使用时，必须编制工程款月使用计划，每月随当期计量支付报表上报监理办，发包人审核后予以拨付。承包人有义务提供合同协议书、有关结算凭证、收款单位信息及经监理人签认的经济凭证等资料作为用款计划审核依据。发包人的期中支付款转入承包人的银行账户，发包人有权不定期对承包人的工程资金使用情况进行检查，发现问题及时责令承包人限期改正，否则，将终止支付，直至承包人改正为止。</w:t>
      </w:r>
    </w:p>
    <w:p w14:paraId="43DB7BF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材料和工程设备</w:t>
      </w:r>
    </w:p>
    <w:p w14:paraId="7A42FCD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5.1承包人提供的材料和工程设备</w:t>
      </w:r>
    </w:p>
    <w:p w14:paraId="722D40A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5.1.1承包人负责采购、运输和保管的材料、工程设备：工程施工图列明所需要的所有材料及设备（试验设备及施工设备），材料必须有出厂检验合格单，进场每批次必须检验合格，经发包人、监理人确认后，方可用于工程；水泥进场每批次合格、数量应由承包人提供厂方（或供货方）用于该工程的材料发票，且应提供用于该项目的供货证明、产品质量性能指标，以备查验。原件查验，复印件归业主和监理留存。</w:t>
      </w:r>
    </w:p>
    <w:p w14:paraId="47A3AE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5.1.2承包人报送监理人审批的时间：购买前7天内。</w:t>
      </w:r>
    </w:p>
    <w:p w14:paraId="6C3DE1E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施工设备和临时设施</w:t>
      </w:r>
    </w:p>
    <w:p w14:paraId="68F9F51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6.1承包人提供的施工设备和临时设施</w:t>
      </w:r>
    </w:p>
    <w:p w14:paraId="6C75326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6.1.1删除通用条款内容，代之为：承包人应使用合同文件中响应文件中拟投入的主要施工设备，不得拖延、短缺或任意更换，除非监理人同意，承包人不得将进场的设备随意调离施工现场，否则将按第22.1款市委承包人违约，按本条款第22.1条办理。</w:t>
      </w:r>
    </w:p>
    <w:p w14:paraId="3E292F8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并在通用条款本款后增加：尽管承包人已按响应文件的要求提供了上述相应的施工机械设备、试验测量仪器，但监理人认为数量、性能或测试精度不能满足现场施工需要和保证质量时，监理人有权要求承包人继续增加相应的机械设备和试验测量仪器，并书面通知承包人和抄送发包人。承包人街道监理人指令后应立即执行并确保在监理人规定的时间内如数到场，否则也将视为承包人违约，按本条款第22.1条办理。</w:t>
      </w:r>
    </w:p>
    <w:p w14:paraId="71CEE4F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6.1.2承包人承担修建临时设施的范围：驻地的办公室、食堂、宿舍、道路和机械设备停放场、材料堆放场地、仓库、进场临时道路、临时便道等。</w:t>
      </w:r>
    </w:p>
    <w:p w14:paraId="6417FE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临时占地的申请：临时用地的申请由发包人协助承包人向当地政府土地管理部门申请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并办理租用手续</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承包人按有关规定直接支付其费用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发包人对此将予以协调。临时用地退还前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承包人应自费恢复到临时用地使用前的状况。如因承包人撤离后未按要求对临时用地进行恢复或虽进行了恢复但未达到使用标准的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将由发包人委托第三方对其恢复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所发生的费用将从应付承包人的任何款项中扣除。</w:t>
      </w:r>
    </w:p>
    <w:p w14:paraId="108EBE3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临时占地相关费用：临时占地租用费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含临时用地中如有地面附着物拆迁补偿费用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均由承包人承担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并包含在所报的单价或总额价内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不单独计量与支付。其使用期和单价由承包人自行确定。</w:t>
      </w:r>
    </w:p>
    <w:p w14:paraId="38A61D2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7.交通运输</w:t>
      </w:r>
    </w:p>
    <w:p w14:paraId="262A9BE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7.2场内施工道路</w:t>
      </w:r>
    </w:p>
    <w:p w14:paraId="7660CE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7.2.1临时道路和交通设施的修建、维护、养护和管理人：承包人。</w:t>
      </w:r>
    </w:p>
    <w:p w14:paraId="4D2C94B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7.2.2临时道路和交通设施相关费用的承担：由承包人</w:t>
      </w:r>
      <w:r>
        <w:rPr>
          <w:rFonts w:hint="eastAsia" w:ascii="宋体" w:hAnsi="宋体" w:eastAsia="宋体" w:cs="宋体"/>
          <w:color w:val="auto"/>
          <w:sz w:val="24"/>
          <w:szCs w:val="24"/>
          <w:lang w:eastAsia="zh-CN"/>
        </w:rPr>
        <w:t>承担，该费用列入相关子目中，</w:t>
      </w:r>
      <w:r>
        <w:rPr>
          <w:rFonts w:hint="eastAsia" w:ascii="宋体" w:hAnsi="宋体" w:eastAsia="宋体" w:cs="宋体"/>
          <w:color w:val="auto"/>
          <w:sz w:val="24"/>
          <w:szCs w:val="24"/>
        </w:rPr>
        <w:t>不单独计量与支付。</w:t>
      </w:r>
    </w:p>
    <w:p w14:paraId="6A718C5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8.测量放线</w:t>
      </w:r>
    </w:p>
    <w:p w14:paraId="6EE4FE3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8.1施工控制网</w:t>
      </w:r>
    </w:p>
    <w:p w14:paraId="3675806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8.1.1发包人提供测量基准点、基准线和水准点的期限：开工前7天</w:t>
      </w:r>
    </w:p>
    <w:p w14:paraId="71A05DB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施工控制网的测设：承包人</w:t>
      </w:r>
    </w:p>
    <w:p w14:paraId="28D8F94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报监理人审批施工控制网资料的期限：发出开工通知后7天</w:t>
      </w:r>
    </w:p>
    <w:p w14:paraId="3F1DE89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施工安全、治安保卫和环境保护</w:t>
      </w:r>
    </w:p>
    <w:p w14:paraId="09FFB66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9.2.5细化内容：</w:t>
      </w:r>
    </w:p>
    <w:p w14:paraId="326EF6B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安全作业环境及安全施工措施所需费用，即安全生产费用应按照财政部、国家安全生产监督管理总局联合制定的《公路水运工程安全生产监督管理办法》及《企业安全生产费用提取和使用管理办法》（财资〔2022〕136号）执行，安全生产费提取标准为200章到700章报价金额的1.5%，在100章中列支。</w:t>
      </w:r>
    </w:p>
    <w:p w14:paraId="64E48B9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9.3治安保卫</w:t>
      </w:r>
    </w:p>
    <w:p w14:paraId="071DA8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9.3.1现场治安管理机构或联防</w:t>
      </w:r>
      <w:r>
        <w:rPr>
          <w:rFonts w:hint="eastAsia" w:ascii="宋体" w:hAnsi="宋体" w:eastAsia="宋体" w:cs="宋体"/>
          <w:color w:val="auto"/>
          <w:sz w:val="24"/>
          <w:szCs w:val="24"/>
        </w:rPr>
        <w:t>组织的建立：承包人</w:t>
      </w:r>
    </w:p>
    <w:p w14:paraId="237E17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9.3.3施工场地治安管理计划和突发治安事件紧急预案的编制：由承包人负责编制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监理人负责审核</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发包人审批。</w:t>
      </w:r>
    </w:p>
    <w:p w14:paraId="6BD5790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在合同通用条款</w:t>
      </w:r>
      <w:r>
        <w:rPr>
          <w:rFonts w:hint="eastAsia" w:ascii="宋体" w:hAnsi="宋体" w:eastAsia="宋体" w:cs="宋体"/>
          <w:color w:val="auto"/>
          <w:sz w:val="24"/>
          <w:szCs w:val="24"/>
          <w:lang w:val="en-US" w:eastAsia="zh-CN"/>
        </w:rPr>
        <w:t>9.施工安全、治安保卫和环境保护后补充：在实施和完成本合同工程及其缺陷修复的整个过程中，承包人应该：①充分关注和保障所有在现场工作的人员的安全，采取有效措施，使现场和本合同工程的实施保持有条不紊，以免使上述人员的安全受到威胁：a.按施工人员的2%～4%配备专职的安全员；b.特殊工种（电工、钳工、起重工、电焊工、车驾驶员等）要经过专业培训，并持有专业主管部门签发的合格证上岗；c.对于易燃易爆的材料除应专门妥善保管之外，还应配备有足够的消防设备，所有施工人员都应熟悉消防设备的性能和使用方法；d.所有施工机具设备和高空作业的设备均应定期检查，并有安全员的签字记录；e.根据本合同工程的施工特点，严格执行相关标准的规定。②为了保护本合同工程免遭损坏，或为了现场附近和过往群众的安全与方便，在确有必要的时候和地方，或当监理人或有关主管部门要求时，承包人应自费提供照明、警卫、护栅、警告标志等安全防护设施。③承包人应熟悉和遵守环境保护法，并切实执行技术规范和其他章节中有关环境保护方面的要求和规定。a.对于来自施工机械和运输车辆的施工噪声，为保护施工人员的健康，应遵守《中华人民共和国环境噪声污染防治法》并依据《工业企业噪声卫生标准》合理安排工作人员轮流操作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b.对于施工中粉尘污染的主要污染源应采取有效措施减轻施工现场的大气污染，保护人民健康。如：拌合设备应由较好的密封，或有防尘设备、施工通道应经常进行洒水降尘、桥梁钻孔灌注桩施工时排出的泥浆要做妥善处理，严禁向河流或农田排放、采取可靠措施保证原有交通的正常通行，维持沿线村镇的居民饮水，农田灌溉、生产生活用电及通讯等管线的正常使用。</w:t>
      </w:r>
    </w:p>
    <w:p w14:paraId="497EA2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整个施工过程中对承包人采取的安全、保卫和环境保护措施，发包人和监理人有权监督，并向承包人提出整改要求。如果由于承包人未能对其负责的上述事项采取各种必要的促使而导致或发生与此有关的人身伤亡、罚款、索赔、损失补偿、诉讼费用及其他一切责任应由承包人负责。</w:t>
      </w:r>
    </w:p>
    <w:p w14:paraId="4CE99B0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10.进度计划</w:t>
      </w:r>
    </w:p>
    <w:p w14:paraId="408E527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10.1合同进度计划</w:t>
      </w:r>
    </w:p>
    <w:p w14:paraId="036106E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编制施工方案的内容：1）施工的基本情况；2）施工内容；3）详细的施工方法和工作程序；4）施工管理机构及人员分工；5）计划进度；6）投入的材料、设备、劳力的安排；7）质量保证措施；8）安全保证措施；9）环保措施；10）文明施工；11）标准化施工措施。</w:t>
      </w:r>
    </w:p>
    <w:p w14:paraId="45E4B17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承包人报送施工进度计划和施工方案的期限：承包人应在确保合同工期的前提下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每一个月对进度计划进行一次修订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并应在前一个进度计划的最后一个月2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日前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将下个月的进度计划提交给监理人。修改后的工程进度计划仍应保证本合同工程在合同规定的工期内完成。</w:t>
      </w:r>
    </w:p>
    <w:p w14:paraId="70594DC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同时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根据项目的总体及年度计划安排</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承包人应于每月20日提交次月工程形象进度和完成工作量计划</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经批准后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作为考核承包人月进度计划的依据。否则视违约处理。</w:t>
      </w:r>
    </w:p>
    <w:p w14:paraId="493F3A5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监理人批复施工进度计划和施工方案的期限：收到进度计划书7天内。</w:t>
      </w:r>
    </w:p>
    <w:p w14:paraId="7996635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连续两次考核，因管理不力或者施工能力不足造成工程进度每月滞后超过</w:t>
      </w:r>
      <w:r>
        <w:rPr>
          <w:rFonts w:hint="eastAsia" w:ascii="宋体" w:hAnsi="宋体" w:eastAsia="宋体" w:cs="宋体"/>
          <w:color w:val="auto"/>
          <w:sz w:val="24"/>
          <w:szCs w:val="24"/>
          <w:lang w:val="en-US" w:eastAsia="zh-CN"/>
        </w:rPr>
        <w:t>10%时，施工单位法人要向业主解释滞后原因，并提出补救工程进度滞后的措施，在一个月内要将滞后工期赶上来；若连续三次考核，因管理不力或者施工能力不足造成工程进度每月滞后超过10%时，业主有权另行选择施工单位，但不解除供应商的责任。</w:t>
      </w:r>
    </w:p>
    <w:p w14:paraId="711129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11.开工和交工</w:t>
      </w:r>
    </w:p>
    <w:p w14:paraId="3882495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11.5承包人的工期延误</w:t>
      </w:r>
    </w:p>
    <w:p w14:paraId="71730CE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逾期交工违约金的计算方法：</w:t>
      </w:r>
      <w:r>
        <w:rPr>
          <w:rFonts w:hint="eastAsia" w:ascii="宋体" w:hAnsi="宋体" w:eastAsia="宋体" w:cs="宋体"/>
          <w:color w:val="auto"/>
          <w:sz w:val="24"/>
          <w:szCs w:val="24"/>
          <w:lang w:val="en-US" w:eastAsia="zh-CN"/>
        </w:rPr>
        <w:t>1000元</w:t>
      </w:r>
      <w:r>
        <w:rPr>
          <w:rFonts w:hint="eastAsia" w:ascii="宋体" w:hAnsi="宋体" w:eastAsia="宋体" w:cs="宋体"/>
          <w:color w:val="auto"/>
          <w:sz w:val="24"/>
          <w:szCs w:val="24"/>
          <w:lang w:eastAsia="zh-CN"/>
        </w:rPr>
        <w:t>/天。</w:t>
      </w:r>
    </w:p>
    <w:p w14:paraId="5982AD5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逾期交工违约金的限额：</w:t>
      </w:r>
      <w:r>
        <w:rPr>
          <w:rFonts w:hint="eastAsia" w:ascii="宋体" w:hAnsi="宋体" w:eastAsia="宋体" w:cs="宋体"/>
          <w:color w:val="auto"/>
          <w:sz w:val="24"/>
          <w:szCs w:val="24"/>
          <w:lang w:val="en-US" w:eastAsia="zh-CN"/>
        </w:rPr>
        <w:t>10％签约合同价</w:t>
      </w:r>
      <w:r>
        <w:rPr>
          <w:rFonts w:hint="eastAsia" w:ascii="宋体" w:hAnsi="宋体" w:eastAsia="宋体" w:cs="宋体"/>
          <w:color w:val="auto"/>
          <w:sz w:val="24"/>
          <w:szCs w:val="24"/>
          <w:lang w:eastAsia="zh-CN"/>
        </w:rPr>
        <w:t>。</w:t>
      </w:r>
    </w:p>
    <w:p w14:paraId="3AEADD1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11.6工期提前</w:t>
      </w:r>
    </w:p>
    <w:p w14:paraId="69B32E5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提前交工的奖金：不适用</w:t>
      </w:r>
      <w:r>
        <w:rPr>
          <w:rFonts w:hint="eastAsia" w:ascii="宋体" w:hAnsi="宋体" w:eastAsia="宋体" w:cs="宋体"/>
          <w:color w:val="auto"/>
          <w:sz w:val="24"/>
          <w:szCs w:val="24"/>
          <w:lang w:eastAsia="zh-CN"/>
        </w:rPr>
        <w:t>。</w:t>
      </w:r>
    </w:p>
    <w:p w14:paraId="7285D86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提前交工的奖金限额：不适用</w:t>
      </w:r>
      <w:r>
        <w:rPr>
          <w:rFonts w:hint="eastAsia" w:ascii="宋体" w:hAnsi="宋体" w:eastAsia="宋体" w:cs="宋体"/>
          <w:color w:val="auto"/>
          <w:sz w:val="24"/>
          <w:szCs w:val="24"/>
          <w:lang w:eastAsia="zh-CN"/>
        </w:rPr>
        <w:t>。</w:t>
      </w:r>
    </w:p>
    <w:p w14:paraId="653A1D2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13.工程质量</w:t>
      </w:r>
    </w:p>
    <w:p w14:paraId="01D6DF3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13.2承包人的质量管理</w:t>
      </w:r>
    </w:p>
    <w:p w14:paraId="0338B51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承包人提交工程质量保证措施文件的期限：进场后</w:t>
      </w:r>
      <w:r>
        <w:rPr>
          <w:rFonts w:hint="eastAsia" w:ascii="宋体" w:hAnsi="宋体" w:eastAsia="宋体" w:cs="宋体"/>
          <w:color w:val="auto"/>
          <w:sz w:val="24"/>
          <w:szCs w:val="24"/>
          <w:highlight w:val="none"/>
          <w:lang w:val="en-US" w:eastAsia="zh-CN"/>
        </w:rPr>
        <w:t>7天内。</w:t>
      </w:r>
    </w:p>
    <w:p w14:paraId="220654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承包人提交工程质量保证措施文件的期限：签订合同协议书后28天之内。</w:t>
      </w:r>
    </w:p>
    <w:p w14:paraId="2D86DA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13.2.2承包人应加强对施工人员的质量教育和技术培训，定期考核施工人员的劳动技能，严格执行规范和操作规程。</w:t>
      </w:r>
    </w:p>
    <w:p w14:paraId="7E03D04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13.2.3承包人必须遵守国家有关法律、法规和规章，严格执行公路工程强制性技术标准、各类技术规范及规程，全面履行工程合同义务，依法对公路工程质量负责。</w:t>
      </w:r>
    </w:p>
    <w:p w14:paraId="10B940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13.2.4承包人应加强质量监控，确保规范规定的检验、抽检频率，现场质检的原始资料必须真实、准确、可靠、不得追记，接受质量检查时必须出示原始资料。</w:t>
      </w:r>
    </w:p>
    <w:p w14:paraId="54C0FA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13.2.5承包人必须完善检验手段，根据技术规范的规定配齐检测和试验仪器、仪表，并应及时校正确保其精度；根据合同要求加强工地试验室的管理；加强标准计量基础工作和材料检验工作，不得违规计量，不合格材料严禁用于本工程，一经发现必须在24小时内清理出场。</w:t>
      </w:r>
    </w:p>
    <w:p w14:paraId="6D1173B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13.2.6承包人驻工程现场机构应在现场驻地和重要的分部、分项工程施工现场设置明显的工程质量责任登记表公示牌。</w:t>
      </w:r>
    </w:p>
    <w:p w14:paraId="7C3C9E2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增加13.2.7承包人除履行合同通用条款规定外，应在进场之后14天内和发包人签订工程质量责任合同。</w:t>
      </w:r>
    </w:p>
    <w:p w14:paraId="103A3C1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13.2.8本项目质量管理实行责任追究制，承包人质量管理第一责任人为项目经理，直接责任人为项目总工和质检部长。</w:t>
      </w:r>
    </w:p>
    <w:p w14:paraId="1B9A6D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本款新增第13.2.</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至13.2.</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项：</w:t>
      </w:r>
    </w:p>
    <w:p w14:paraId="0C75EAA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对现场施工人员加强质量教育</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强化质量意识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开工前必须进行技术交底和业务培训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将技术交底和培训作为施工的第一道工序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每一项工程开工前必须对劳务人员、技术员进行培训并进行应知应会教育</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严格执行规范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严格操作规程</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分项工程开工前必须按合同要求执行先试验再铺开的程序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开工前必须按技术规范规定向监理人报送试验报告(包括施工方案、施工方法、施工准备、质保措施等)经监理人审核批准后方能铺开施工。</w:t>
      </w:r>
    </w:p>
    <w:p w14:paraId="26C661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本项目质量管理实行“首件工程认可制”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即分项工程在施工前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承包人应从技术要求、生产工艺、质量控制等方面进行分析、论证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制定切实可行的施工组织设计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再按施工组织设计要求施工完成首件样品工程。随后发包人和监理人按规范对样品工程进行检测验收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合格后原分项工程方可正式施工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否则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总结经验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修改施工组织设计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再次施工完成首件工程</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直到验收合格。</w:t>
      </w:r>
    </w:p>
    <w:p w14:paraId="5C2F344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变更</w:t>
      </w:r>
    </w:p>
    <w:p w14:paraId="2D7A72E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15.1经确认的变更工程，如工程量清单中由相同或相似项目的，按照相同或相似项目的单价计量，否则按照2018年最新的预算定额及陕西省交通运输厅的预算编制办法做出预算后下浮5%。</w:t>
      </w:r>
    </w:p>
    <w:p w14:paraId="20CBC57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15.3变更程序</w:t>
      </w:r>
    </w:p>
    <w:p w14:paraId="040D335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15.3.3变更指示</w:t>
      </w:r>
    </w:p>
    <w:p w14:paraId="207329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第(1)项细化为</w:t>
      </w:r>
    </w:p>
    <w:p w14:paraId="2727DED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变更指示只能由发包人或监理人发出。</w:t>
      </w:r>
    </w:p>
    <w:p w14:paraId="1382985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15.4变更的估价原则</w:t>
      </w:r>
    </w:p>
    <w:p w14:paraId="7929259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第15.4.3项增加:有不平衡报价的项目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不能按此原则确定单价。</w:t>
      </w:r>
    </w:p>
    <w:p w14:paraId="77EDC5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第15.4.4项细化为</w:t>
      </w:r>
    </w:p>
    <w:p w14:paraId="5B971B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已标价工程量清单中无适用或类似子目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无法确定单价时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依据交通</w:t>
      </w:r>
      <w:r>
        <w:rPr>
          <w:rFonts w:hint="eastAsia" w:ascii="宋体" w:hAnsi="宋体" w:eastAsia="宋体" w:cs="宋体"/>
          <w:color w:val="auto"/>
          <w:sz w:val="24"/>
          <w:szCs w:val="24"/>
          <w:lang w:eastAsia="zh-CN"/>
        </w:rPr>
        <w:t>运输</w:t>
      </w:r>
      <w:r>
        <w:rPr>
          <w:rFonts w:hint="eastAsia" w:ascii="宋体" w:hAnsi="宋体" w:eastAsia="宋体" w:cs="宋体"/>
          <w:color w:val="auto"/>
          <w:sz w:val="24"/>
          <w:szCs w:val="24"/>
        </w:rPr>
        <w:t>部现行预算编制办法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按实时材料设备价格及费率编制预算单价(下浮比例5％)作为项目单价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经监理人审查后报发包人批准。</w:t>
      </w:r>
    </w:p>
    <w:p w14:paraId="502898E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16.价格调整</w:t>
      </w:r>
    </w:p>
    <w:p w14:paraId="255D94C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16.1.1合同期内不调价</w:t>
      </w:r>
    </w:p>
    <w:p w14:paraId="10EA7CF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17.计量与支付</w:t>
      </w:r>
    </w:p>
    <w:p w14:paraId="7A24022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17.1计量</w:t>
      </w:r>
    </w:p>
    <w:p w14:paraId="5901D7D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17.1.3计量周期</w:t>
      </w:r>
    </w:p>
    <w:p w14:paraId="2FFB2EB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本合同的计量周期：单价子目按月计量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总价子目按照工程形象进度计量。</w:t>
      </w:r>
    </w:p>
    <w:p w14:paraId="345DA5C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17.1.5总价子目的计量</w:t>
      </w:r>
    </w:p>
    <w:p w14:paraId="046E0FD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本项目工程量清单中总额价子目的支付原则和支付进度：按监理人批准的工程形象目标进行计量。</w:t>
      </w:r>
    </w:p>
    <w:p w14:paraId="7ABD213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17.2预付款</w:t>
      </w:r>
    </w:p>
    <w:p w14:paraId="00B22AF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17.2.1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）开工</w:t>
      </w:r>
      <w:r>
        <w:rPr>
          <w:rFonts w:hint="eastAsia" w:ascii="宋体" w:hAnsi="宋体" w:eastAsia="宋体" w:cs="宋体"/>
          <w:color w:val="auto"/>
          <w:sz w:val="24"/>
          <w:szCs w:val="24"/>
        </w:rPr>
        <w:t>预付款</w:t>
      </w:r>
      <w:r>
        <w:rPr>
          <w:rFonts w:hint="eastAsia" w:ascii="宋体" w:hAnsi="宋体" w:eastAsia="宋体" w:cs="宋体"/>
          <w:color w:val="auto"/>
          <w:sz w:val="24"/>
          <w:szCs w:val="24"/>
          <w:lang w:eastAsia="zh-CN"/>
        </w:rPr>
        <w:t>金额</w:t>
      </w:r>
      <w:r>
        <w:rPr>
          <w:rFonts w:hint="eastAsia" w:ascii="宋体" w:hAnsi="宋体" w:eastAsia="宋体" w:cs="宋体"/>
          <w:color w:val="auto"/>
          <w:sz w:val="24"/>
          <w:szCs w:val="24"/>
        </w:rPr>
        <w:t>：</w:t>
      </w:r>
      <w:r>
        <w:rPr>
          <w:rFonts w:hint="eastAsia" w:hAnsi="宋体" w:cs="宋体"/>
          <w:color w:val="auto"/>
          <w:sz w:val="24"/>
          <w:szCs w:val="24"/>
          <w:lang w:eastAsia="zh-CN"/>
        </w:rPr>
        <w:t>合同总价的</w:t>
      </w:r>
      <w:r>
        <w:rPr>
          <w:rFonts w:hint="eastAsia" w:hAnsi="宋体" w:cs="宋体"/>
          <w:color w:val="auto"/>
          <w:sz w:val="24"/>
          <w:szCs w:val="24"/>
          <w:lang w:val="en-US" w:eastAsia="zh-CN"/>
        </w:rPr>
        <w:t>40%</w:t>
      </w:r>
      <w:r>
        <w:rPr>
          <w:rFonts w:hint="eastAsia" w:ascii="宋体" w:hAnsi="宋体" w:eastAsia="宋体" w:cs="宋体"/>
          <w:color w:val="auto"/>
          <w:sz w:val="24"/>
          <w:szCs w:val="24"/>
          <w:lang w:val="en-US" w:eastAsia="zh-CN"/>
        </w:rPr>
        <w:t>。</w:t>
      </w:r>
    </w:p>
    <w:p w14:paraId="3D85E3D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17.2.1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材料、设备预付款比例：不适用</w:t>
      </w:r>
      <w:r>
        <w:rPr>
          <w:rFonts w:hint="eastAsia" w:ascii="宋体" w:hAnsi="宋体" w:eastAsia="宋体" w:cs="宋体"/>
          <w:color w:val="auto"/>
          <w:sz w:val="24"/>
          <w:szCs w:val="24"/>
          <w:lang w:eastAsia="zh-CN"/>
        </w:rPr>
        <w:t>。</w:t>
      </w:r>
    </w:p>
    <w:p w14:paraId="2D93030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17.3工程进度付款</w:t>
      </w:r>
    </w:p>
    <w:p w14:paraId="58D516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3.2进度付款申请单</w:t>
      </w:r>
    </w:p>
    <w:p w14:paraId="0610E20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进度付款申请单的份数:6份</w:t>
      </w:r>
    </w:p>
    <w:p w14:paraId="515447F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17.3.3进度付款证书和支付时间</w:t>
      </w:r>
    </w:p>
    <w:p w14:paraId="1AE6CFC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工程竣工验收合格、取得验收合格证书，且完成工程结算审定并无异议后，采购人支付至合同总价的97%（即支付合同总价的57%）。剩余3%作为质量保证金，待质保期满且无质量问题后一次性无息付清。</w:t>
      </w:r>
    </w:p>
    <w:p w14:paraId="13817D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17.3.3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进度付款证书最低限额</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不要求</w:t>
      </w:r>
    </w:p>
    <w:p w14:paraId="39D66C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17.3.3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逾期付款违约金的利率</w:t>
      </w:r>
      <w:r>
        <w:rPr>
          <w:rFonts w:hint="eastAsia" w:ascii="宋体" w:hAnsi="宋体" w:eastAsia="宋体" w:cs="宋体"/>
          <w:color w:val="auto"/>
          <w:sz w:val="24"/>
          <w:szCs w:val="24"/>
          <w:lang w:eastAsia="zh-CN"/>
        </w:rPr>
        <w:t>：无</w:t>
      </w:r>
    </w:p>
    <w:p w14:paraId="070C64C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17.4质量保证金</w:t>
      </w:r>
    </w:p>
    <w:p w14:paraId="7AA3925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17.4.1质量保证金的金额或比例：3%合同价格（含变更金额），交工验收后缴纳。（不计取利息）</w:t>
      </w:r>
    </w:p>
    <w:p w14:paraId="5CE261E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17.5</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结算</w:t>
      </w:r>
    </w:p>
    <w:p w14:paraId="5532DB1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17.5.1</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付款申请单</w:t>
      </w:r>
    </w:p>
    <w:p w14:paraId="0762E8B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承包人向监理人提交交工付款申请单（包括相关证明材料）的份数：6份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交工验收证书签发后42天内支付。</w:t>
      </w:r>
    </w:p>
    <w:p w14:paraId="2E8D6E8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交</w:t>
      </w:r>
      <w:r>
        <w:rPr>
          <w:rFonts w:hint="eastAsia" w:ascii="宋体" w:hAnsi="宋体" w:eastAsia="宋体" w:cs="宋体"/>
          <w:color w:val="auto"/>
          <w:sz w:val="24"/>
          <w:szCs w:val="24"/>
        </w:rPr>
        <w:t>工付款申请单的内容：</w:t>
      </w:r>
      <w:r>
        <w:rPr>
          <w:rFonts w:hint="eastAsia" w:ascii="宋体" w:hAnsi="宋体" w:eastAsia="宋体" w:cs="宋体"/>
          <w:color w:val="auto"/>
          <w:sz w:val="24"/>
          <w:szCs w:val="24"/>
          <w:lang w:eastAsia="zh-CN"/>
        </w:rPr>
        <w:t>交</w:t>
      </w:r>
      <w:r>
        <w:rPr>
          <w:rFonts w:hint="eastAsia" w:ascii="宋体" w:hAnsi="宋体" w:eastAsia="宋体" w:cs="宋体"/>
          <w:color w:val="auto"/>
          <w:sz w:val="24"/>
          <w:szCs w:val="24"/>
        </w:rPr>
        <w:t>工结算合同总价、已支付的工程价款、应扣回的预付款、应扣留的质量保证金、应支付的</w:t>
      </w:r>
      <w:r>
        <w:rPr>
          <w:rFonts w:hint="eastAsia" w:ascii="宋体" w:hAnsi="宋体" w:eastAsia="宋体" w:cs="宋体"/>
          <w:color w:val="auto"/>
          <w:sz w:val="24"/>
          <w:szCs w:val="24"/>
          <w:lang w:eastAsia="zh-CN"/>
        </w:rPr>
        <w:t>交</w:t>
      </w:r>
      <w:r>
        <w:rPr>
          <w:rFonts w:hint="eastAsia" w:ascii="宋体" w:hAnsi="宋体" w:eastAsia="宋体" w:cs="宋体"/>
          <w:color w:val="auto"/>
          <w:sz w:val="24"/>
          <w:szCs w:val="24"/>
        </w:rPr>
        <w:t>工付款金额等。</w:t>
      </w:r>
    </w:p>
    <w:p w14:paraId="5DAD1034">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补充：（1）发包人、承包人双方应遵守诚实守信原则，杜绝高估冒算。</w:t>
      </w:r>
    </w:p>
    <w:p w14:paraId="74583643">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u w:val="none"/>
          <w:lang w:val="en-US" w:eastAsia="zh-CN"/>
        </w:rPr>
        <w:t>（2）在对工程竣工结算审核时，因承包人违规计算而导致工程造价审减金额超过结算价5%的，超出部分所产生的审计服务效益费（核减额）由承包人自行承担，并提请有关部门进行诚信告诫提醒。</w:t>
      </w:r>
    </w:p>
    <w:p w14:paraId="5C9DE7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17.6最终结清</w:t>
      </w:r>
    </w:p>
    <w:p w14:paraId="3196B1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17.6.1最终结清申请单</w:t>
      </w:r>
    </w:p>
    <w:p w14:paraId="7E14F2B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最终结清申请单的份数和提交期限：在缺陷责任期终止证书颁发后28天内提交</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份最终结清申请单。缺陷责任期终止证书签发后56天内支付</w:t>
      </w:r>
      <w:r>
        <w:rPr>
          <w:rFonts w:hint="eastAsia" w:ascii="宋体" w:hAnsi="宋体" w:eastAsia="宋体" w:cs="宋体"/>
          <w:color w:val="auto"/>
          <w:sz w:val="24"/>
          <w:szCs w:val="24"/>
          <w:lang w:eastAsia="zh-CN"/>
        </w:rPr>
        <w:t>。</w:t>
      </w:r>
    </w:p>
    <w:p w14:paraId="1826950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增加17.7竣工文件</w:t>
      </w:r>
    </w:p>
    <w:p w14:paraId="2CD1C0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交通运输部《公路工程竣（交）工验收办法》（交通部2004年第3号令）、《公路工程竣（交）工验收办法实施细则》（交公路发〔2010〕65号）和《关于印发公路建设项目文件材料立卷归档管理办法的通知》（交办发〔2010〕382号）的规定的内容和要求编制竣工图表和竣工文件。各分部（项）工程的竣工图表须在有关工程完工后在发包人规定的时间内提交监理人审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全部工程完工后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在全部工程的交工证书签发之前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承包人须向发包人提交6整套（包括电子版一套）监理人认为完整、合格的竣工文件。在缺陷责任期内应补充竣工资料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应在签发缺陷责任期证书之前提交。</w:t>
      </w:r>
    </w:p>
    <w:p w14:paraId="51751E8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验收</w:t>
      </w:r>
    </w:p>
    <w:p w14:paraId="320B8E3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18.6试运行</w:t>
      </w:r>
    </w:p>
    <w:p w14:paraId="06999F3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18.6.1试运行的组织及费用承担：</w:t>
      </w:r>
      <w:r>
        <w:rPr>
          <w:rFonts w:hint="eastAsia" w:ascii="宋体" w:hAnsi="宋体" w:eastAsia="宋体" w:cs="宋体"/>
          <w:color w:val="auto"/>
          <w:sz w:val="24"/>
          <w:szCs w:val="24"/>
          <w:lang w:eastAsia="zh-CN"/>
        </w:rPr>
        <w:t>无</w:t>
      </w:r>
    </w:p>
    <w:p w14:paraId="448409C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18.7</w:t>
      </w:r>
      <w:r>
        <w:rPr>
          <w:rFonts w:hint="eastAsia" w:ascii="宋体" w:hAnsi="宋体" w:eastAsia="宋体" w:cs="宋体"/>
          <w:color w:val="auto"/>
          <w:sz w:val="24"/>
          <w:szCs w:val="24"/>
          <w:lang w:eastAsia="zh-CN"/>
        </w:rPr>
        <w:t>交工</w:t>
      </w:r>
      <w:r>
        <w:rPr>
          <w:rFonts w:hint="eastAsia" w:ascii="宋体" w:hAnsi="宋体" w:eastAsia="宋体" w:cs="宋体"/>
          <w:color w:val="auto"/>
          <w:sz w:val="24"/>
          <w:szCs w:val="24"/>
        </w:rPr>
        <w:t>清场</w:t>
      </w:r>
    </w:p>
    <w:p w14:paraId="043A15E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18.7.1交工清场：由承包人完成</w:t>
      </w:r>
    </w:p>
    <w:p w14:paraId="798EA1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保险</w:t>
      </w:r>
    </w:p>
    <w:p w14:paraId="6ABDFEC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20.1工程保险</w:t>
      </w:r>
    </w:p>
    <w:p w14:paraId="692605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建筑工程一切险、第三方责任险在100章中包含，由供应商自行填报，其余保险费用均由承包人报价时分摊到相应子目中。</w:t>
      </w:r>
    </w:p>
    <w:p w14:paraId="188591B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22.违约</w:t>
      </w:r>
    </w:p>
    <w:p w14:paraId="1736114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22.1承包人违约</w:t>
      </w:r>
    </w:p>
    <w:p w14:paraId="0A0370C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22.1.2对承包人违约的处理</w:t>
      </w:r>
    </w:p>
    <w:p w14:paraId="76464BE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本款补充：</w:t>
      </w:r>
    </w:p>
    <w:p w14:paraId="5C78E0A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增加（4）承包人在</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函填写的资料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属于合同文件的组成部分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承包人应全面履行其所做的承诺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否则属于承包人违约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承包人应按下列标准向发包人支付违约偿金。</w:t>
      </w:r>
    </w:p>
    <w:p w14:paraId="1EB34D7B">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项目经理和总工无特殊情况每月坚守工地时间不少于25天</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未到场或缺勤按</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000元/天·人标准向发包人支付违约偿金。项目经理和总工需要离开工地时必须向发包人请假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获批准后方可离开工地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否则按缺勤处理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项目经理和技术负责人不得兼任其他工程的任何职务。</w:t>
      </w:r>
    </w:p>
    <w:p w14:paraId="17CD1223">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未经发包人批准，承包人擅自更换项目经理和总工程师，按</w:t>
      </w:r>
      <w:r>
        <w:rPr>
          <w:rFonts w:hint="eastAsia" w:ascii="宋体" w:hAnsi="宋体" w:eastAsia="宋体" w:cs="宋体"/>
          <w:color w:val="auto"/>
          <w:sz w:val="24"/>
          <w:szCs w:val="24"/>
          <w:lang w:val="en-US" w:eastAsia="zh-CN"/>
        </w:rPr>
        <w:t>4.6.6条款执行。</w:t>
      </w:r>
    </w:p>
    <w:p w14:paraId="17A6E7B7">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其他主要人员未能按时到场，承包人应按</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000元/天·人标准向发包人支付违约偿金</w:t>
      </w:r>
      <w:r>
        <w:rPr>
          <w:rFonts w:hint="eastAsia" w:ascii="宋体" w:hAnsi="宋体" w:eastAsia="宋体" w:cs="宋体"/>
          <w:color w:val="auto"/>
          <w:sz w:val="24"/>
          <w:szCs w:val="24"/>
          <w:lang w:eastAsia="zh-CN"/>
        </w:rPr>
        <w:t>，承包人擅自更换其他主要人员，按</w:t>
      </w:r>
      <w:r>
        <w:rPr>
          <w:rFonts w:hint="eastAsia" w:ascii="宋体" w:hAnsi="宋体" w:eastAsia="宋体" w:cs="宋体"/>
          <w:color w:val="auto"/>
          <w:sz w:val="24"/>
          <w:szCs w:val="24"/>
          <w:lang w:val="en-US" w:eastAsia="zh-CN"/>
        </w:rPr>
        <w:t>4.6.6条款执行</w:t>
      </w:r>
      <w:r>
        <w:rPr>
          <w:rFonts w:hint="eastAsia" w:ascii="宋体" w:hAnsi="宋体" w:eastAsia="宋体" w:cs="宋体"/>
          <w:color w:val="auto"/>
          <w:sz w:val="24"/>
          <w:szCs w:val="24"/>
          <w:lang w:eastAsia="zh-CN"/>
        </w:rPr>
        <w:t>。</w:t>
      </w:r>
    </w:p>
    <w:p w14:paraId="73611F08">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主要机械设备未能按工程计划（或监理人要求的设备）及时到场或到场不能正常运转以及擅自调走已到场的机械设备，承包人应按</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000元/天·</w:t>
      </w:r>
      <w:r>
        <w:rPr>
          <w:rFonts w:hint="eastAsia" w:ascii="宋体" w:hAnsi="宋体" w:eastAsia="宋体" w:cs="宋体"/>
          <w:color w:val="auto"/>
          <w:sz w:val="24"/>
          <w:szCs w:val="24"/>
          <w:lang w:eastAsia="zh-CN"/>
        </w:rPr>
        <w:t>台（套）</w:t>
      </w:r>
      <w:r>
        <w:rPr>
          <w:rFonts w:hint="eastAsia" w:ascii="宋体" w:hAnsi="宋体" w:eastAsia="宋体" w:cs="宋体"/>
          <w:color w:val="auto"/>
          <w:sz w:val="24"/>
          <w:szCs w:val="24"/>
        </w:rPr>
        <w:t>标准向发包人支付违约偿金</w:t>
      </w:r>
      <w:r>
        <w:rPr>
          <w:rFonts w:hint="eastAsia" w:ascii="宋体" w:hAnsi="宋体" w:eastAsia="宋体" w:cs="宋体"/>
          <w:color w:val="auto"/>
          <w:sz w:val="24"/>
          <w:szCs w:val="24"/>
          <w:lang w:eastAsia="zh-CN"/>
        </w:rPr>
        <w:t>，迟到或调离超过</w:t>
      </w:r>
      <w:r>
        <w:rPr>
          <w:rFonts w:hint="eastAsia" w:ascii="宋体" w:hAnsi="宋体" w:eastAsia="宋体" w:cs="宋体"/>
          <w:color w:val="auto"/>
          <w:sz w:val="24"/>
          <w:szCs w:val="24"/>
          <w:lang w:val="en-US" w:eastAsia="zh-CN"/>
        </w:rPr>
        <w:t>10天时，发包人可自行组织采购，费用发包人直接在支付中予以扣除。</w:t>
      </w:r>
    </w:p>
    <w:p w14:paraId="08933761">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承包人的主要人员及主要机械设备由监理人按照合同文件中的计划进场时间进行考勤，并将考勤结果于每月25日前上报发包人。</w:t>
      </w:r>
    </w:p>
    <w:p w14:paraId="2EFAC11C">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由于承包人自身原因引起的建设环境问题，如纠纷事件、打架斗殴，造成恶劣影响，严重影响工程建设，以人民币5-20万元向发包人支付违约补偿金，并承担由此而引起的一切后果。</w:t>
      </w:r>
    </w:p>
    <w:p w14:paraId="48C24FF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23.索赔</w:t>
      </w:r>
    </w:p>
    <w:p w14:paraId="79D2050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23.1承包人索赔的提出</w:t>
      </w:r>
    </w:p>
    <w:p w14:paraId="26078AD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第（3）项细化为：</w:t>
      </w:r>
    </w:p>
    <w:p w14:paraId="306041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索赔事件具有连续性影响的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承包人应每隔7天向监理人提交延续索赔的通知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说明连续影响的实际情况和记录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列出累计的追加付款金额和（或）工期延长天数。</w:t>
      </w:r>
    </w:p>
    <w:p w14:paraId="3B595D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23.2承包人索赔处理程序</w:t>
      </w:r>
    </w:p>
    <w:p w14:paraId="49A2809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本款23.2.（4）修改为：</w:t>
      </w:r>
    </w:p>
    <w:p w14:paraId="6C5BE96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如果承包人未能按合同条款在规定的时间内发出要求索赔或延期的通知和报告情况并提交详细资料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则事后发包人和监理人可拒绝做出任何索赔或延期的决定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视为承包人放弃索赔或延期。</w:t>
      </w:r>
    </w:p>
    <w:p w14:paraId="7C37C9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24.争议的解决</w:t>
      </w:r>
    </w:p>
    <w:p w14:paraId="4AF80E0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24.1争议的解决方式</w:t>
      </w:r>
    </w:p>
    <w:p w14:paraId="50E3082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争议的解决方式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向</w:t>
      </w:r>
      <w:r>
        <w:rPr>
          <w:rFonts w:hint="eastAsia" w:ascii="宋体" w:hAnsi="宋体" w:eastAsia="宋体" w:cs="宋体"/>
          <w:color w:val="auto"/>
          <w:sz w:val="24"/>
          <w:szCs w:val="24"/>
        </w:rPr>
        <w:t>渭南市经济合同仲裁委员会</w:t>
      </w:r>
      <w:r>
        <w:rPr>
          <w:rFonts w:hint="eastAsia" w:ascii="宋体" w:hAnsi="宋体" w:eastAsia="宋体" w:cs="宋体"/>
          <w:color w:val="auto"/>
          <w:sz w:val="24"/>
          <w:szCs w:val="24"/>
          <w:lang w:val="en-US" w:eastAsia="zh-CN"/>
        </w:rPr>
        <w:t>申请仲裁。</w:t>
      </w:r>
    </w:p>
    <w:p w14:paraId="425E18D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p>
    <w:p w14:paraId="3BC5DA26">
      <w:pPr>
        <w:pStyle w:val="3"/>
        <w:numPr>
          <w:ilvl w:val="0"/>
          <w:numId w:val="0"/>
        </w:numPr>
        <w:spacing w:after="120" w:line="240" w:lineRule="auto"/>
        <w:ind w:left="0" w:firstLine="0"/>
        <w:jc w:val="center"/>
        <w:rPr>
          <w:rFonts w:hint="eastAsia" w:ascii="宋体" w:hAnsi="宋体" w:eastAsia="宋体" w:cs="宋体"/>
          <w:color w:val="auto"/>
          <w:sz w:val="32"/>
          <w:szCs w:val="32"/>
        </w:rPr>
      </w:pPr>
      <w:bookmarkStart w:id="20" w:name="_Toc2725"/>
      <w:bookmarkStart w:id="21" w:name="_Toc21582"/>
      <w:bookmarkStart w:id="22" w:name="_Toc22887"/>
      <w:r>
        <w:rPr>
          <w:rFonts w:hint="eastAsia" w:ascii="宋体" w:hAnsi="宋体" w:eastAsia="宋体" w:cs="宋体"/>
          <w:color w:val="auto"/>
          <w:sz w:val="32"/>
          <w:szCs w:val="32"/>
        </w:rPr>
        <w:t>第三节  合同附件格式</w:t>
      </w:r>
      <w:bookmarkEnd w:id="15"/>
      <w:bookmarkEnd w:id="16"/>
      <w:bookmarkEnd w:id="17"/>
      <w:bookmarkEnd w:id="18"/>
      <w:bookmarkEnd w:id="19"/>
      <w:bookmarkEnd w:id="20"/>
      <w:bookmarkEnd w:id="21"/>
      <w:bookmarkEnd w:id="22"/>
    </w:p>
    <w:p w14:paraId="3D8C86DE">
      <w:pPr>
        <w:pStyle w:val="3"/>
        <w:numPr>
          <w:ilvl w:val="0"/>
          <w:numId w:val="0"/>
        </w:numPr>
        <w:spacing w:before="156" w:beforeLines="50" w:after="156" w:afterLines="50" w:line="360" w:lineRule="auto"/>
        <w:ind w:left="0" w:firstLine="0"/>
        <w:jc w:val="both"/>
        <w:rPr>
          <w:rFonts w:hint="eastAsia" w:ascii="宋体" w:hAnsi="宋体" w:eastAsia="宋体" w:cs="宋体"/>
          <w:color w:val="auto"/>
          <w:sz w:val="24"/>
          <w:szCs w:val="24"/>
        </w:rPr>
      </w:pPr>
      <w:bookmarkStart w:id="23" w:name="_Toc450291038"/>
      <w:bookmarkStart w:id="24" w:name="_Toc433670447"/>
      <w:bookmarkStart w:id="25" w:name="_Toc23107"/>
      <w:bookmarkStart w:id="26" w:name="_Toc19687"/>
      <w:bookmarkStart w:id="27" w:name="_Toc16759"/>
      <w:bookmarkStart w:id="28" w:name="_Toc335940533"/>
      <w:bookmarkStart w:id="29" w:name="_Toc3398"/>
      <w:r>
        <w:rPr>
          <w:rFonts w:hint="eastAsia" w:ascii="宋体" w:hAnsi="宋体" w:eastAsia="宋体" w:cs="宋体"/>
          <w:color w:val="auto"/>
          <w:sz w:val="24"/>
          <w:szCs w:val="24"/>
        </w:rPr>
        <w:t>附件一  合同协议书</w:t>
      </w:r>
      <w:bookmarkEnd w:id="23"/>
      <w:bookmarkEnd w:id="24"/>
      <w:bookmarkEnd w:id="25"/>
      <w:bookmarkEnd w:id="26"/>
      <w:bookmarkEnd w:id="27"/>
      <w:bookmarkEnd w:id="28"/>
      <w:bookmarkEnd w:id="29"/>
    </w:p>
    <w:p w14:paraId="1F22A875">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合同协议书</w:t>
      </w:r>
    </w:p>
    <w:p w14:paraId="4F97CEE9">
      <w:pPr>
        <w:spacing w:line="360" w:lineRule="auto"/>
        <w:rPr>
          <w:rFonts w:hint="eastAsia" w:ascii="宋体" w:hAnsi="宋体" w:eastAsia="宋体" w:cs="宋体"/>
          <w:color w:val="auto"/>
          <w:sz w:val="24"/>
        </w:rPr>
      </w:pPr>
    </w:p>
    <w:p w14:paraId="4D5F710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白水县农村公路服务中心</w:t>
      </w:r>
      <w:r>
        <w:rPr>
          <w:rFonts w:hint="eastAsia" w:ascii="宋体" w:hAnsi="宋体" w:eastAsia="宋体" w:cs="宋体"/>
          <w:color w:val="auto"/>
          <w:sz w:val="24"/>
          <w:u w:val="single"/>
        </w:rPr>
        <w:t xml:space="preserve"> </w:t>
      </w:r>
      <w:r>
        <w:rPr>
          <w:rFonts w:hint="eastAsia" w:ascii="宋体" w:hAnsi="宋体" w:eastAsia="宋体" w:cs="宋体"/>
          <w:color w:val="auto"/>
          <w:sz w:val="24"/>
        </w:rPr>
        <w:t>（发包人名称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以下简称“发包人”）为实施</w:t>
      </w:r>
      <w:r>
        <w:rPr>
          <w:rFonts w:hint="eastAsia" w:hAnsi="宋体" w:cs="宋体"/>
          <w:color w:val="auto"/>
          <w:sz w:val="24"/>
          <w:u w:val="single"/>
          <w:lang w:eastAsia="zh-CN"/>
        </w:rPr>
        <w:t>白水县2025年农村公路养护工程</w:t>
      </w:r>
      <w:r>
        <w:rPr>
          <w:rFonts w:hint="eastAsia" w:ascii="宋体" w:hAnsi="宋体" w:eastAsia="宋体" w:cs="宋体"/>
          <w:color w:val="auto"/>
          <w:sz w:val="24"/>
        </w:rPr>
        <w:t>（项目名称）</w:t>
      </w:r>
      <w:r>
        <w:rPr>
          <w:rFonts w:hint="eastAsia" w:ascii="宋体" w:hAnsi="宋体" w:eastAsia="宋体" w:cs="宋体"/>
          <w:color w:val="auto"/>
          <w:sz w:val="24"/>
          <w:lang w:eastAsia="zh-CN"/>
        </w:rPr>
        <w:t>，</w:t>
      </w:r>
      <w:r>
        <w:rPr>
          <w:rFonts w:hint="eastAsia" w:ascii="宋体" w:hAnsi="宋体" w:eastAsia="宋体" w:cs="宋体"/>
          <w:color w:val="auto"/>
          <w:sz w:val="24"/>
        </w:rPr>
        <w:t>已接受</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（承包人名称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以下简称“承包人”）对该项目施工的</w:t>
      </w:r>
      <w:r>
        <w:rPr>
          <w:rFonts w:hint="eastAsia" w:ascii="宋体" w:hAnsi="宋体" w:eastAsia="宋体" w:cs="宋体"/>
          <w:color w:val="auto"/>
          <w:sz w:val="24"/>
          <w:lang w:eastAsia="zh-CN"/>
        </w:rPr>
        <w:t>响应</w:t>
      </w:r>
      <w:r>
        <w:rPr>
          <w:rFonts w:hint="eastAsia" w:ascii="宋体" w:hAnsi="宋体" w:eastAsia="宋体" w:cs="宋体"/>
          <w:color w:val="auto"/>
          <w:sz w:val="24"/>
        </w:rPr>
        <w:t>。发包人和承包人共同达成如下协议。</w:t>
      </w:r>
    </w:p>
    <w:p w14:paraId="1DDB022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标段由K</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至K</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rPr>
        <w:t>长约</w:t>
      </w:r>
      <w:r>
        <w:rPr>
          <w:rFonts w:hint="eastAsia" w:ascii="宋体" w:hAnsi="宋体" w:eastAsia="宋体" w:cs="宋体"/>
          <w:color w:val="auto"/>
          <w:sz w:val="24"/>
          <w:u w:val="single"/>
        </w:rPr>
        <w:t xml:space="preserve">    </w:t>
      </w:r>
      <w:r>
        <w:rPr>
          <w:rFonts w:hint="eastAsia" w:ascii="宋体" w:hAnsi="宋体" w:eastAsia="宋体" w:cs="宋体"/>
          <w:color w:val="auto"/>
          <w:sz w:val="24"/>
        </w:rPr>
        <w:t>km</w:t>
      </w:r>
      <w:r>
        <w:rPr>
          <w:rFonts w:hint="eastAsia" w:ascii="宋体" w:hAnsi="宋体" w:eastAsia="宋体" w:cs="宋体"/>
          <w:color w:val="auto"/>
          <w:sz w:val="24"/>
          <w:lang w:eastAsia="zh-CN"/>
        </w:rPr>
        <w:t>，</w:t>
      </w:r>
      <w:r>
        <w:rPr>
          <w:rFonts w:hint="eastAsia" w:ascii="宋体" w:hAnsi="宋体" w:eastAsia="宋体" w:cs="宋体"/>
          <w:color w:val="auto"/>
          <w:sz w:val="24"/>
        </w:rPr>
        <w:t>公路等级为</w:t>
      </w:r>
      <w:r>
        <w:rPr>
          <w:rFonts w:hint="eastAsia" w:ascii="宋体" w:hAnsi="宋体" w:eastAsia="宋体" w:cs="宋体"/>
          <w:color w:val="auto"/>
          <w:sz w:val="24"/>
          <w:u w:val="single"/>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rPr>
        <w:t>设计时速为</w:t>
      </w:r>
      <w:r>
        <w:rPr>
          <w:rFonts w:hint="eastAsia" w:ascii="宋体" w:hAnsi="宋体" w:eastAsia="宋体" w:cs="宋体"/>
          <w:color w:val="auto"/>
          <w:sz w:val="24"/>
          <w:u w:val="single"/>
        </w:rPr>
        <w:t xml:space="preserve">   </w:t>
      </w:r>
      <w:r>
        <w:rPr>
          <w:rFonts w:hint="eastAsia" w:ascii="宋体" w:hAnsi="宋体" w:eastAsia="宋体" w:cs="宋体"/>
          <w:color w:val="auto"/>
          <w:sz w:val="24"/>
          <w:lang w:eastAsia="zh-CN"/>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路面</w:t>
      </w:r>
      <w:r>
        <w:rPr>
          <w:rFonts w:hint="eastAsia" w:ascii="宋体" w:hAnsi="宋体" w:eastAsia="宋体" w:cs="宋体"/>
          <w:color w:val="auto"/>
          <w:sz w:val="24"/>
          <w:lang w:eastAsia="zh-CN"/>
        </w:rPr>
        <w:t>，</w:t>
      </w:r>
      <w:r>
        <w:rPr>
          <w:rFonts w:hint="eastAsia" w:ascii="宋体" w:hAnsi="宋体" w:eastAsia="宋体" w:cs="宋体"/>
          <w:color w:val="auto"/>
          <w:sz w:val="24"/>
        </w:rPr>
        <w:t>有</w:t>
      </w:r>
      <w:r>
        <w:rPr>
          <w:rFonts w:hint="eastAsia" w:ascii="宋体" w:hAnsi="宋体" w:eastAsia="宋体" w:cs="宋体"/>
          <w:color w:val="auto"/>
          <w:sz w:val="24"/>
          <w:u w:val="single"/>
        </w:rPr>
        <w:t xml:space="preserve">  </w:t>
      </w:r>
      <w:r>
        <w:rPr>
          <w:rFonts w:hint="eastAsia" w:ascii="宋体" w:hAnsi="宋体" w:eastAsia="宋体" w:cs="宋体"/>
          <w:color w:val="auto"/>
          <w:sz w:val="24"/>
        </w:rPr>
        <w:t>立交</w:t>
      </w:r>
      <w:r>
        <w:rPr>
          <w:rFonts w:hint="eastAsia" w:ascii="宋体" w:hAnsi="宋体" w:eastAsia="宋体" w:cs="宋体"/>
          <w:color w:val="auto"/>
          <w:sz w:val="24"/>
          <w:u w:val="single"/>
        </w:rPr>
        <w:t xml:space="preserve">  </w:t>
      </w:r>
      <w:r>
        <w:rPr>
          <w:rFonts w:hint="eastAsia" w:ascii="宋体" w:hAnsi="宋体" w:eastAsia="宋体" w:cs="宋体"/>
          <w:color w:val="auto"/>
          <w:sz w:val="24"/>
        </w:rPr>
        <w:t>处；特大桥</w:t>
      </w:r>
      <w:r>
        <w:rPr>
          <w:rFonts w:hint="eastAsia" w:ascii="宋体" w:hAnsi="宋体" w:eastAsia="宋体" w:cs="宋体"/>
          <w:color w:val="auto"/>
          <w:sz w:val="24"/>
          <w:u w:val="single"/>
        </w:rPr>
        <w:t xml:space="preserve">   </w:t>
      </w:r>
      <w:r>
        <w:rPr>
          <w:rFonts w:hint="eastAsia" w:ascii="宋体" w:hAnsi="宋体" w:eastAsia="宋体" w:cs="宋体"/>
          <w:color w:val="auto"/>
          <w:sz w:val="24"/>
        </w:rPr>
        <w:t>座</w:t>
      </w:r>
      <w:r>
        <w:rPr>
          <w:rFonts w:hint="eastAsia" w:ascii="宋体" w:hAnsi="宋体" w:eastAsia="宋体" w:cs="宋体"/>
          <w:color w:val="auto"/>
          <w:sz w:val="24"/>
          <w:lang w:eastAsia="zh-CN"/>
        </w:rPr>
        <w:t>，</w:t>
      </w:r>
      <w:r>
        <w:rPr>
          <w:rFonts w:hint="eastAsia" w:ascii="宋体" w:hAnsi="宋体" w:eastAsia="宋体" w:cs="宋体"/>
          <w:color w:val="auto"/>
          <w:sz w:val="24"/>
        </w:rPr>
        <w:t>计长</w:t>
      </w:r>
      <w:r>
        <w:rPr>
          <w:rFonts w:hint="eastAsia" w:ascii="宋体" w:hAnsi="宋体" w:eastAsia="宋体" w:cs="宋体"/>
          <w:color w:val="auto"/>
          <w:sz w:val="24"/>
          <w:u w:val="single"/>
        </w:rPr>
        <w:t xml:space="preserve">   </w:t>
      </w:r>
      <w:r>
        <w:rPr>
          <w:rFonts w:hint="eastAsia" w:ascii="宋体" w:hAnsi="宋体" w:eastAsia="宋体" w:cs="宋体"/>
          <w:color w:val="auto"/>
          <w:sz w:val="24"/>
        </w:rPr>
        <w:t>m；大中桥</w:t>
      </w:r>
      <w:r>
        <w:rPr>
          <w:rFonts w:hint="eastAsia" w:ascii="宋体" w:hAnsi="宋体" w:eastAsia="宋体" w:cs="宋体"/>
          <w:color w:val="auto"/>
          <w:sz w:val="24"/>
          <w:u w:val="single"/>
        </w:rPr>
        <w:t xml:space="preserve">  </w:t>
      </w:r>
      <w:r>
        <w:rPr>
          <w:rFonts w:hint="eastAsia" w:ascii="宋体" w:hAnsi="宋体" w:eastAsia="宋体" w:cs="宋体"/>
          <w:color w:val="auto"/>
          <w:sz w:val="24"/>
        </w:rPr>
        <w:t>座</w:t>
      </w:r>
      <w:r>
        <w:rPr>
          <w:rFonts w:hint="eastAsia" w:ascii="宋体" w:hAnsi="宋体" w:eastAsia="宋体" w:cs="宋体"/>
          <w:color w:val="auto"/>
          <w:sz w:val="24"/>
          <w:lang w:eastAsia="zh-CN"/>
        </w:rPr>
        <w:t>，</w:t>
      </w:r>
      <w:r>
        <w:rPr>
          <w:rFonts w:hint="eastAsia" w:ascii="宋体" w:hAnsi="宋体" w:eastAsia="宋体" w:cs="宋体"/>
          <w:color w:val="auto"/>
          <w:sz w:val="24"/>
        </w:rPr>
        <w:t>计长</w:t>
      </w:r>
      <w:r>
        <w:rPr>
          <w:rFonts w:hint="eastAsia" w:ascii="宋体" w:hAnsi="宋体" w:eastAsia="宋体" w:cs="宋体"/>
          <w:color w:val="auto"/>
          <w:sz w:val="24"/>
          <w:u w:val="single"/>
        </w:rPr>
        <w:t xml:space="preserve">    </w:t>
      </w:r>
      <w:r>
        <w:rPr>
          <w:rFonts w:hint="eastAsia" w:ascii="宋体" w:hAnsi="宋体" w:eastAsia="宋体" w:cs="宋体"/>
          <w:color w:val="auto"/>
          <w:sz w:val="24"/>
        </w:rPr>
        <w:t>m；隧道</w:t>
      </w:r>
      <w:r>
        <w:rPr>
          <w:rFonts w:hint="eastAsia" w:ascii="宋体" w:hAnsi="宋体" w:eastAsia="宋体" w:cs="宋体"/>
          <w:color w:val="auto"/>
          <w:sz w:val="24"/>
          <w:u w:val="single"/>
        </w:rPr>
        <w:t xml:space="preserve">    </w:t>
      </w:r>
      <w:r>
        <w:rPr>
          <w:rFonts w:hint="eastAsia" w:ascii="宋体" w:hAnsi="宋体" w:eastAsia="宋体" w:cs="宋体"/>
          <w:color w:val="auto"/>
          <w:sz w:val="24"/>
        </w:rPr>
        <w:t>座</w:t>
      </w:r>
      <w:r>
        <w:rPr>
          <w:rFonts w:hint="eastAsia" w:ascii="宋体" w:hAnsi="宋体" w:eastAsia="宋体" w:cs="宋体"/>
          <w:color w:val="auto"/>
          <w:sz w:val="24"/>
          <w:lang w:eastAsia="zh-CN"/>
        </w:rPr>
        <w:t>，</w:t>
      </w:r>
      <w:r>
        <w:rPr>
          <w:rFonts w:hint="eastAsia" w:ascii="宋体" w:hAnsi="宋体" w:eastAsia="宋体" w:cs="宋体"/>
          <w:color w:val="auto"/>
          <w:sz w:val="24"/>
        </w:rPr>
        <w:t>计长</w:t>
      </w:r>
      <w:r>
        <w:rPr>
          <w:rFonts w:hint="eastAsia" w:ascii="宋体" w:hAnsi="宋体" w:eastAsia="宋体" w:cs="宋体"/>
          <w:color w:val="auto"/>
          <w:sz w:val="24"/>
          <w:u w:val="single"/>
        </w:rPr>
        <w:t xml:space="preserve">    </w:t>
      </w:r>
      <w:r>
        <w:rPr>
          <w:rFonts w:hint="eastAsia" w:ascii="宋体" w:hAnsi="宋体" w:eastAsia="宋体" w:cs="宋体"/>
          <w:color w:val="auto"/>
          <w:sz w:val="24"/>
        </w:rPr>
        <w:t>m以及其他构造物工程等。</w:t>
      </w:r>
    </w:p>
    <w:p w14:paraId="11BC316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 下列文件应视为构成合同文件的组成部分：</w:t>
      </w:r>
    </w:p>
    <w:p w14:paraId="3505E97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（1）本协议书及各种合同附件（含</w:t>
      </w:r>
      <w:r>
        <w:rPr>
          <w:rFonts w:hint="eastAsia" w:ascii="宋体" w:hAnsi="宋体" w:eastAsia="宋体" w:cs="宋体"/>
          <w:color w:val="auto"/>
          <w:sz w:val="24"/>
          <w:lang w:eastAsia="zh-CN"/>
        </w:rPr>
        <w:t>评审</w:t>
      </w:r>
      <w:r>
        <w:rPr>
          <w:rFonts w:hint="eastAsia" w:ascii="宋体" w:hAnsi="宋体" w:eastAsia="宋体" w:cs="宋体"/>
          <w:color w:val="auto"/>
          <w:sz w:val="24"/>
        </w:rPr>
        <w:t>期间和合同谈判过程中的澄清文件和补充资料）；</w:t>
      </w:r>
    </w:p>
    <w:p w14:paraId="633E525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成交</w:t>
      </w:r>
      <w:r>
        <w:rPr>
          <w:rFonts w:hint="eastAsia" w:ascii="宋体" w:hAnsi="宋体" w:eastAsia="宋体" w:cs="宋体"/>
          <w:color w:val="auto"/>
          <w:sz w:val="24"/>
        </w:rPr>
        <w:t>通知书；</w:t>
      </w:r>
    </w:p>
    <w:p w14:paraId="16B2261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（3）补遗书；</w:t>
      </w:r>
    </w:p>
    <w:p w14:paraId="0F8AF0C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响应函</w:t>
      </w:r>
      <w:r>
        <w:rPr>
          <w:rFonts w:hint="eastAsia" w:ascii="宋体" w:hAnsi="宋体" w:eastAsia="宋体" w:cs="宋体"/>
          <w:color w:val="auto"/>
          <w:sz w:val="24"/>
        </w:rPr>
        <w:t>；</w:t>
      </w:r>
    </w:p>
    <w:p w14:paraId="46A3487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（5）项目专用合同条款； </w:t>
      </w:r>
    </w:p>
    <w:p w14:paraId="3A49FD3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（6）公路工程专用合同条款；</w:t>
      </w:r>
    </w:p>
    <w:p w14:paraId="7F87290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（7）通用合同条款；</w:t>
      </w:r>
    </w:p>
    <w:p w14:paraId="6C8DA4D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（8）技术规范；</w:t>
      </w:r>
    </w:p>
    <w:p w14:paraId="297E906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（9）图纸；</w:t>
      </w:r>
    </w:p>
    <w:p w14:paraId="16BB4B5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（10）已标价工程量清单；</w:t>
      </w:r>
    </w:p>
    <w:p w14:paraId="0D144F8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（11）承包人有关人员、设备投入的承诺及</w:t>
      </w:r>
      <w:r>
        <w:rPr>
          <w:rFonts w:hint="eastAsia" w:ascii="宋体" w:hAnsi="宋体" w:eastAsia="宋体" w:cs="宋体"/>
          <w:color w:val="auto"/>
          <w:sz w:val="24"/>
          <w:lang w:eastAsia="zh-CN"/>
        </w:rPr>
        <w:t>响应</w:t>
      </w:r>
      <w:r>
        <w:rPr>
          <w:rFonts w:hint="eastAsia" w:ascii="宋体" w:hAnsi="宋体" w:eastAsia="宋体" w:cs="宋体"/>
          <w:color w:val="auto"/>
          <w:sz w:val="24"/>
        </w:rPr>
        <w:t>文件中的施工组织设计；</w:t>
      </w:r>
    </w:p>
    <w:p w14:paraId="09802A9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（12）其他合同文件。</w:t>
      </w:r>
    </w:p>
    <w:p w14:paraId="1C49A04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上述文件互相补充和解释</w:t>
      </w:r>
      <w:r>
        <w:rPr>
          <w:rFonts w:hint="eastAsia" w:ascii="宋体" w:hAnsi="宋体" w:eastAsia="宋体" w:cs="宋体"/>
          <w:color w:val="auto"/>
          <w:sz w:val="24"/>
          <w:lang w:eastAsia="zh-CN"/>
        </w:rPr>
        <w:t>，</w:t>
      </w:r>
      <w:r>
        <w:rPr>
          <w:rFonts w:hint="eastAsia" w:ascii="宋体" w:hAnsi="宋体" w:eastAsia="宋体" w:cs="宋体"/>
          <w:color w:val="auto"/>
          <w:sz w:val="24"/>
        </w:rPr>
        <w:t>如有不明确或不一致之处</w:t>
      </w:r>
      <w:r>
        <w:rPr>
          <w:rFonts w:hint="eastAsia" w:ascii="宋体" w:hAnsi="宋体" w:eastAsia="宋体" w:cs="宋体"/>
          <w:color w:val="auto"/>
          <w:sz w:val="24"/>
          <w:lang w:eastAsia="zh-CN"/>
        </w:rPr>
        <w:t>，</w:t>
      </w:r>
      <w:r>
        <w:rPr>
          <w:rFonts w:hint="eastAsia" w:ascii="宋体" w:hAnsi="宋体" w:eastAsia="宋体" w:cs="宋体"/>
          <w:color w:val="auto"/>
          <w:sz w:val="24"/>
        </w:rPr>
        <w:t>以合同约定次序在先者为准。</w:t>
      </w:r>
    </w:p>
    <w:p w14:paraId="57E5D7C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 根据工程量清单所列的预计数量和单价或总额价计算的签约合同价：人民币（大写）</w:t>
      </w:r>
      <w:r>
        <w:rPr>
          <w:rFonts w:hint="eastAsia" w:ascii="宋体" w:hAnsi="宋体" w:eastAsia="宋体" w:cs="宋体"/>
          <w:color w:val="auto"/>
          <w:sz w:val="24"/>
          <w:u w:val="single"/>
        </w:rPr>
        <w:t xml:space="preserve">        </w:t>
      </w:r>
      <w:r>
        <w:rPr>
          <w:rFonts w:hint="eastAsia" w:ascii="宋体" w:hAnsi="宋体" w:eastAsia="宋体" w:cs="宋体"/>
          <w:color w:val="auto"/>
          <w:sz w:val="24"/>
        </w:rPr>
        <w:t>元（¥</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C61C26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rPr>
        <w:t>. 承包人项目经理：</w:t>
      </w:r>
      <w:r>
        <w:rPr>
          <w:rFonts w:hint="eastAsia" w:ascii="宋体" w:hAnsi="宋体" w:eastAsia="宋体" w:cs="宋体"/>
          <w:color w:val="auto"/>
          <w:sz w:val="24"/>
          <w:u w:val="single"/>
        </w:rPr>
        <w:t xml:space="preserve">        </w:t>
      </w:r>
      <w:r>
        <w:rPr>
          <w:rFonts w:hint="eastAsia" w:ascii="宋体" w:hAnsi="宋体" w:eastAsia="宋体" w:cs="宋体"/>
          <w:color w:val="auto"/>
          <w:sz w:val="24"/>
        </w:rPr>
        <w:t>。承包人项目总工：</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65A71E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5</w:t>
      </w:r>
      <w:r>
        <w:rPr>
          <w:rFonts w:hint="eastAsia" w:ascii="宋体" w:hAnsi="宋体" w:eastAsia="宋体" w:cs="宋体"/>
          <w:color w:val="auto"/>
          <w:sz w:val="24"/>
        </w:rPr>
        <w:t>. 工程质量符合</w:t>
      </w:r>
      <w:r>
        <w:rPr>
          <w:rFonts w:hint="eastAsia" w:ascii="宋体" w:hAnsi="宋体" w:eastAsia="宋体" w:cs="宋体"/>
          <w:color w:val="auto"/>
          <w:sz w:val="24"/>
          <w:u w:val="single"/>
        </w:rPr>
        <w:t xml:space="preserve">        </w:t>
      </w:r>
      <w:r>
        <w:rPr>
          <w:rFonts w:hint="eastAsia" w:ascii="宋体" w:hAnsi="宋体" w:eastAsia="宋体" w:cs="宋体"/>
          <w:color w:val="auto"/>
          <w:sz w:val="24"/>
        </w:rPr>
        <w:t>标准。</w:t>
      </w:r>
    </w:p>
    <w:p w14:paraId="342E919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6</w:t>
      </w:r>
      <w:r>
        <w:rPr>
          <w:rFonts w:hint="eastAsia" w:ascii="宋体" w:hAnsi="宋体" w:eastAsia="宋体" w:cs="宋体"/>
          <w:color w:val="auto"/>
          <w:sz w:val="24"/>
        </w:rPr>
        <w:t>. 承包人承诺按合同约定承担工程的实施、完成及缺陷修复。</w:t>
      </w:r>
    </w:p>
    <w:p w14:paraId="51352E0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7</w:t>
      </w:r>
      <w:r>
        <w:rPr>
          <w:rFonts w:hint="eastAsia" w:ascii="宋体" w:hAnsi="宋体" w:eastAsia="宋体" w:cs="宋体"/>
          <w:color w:val="auto"/>
          <w:sz w:val="24"/>
        </w:rPr>
        <w:t>. 发包人承诺按合同约定的条件、时间和方式向承包人支付合同价款。</w:t>
      </w:r>
    </w:p>
    <w:p w14:paraId="68BF65A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8</w:t>
      </w:r>
      <w:r>
        <w:rPr>
          <w:rFonts w:hint="eastAsia" w:ascii="宋体" w:hAnsi="宋体" w:eastAsia="宋体" w:cs="宋体"/>
          <w:color w:val="auto"/>
          <w:sz w:val="24"/>
        </w:rPr>
        <w:t>. 承包人应按照监理人指示开工</w:t>
      </w:r>
      <w:r>
        <w:rPr>
          <w:rFonts w:hint="eastAsia" w:ascii="宋体" w:hAnsi="宋体" w:eastAsia="宋体" w:cs="宋体"/>
          <w:color w:val="auto"/>
          <w:sz w:val="24"/>
          <w:lang w:eastAsia="zh-CN"/>
        </w:rPr>
        <w:t>，</w:t>
      </w:r>
      <w:r>
        <w:rPr>
          <w:rFonts w:hint="eastAsia" w:ascii="宋体" w:hAnsi="宋体" w:eastAsia="宋体" w:cs="宋体"/>
          <w:color w:val="auto"/>
          <w:sz w:val="24"/>
        </w:rPr>
        <w:t>工期为</w:t>
      </w:r>
      <w:r>
        <w:rPr>
          <w:rFonts w:hint="eastAsia" w:ascii="宋体" w:hAnsi="宋体" w:eastAsia="宋体" w:cs="宋体"/>
          <w:color w:val="auto"/>
          <w:sz w:val="24"/>
          <w:u w:val="single"/>
        </w:rPr>
        <w:t xml:space="preserve">      </w:t>
      </w:r>
      <w:r>
        <w:rPr>
          <w:rFonts w:hint="eastAsia" w:ascii="宋体" w:hAnsi="宋体" w:eastAsia="宋体" w:cs="宋体"/>
          <w:color w:val="auto"/>
          <w:sz w:val="24"/>
        </w:rPr>
        <w:t>日历天。</w:t>
      </w:r>
    </w:p>
    <w:p w14:paraId="39944DA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9</w:t>
      </w:r>
      <w:r>
        <w:rPr>
          <w:rFonts w:hint="eastAsia" w:ascii="宋体" w:hAnsi="宋体" w:eastAsia="宋体" w:cs="宋体"/>
          <w:color w:val="auto"/>
          <w:sz w:val="24"/>
        </w:rPr>
        <w:t>. 本协议书由双方法定代表人或其委托代理人签署并加</w:t>
      </w:r>
      <w:r>
        <w:rPr>
          <w:rFonts w:hint="eastAsia" w:ascii="宋体" w:hAnsi="宋体" w:eastAsia="宋体" w:cs="宋体"/>
          <w:color w:val="auto"/>
          <w:sz w:val="24"/>
          <w:lang w:eastAsia="zh-CN"/>
        </w:rPr>
        <w:t>盖单位章</w:t>
      </w:r>
      <w:r>
        <w:rPr>
          <w:rFonts w:hint="eastAsia" w:ascii="宋体" w:hAnsi="宋体" w:eastAsia="宋体" w:cs="宋体"/>
          <w:color w:val="auto"/>
          <w:sz w:val="24"/>
        </w:rPr>
        <w:t>后生效。全部工程完工后经竣交工验收合格、缺陷责任期满签发缺陷责任终止证书后生效。</w:t>
      </w:r>
    </w:p>
    <w:p w14:paraId="62E022D3">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10.承包人应按照国家、省、市、区关于农民工工资的相关政策和要求，落实好农民工工资管理和支付工作。</w:t>
      </w:r>
    </w:p>
    <w:p w14:paraId="014701C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本协议书正本</w:t>
      </w:r>
      <w:r>
        <w:rPr>
          <w:rFonts w:hint="eastAsia" w:ascii="宋体" w:hAnsi="宋体" w:eastAsia="宋体" w:cs="宋体"/>
          <w:color w:val="auto"/>
          <w:sz w:val="24"/>
          <w:lang w:eastAsia="zh-CN"/>
        </w:rPr>
        <w:t>贰</w:t>
      </w:r>
      <w:r>
        <w:rPr>
          <w:rFonts w:hint="eastAsia" w:ascii="宋体" w:hAnsi="宋体" w:eastAsia="宋体" w:cs="宋体"/>
          <w:color w:val="auto"/>
          <w:sz w:val="24"/>
        </w:rPr>
        <w:t>份、副本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贰</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合同双方各执正本</w:t>
      </w:r>
      <w:r>
        <w:rPr>
          <w:rFonts w:hint="eastAsia" w:ascii="宋体" w:hAnsi="宋体" w:eastAsia="宋体" w:cs="宋体"/>
          <w:color w:val="auto"/>
          <w:sz w:val="24"/>
          <w:lang w:eastAsia="zh-CN"/>
        </w:rPr>
        <w:t>壹</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壹</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当正本与副本的内容不一致时</w:t>
      </w:r>
      <w:r>
        <w:rPr>
          <w:rFonts w:hint="eastAsia" w:ascii="宋体" w:hAnsi="宋体" w:eastAsia="宋体" w:cs="宋体"/>
          <w:color w:val="auto"/>
          <w:sz w:val="24"/>
          <w:lang w:eastAsia="zh-CN"/>
        </w:rPr>
        <w:t>，</w:t>
      </w:r>
      <w:r>
        <w:rPr>
          <w:rFonts w:hint="eastAsia" w:ascii="宋体" w:hAnsi="宋体" w:eastAsia="宋体" w:cs="宋体"/>
          <w:color w:val="auto"/>
          <w:sz w:val="24"/>
        </w:rPr>
        <w:t>以正本为准。</w:t>
      </w:r>
    </w:p>
    <w:p w14:paraId="0B2F7E7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12</w:t>
      </w:r>
      <w:r>
        <w:rPr>
          <w:rFonts w:hint="eastAsia" w:ascii="宋体" w:hAnsi="宋体" w:eastAsia="宋体" w:cs="宋体"/>
          <w:color w:val="auto"/>
          <w:sz w:val="24"/>
        </w:rPr>
        <w:t>.合同未尽事宜</w:t>
      </w:r>
      <w:r>
        <w:rPr>
          <w:rFonts w:hint="eastAsia" w:ascii="宋体" w:hAnsi="宋体" w:eastAsia="宋体" w:cs="宋体"/>
          <w:color w:val="auto"/>
          <w:sz w:val="24"/>
          <w:lang w:eastAsia="zh-CN"/>
        </w:rPr>
        <w:t>，</w:t>
      </w:r>
      <w:r>
        <w:rPr>
          <w:rFonts w:hint="eastAsia" w:ascii="宋体" w:hAnsi="宋体" w:eastAsia="宋体" w:cs="宋体"/>
          <w:color w:val="auto"/>
          <w:sz w:val="24"/>
        </w:rPr>
        <w:t>双方另行签订补充协议。补充协议是合同的组成部分。</w:t>
      </w:r>
    </w:p>
    <w:p w14:paraId="61B76826">
      <w:pPr>
        <w:spacing w:line="360" w:lineRule="auto"/>
        <w:rPr>
          <w:rFonts w:hint="eastAsia" w:ascii="宋体" w:hAnsi="宋体" w:eastAsia="宋体" w:cs="宋体"/>
          <w:color w:val="auto"/>
          <w:sz w:val="24"/>
        </w:rPr>
      </w:pPr>
    </w:p>
    <w:p w14:paraId="4D51BCA2">
      <w:pPr>
        <w:spacing w:line="360" w:lineRule="auto"/>
        <w:rPr>
          <w:rFonts w:hint="eastAsia" w:ascii="宋体" w:hAnsi="宋体" w:eastAsia="宋体" w:cs="宋体"/>
          <w:color w:val="auto"/>
          <w:sz w:val="24"/>
        </w:rPr>
      </w:pPr>
      <w:r>
        <w:rPr>
          <w:rFonts w:hint="eastAsia" w:ascii="宋体" w:hAnsi="宋体" w:eastAsia="宋体" w:cs="宋体"/>
          <w:color w:val="auto"/>
          <w:sz w:val="24"/>
        </w:rPr>
        <w:t>发包人：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p>
    <w:p w14:paraId="4578351E">
      <w:pPr>
        <w:spacing w:line="360" w:lineRule="auto"/>
        <w:rPr>
          <w:rFonts w:hint="eastAsia" w:ascii="宋体" w:hAnsi="宋体" w:eastAsia="宋体" w:cs="宋体"/>
          <w:color w:val="auto"/>
          <w:sz w:val="24"/>
        </w:rPr>
      </w:pPr>
    </w:p>
    <w:p w14:paraId="0CC067FB">
      <w:pPr>
        <w:spacing w:line="360" w:lineRule="auto"/>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（签字）</w:t>
      </w:r>
      <w:r>
        <w:rPr>
          <w:rFonts w:hint="eastAsia" w:ascii="宋体" w:hAnsi="宋体" w:eastAsia="宋体" w:cs="宋体"/>
          <w:color w:val="auto"/>
          <w:sz w:val="24"/>
        </w:rPr>
        <w:t xml:space="preserve">  法定代表人或其委托代理人：</w:t>
      </w:r>
      <w:r>
        <w:rPr>
          <w:rFonts w:hint="eastAsia" w:ascii="宋体" w:hAnsi="宋体" w:eastAsia="宋体" w:cs="宋体"/>
          <w:color w:val="auto"/>
          <w:sz w:val="24"/>
          <w:u w:val="single"/>
        </w:rPr>
        <w:t xml:space="preserve">  （签字）</w:t>
      </w:r>
    </w:p>
    <w:p w14:paraId="216C5B87">
      <w:pPr>
        <w:spacing w:line="360" w:lineRule="auto"/>
        <w:ind w:firstLine="840"/>
        <w:rPr>
          <w:rFonts w:hint="eastAsia" w:ascii="宋体" w:hAnsi="宋体" w:eastAsia="宋体" w:cs="宋体"/>
          <w:color w:val="auto"/>
          <w:sz w:val="24"/>
        </w:rPr>
      </w:pPr>
    </w:p>
    <w:p w14:paraId="4D7AA29F">
      <w:pPr>
        <w:spacing w:line="360" w:lineRule="auto"/>
        <w:ind w:firstLine="840"/>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78BDE675">
      <w:pPr>
        <w:rPr>
          <w:rFonts w:hint="eastAsia" w:ascii="宋体" w:hAnsi="宋体" w:eastAsia="宋体" w:cs="宋体"/>
          <w:color w:val="auto"/>
        </w:rPr>
      </w:pPr>
    </w:p>
    <w:p w14:paraId="64C6AF7D">
      <w:pPr>
        <w:rPr>
          <w:rFonts w:hint="eastAsia" w:ascii="宋体" w:hAnsi="宋体" w:eastAsia="宋体" w:cs="宋体"/>
          <w:color w:val="auto"/>
        </w:rPr>
      </w:pPr>
    </w:p>
    <w:p w14:paraId="47F661CD">
      <w:pPr>
        <w:rPr>
          <w:rFonts w:hint="eastAsia" w:ascii="宋体" w:hAnsi="宋体" w:eastAsia="宋体" w:cs="宋体"/>
          <w:color w:val="auto"/>
        </w:rPr>
      </w:pPr>
    </w:p>
    <w:p w14:paraId="2FC8950C">
      <w:pPr>
        <w:rPr>
          <w:rFonts w:hint="eastAsia" w:ascii="宋体" w:hAnsi="宋体" w:eastAsia="宋体" w:cs="宋体"/>
          <w:color w:val="auto"/>
        </w:rPr>
      </w:pPr>
    </w:p>
    <w:p w14:paraId="30D5CC6E">
      <w:pPr>
        <w:rPr>
          <w:rFonts w:hint="eastAsia" w:ascii="宋体" w:hAnsi="宋体" w:eastAsia="宋体" w:cs="宋体"/>
          <w:color w:val="auto"/>
        </w:rPr>
      </w:pPr>
    </w:p>
    <w:p w14:paraId="7A0713FE">
      <w:pPr>
        <w:rPr>
          <w:rFonts w:hint="eastAsia" w:ascii="宋体" w:hAnsi="宋体" w:eastAsia="宋体" w:cs="宋体"/>
          <w:color w:val="auto"/>
        </w:rPr>
      </w:pPr>
    </w:p>
    <w:p w14:paraId="216D9C01">
      <w:pPr>
        <w:rPr>
          <w:rFonts w:hint="eastAsia" w:ascii="宋体" w:hAnsi="宋体" w:eastAsia="宋体" w:cs="宋体"/>
          <w:color w:val="auto"/>
        </w:rPr>
      </w:pPr>
    </w:p>
    <w:p w14:paraId="10CF8D1E">
      <w:pPr>
        <w:pStyle w:val="10"/>
        <w:rPr>
          <w:rFonts w:hint="eastAsia" w:ascii="宋体" w:hAnsi="宋体" w:eastAsia="宋体" w:cs="宋体"/>
          <w:color w:val="auto"/>
        </w:rPr>
      </w:pPr>
    </w:p>
    <w:p w14:paraId="1DAB802C">
      <w:pPr>
        <w:pStyle w:val="3"/>
        <w:numPr>
          <w:ilvl w:val="0"/>
          <w:numId w:val="0"/>
        </w:numPr>
        <w:spacing w:before="156" w:beforeLines="50" w:after="156" w:afterLines="50" w:line="440" w:lineRule="exact"/>
        <w:ind w:left="0" w:firstLine="0"/>
        <w:jc w:val="both"/>
        <w:rPr>
          <w:rFonts w:hint="eastAsia" w:ascii="宋体" w:hAnsi="宋体" w:eastAsia="宋体" w:cs="宋体"/>
          <w:color w:val="auto"/>
          <w:sz w:val="24"/>
          <w:szCs w:val="24"/>
        </w:rPr>
      </w:pPr>
      <w:bookmarkStart w:id="30" w:name="_Toc26938"/>
      <w:bookmarkStart w:id="31" w:name="_Toc450291039"/>
      <w:bookmarkStart w:id="32" w:name="_Toc15552"/>
      <w:bookmarkStart w:id="33" w:name="_Toc27508"/>
      <w:bookmarkStart w:id="34" w:name="_Toc3178"/>
      <w:r>
        <w:rPr>
          <w:rFonts w:hint="eastAsia" w:ascii="宋体" w:hAnsi="宋体" w:eastAsia="宋体" w:cs="宋体"/>
          <w:color w:val="auto"/>
          <w:sz w:val="24"/>
          <w:szCs w:val="24"/>
        </w:rPr>
        <w:t>附件二  廉政合同</w:t>
      </w:r>
      <w:bookmarkEnd w:id="30"/>
      <w:bookmarkEnd w:id="31"/>
      <w:bookmarkEnd w:id="32"/>
      <w:bookmarkEnd w:id="33"/>
      <w:bookmarkEnd w:id="34"/>
    </w:p>
    <w:p w14:paraId="3311F1A2">
      <w:pPr>
        <w:spacing w:before="120" w:after="120" w:line="440" w:lineRule="exact"/>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廉政合同</w:t>
      </w:r>
    </w:p>
    <w:p w14:paraId="676C703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u w:val="single"/>
        </w:rPr>
      </w:pPr>
      <w:r>
        <w:rPr>
          <w:rFonts w:hint="eastAsia" w:ascii="宋体" w:hAnsi="宋体" w:eastAsia="宋体" w:cs="宋体"/>
          <w:color w:val="auto"/>
          <w:sz w:val="24"/>
        </w:rPr>
        <w:t>根据《关于在交通基础设施建设中加强廉政建设的若干意见》以及有关工程建设、廉政建设的规定</w:t>
      </w:r>
      <w:r>
        <w:rPr>
          <w:rFonts w:hint="eastAsia" w:ascii="宋体" w:hAnsi="宋体" w:eastAsia="宋体" w:cs="宋体"/>
          <w:color w:val="auto"/>
          <w:sz w:val="24"/>
          <w:lang w:eastAsia="zh-CN"/>
        </w:rPr>
        <w:t>，</w:t>
      </w:r>
      <w:r>
        <w:rPr>
          <w:rFonts w:hint="eastAsia" w:ascii="宋体" w:hAnsi="宋体" w:eastAsia="宋体" w:cs="宋体"/>
          <w:color w:val="auto"/>
          <w:sz w:val="24"/>
        </w:rPr>
        <w:t>为做好工程建设中的党风廉政建设</w:t>
      </w:r>
      <w:r>
        <w:rPr>
          <w:rFonts w:hint="eastAsia" w:ascii="宋体" w:hAnsi="宋体" w:eastAsia="宋体" w:cs="宋体"/>
          <w:color w:val="auto"/>
          <w:sz w:val="24"/>
          <w:lang w:eastAsia="zh-CN"/>
        </w:rPr>
        <w:t>，</w:t>
      </w:r>
      <w:r>
        <w:rPr>
          <w:rFonts w:hint="eastAsia" w:ascii="宋体" w:hAnsi="宋体" w:eastAsia="宋体" w:cs="宋体"/>
          <w:color w:val="auto"/>
          <w:sz w:val="24"/>
        </w:rPr>
        <w:t>保证工程建设高效优质</w:t>
      </w:r>
      <w:r>
        <w:rPr>
          <w:rFonts w:hint="eastAsia" w:ascii="宋体" w:hAnsi="宋体" w:eastAsia="宋体" w:cs="宋体"/>
          <w:color w:val="auto"/>
          <w:sz w:val="24"/>
          <w:lang w:eastAsia="zh-CN"/>
        </w:rPr>
        <w:t>，</w:t>
      </w:r>
      <w:r>
        <w:rPr>
          <w:rFonts w:hint="eastAsia" w:ascii="宋体" w:hAnsi="宋体" w:eastAsia="宋体" w:cs="宋体"/>
          <w:color w:val="auto"/>
          <w:sz w:val="24"/>
        </w:rPr>
        <w:t>保证建设资金的安全和有效使用以及投资效益</w:t>
      </w:r>
      <w:r>
        <w:rPr>
          <w:rFonts w:hint="eastAsia" w:ascii="宋体" w:hAnsi="宋体" w:eastAsia="宋体" w:cs="宋体"/>
          <w:color w:val="auto"/>
          <w:sz w:val="24"/>
          <w:lang w:eastAsia="zh-CN"/>
        </w:rPr>
        <w:t>，</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hAnsi="宋体" w:cs="宋体"/>
          <w:color w:val="auto"/>
          <w:sz w:val="24"/>
          <w:u w:val="single"/>
          <w:lang w:eastAsia="zh-CN"/>
        </w:rPr>
        <w:t>白水县2025年农村公路养护工程</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rPr>
        <w:t>的项目法人</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白水县农村公路服务中心</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（项目法人名称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以下简称“发包人”）与该项目</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hAnsi="宋体" w:cs="宋体"/>
          <w:color w:val="auto"/>
          <w:sz w:val="24"/>
          <w:u w:val="single"/>
          <w:lang w:eastAsia="zh-CN"/>
        </w:rPr>
        <w:t>白水县2025年农村公路养护工程</w:t>
      </w:r>
      <w:r>
        <w:rPr>
          <w:rFonts w:hint="eastAsia" w:hAnsi="宋体" w:cs="宋体"/>
          <w:color w:val="auto"/>
          <w:sz w:val="24"/>
          <w:u w:val="single"/>
          <w:lang w:val="en-US" w:eastAsia="zh-CN"/>
        </w:rPr>
        <w:t xml:space="preserve"> </w:t>
      </w:r>
      <w:r>
        <w:rPr>
          <w:rFonts w:hint="eastAsia" w:ascii="宋体" w:hAnsi="宋体" w:eastAsia="宋体" w:cs="宋体"/>
          <w:color w:val="auto"/>
          <w:sz w:val="24"/>
        </w:rPr>
        <w:t>的施工单位</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（施工单位名称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以下简称“承包人”）</w:t>
      </w:r>
      <w:r>
        <w:rPr>
          <w:rFonts w:hint="eastAsia" w:ascii="宋体" w:hAnsi="宋体" w:eastAsia="宋体" w:cs="宋体"/>
          <w:color w:val="auto"/>
          <w:sz w:val="24"/>
          <w:lang w:eastAsia="zh-CN"/>
        </w:rPr>
        <w:t>，</w:t>
      </w:r>
      <w:r>
        <w:rPr>
          <w:rFonts w:hint="eastAsia" w:ascii="宋体" w:hAnsi="宋体" w:eastAsia="宋体" w:cs="宋体"/>
          <w:color w:val="auto"/>
          <w:sz w:val="24"/>
        </w:rPr>
        <w:t>特订立如下合同。</w:t>
      </w:r>
    </w:p>
    <w:p w14:paraId="66782E1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发包人和承包人双方的权利和义务</w:t>
      </w:r>
    </w:p>
    <w:p w14:paraId="251B690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（1）严格遵守党的政策规定和国家有关法律法规及交通运输部的有关规定。</w:t>
      </w:r>
    </w:p>
    <w:p w14:paraId="6CF66F7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（2）严格执行</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白水县2025年农村公路养护工程</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（项目名称）施工合同文件</w:t>
      </w:r>
      <w:r>
        <w:rPr>
          <w:rFonts w:hint="eastAsia" w:ascii="宋体" w:hAnsi="宋体" w:eastAsia="宋体" w:cs="宋体"/>
          <w:color w:val="auto"/>
          <w:sz w:val="24"/>
          <w:lang w:eastAsia="zh-CN"/>
        </w:rPr>
        <w:t>，</w:t>
      </w:r>
      <w:r>
        <w:rPr>
          <w:rFonts w:hint="eastAsia" w:ascii="宋体" w:hAnsi="宋体" w:eastAsia="宋体" w:cs="宋体"/>
          <w:color w:val="auto"/>
          <w:sz w:val="24"/>
        </w:rPr>
        <w:t>自觉按合同办事。</w:t>
      </w:r>
    </w:p>
    <w:p w14:paraId="4970AB3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（3）双方的业务活动坚持公开、公正、诚信、透明的原则（法律认定的商业秘密和合同文件另有规定除外）</w:t>
      </w:r>
      <w:r>
        <w:rPr>
          <w:rFonts w:hint="eastAsia" w:ascii="宋体" w:hAnsi="宋体" w:eastAsia="宋体" w:cs="宋体"/>
          <w:color w:val="auto"/>
          <w:sz w:val="24"/>
          <w:lang w:eastAsia="zh-CN"/>
        </w:rPr>
        <w:t>，</w:t>
      </w:r>
      <w:r>
        <w:rPr>
          <w:rFonts w:hint="eastAsia" w:ascii="宋体" w:hAnsi="宋体" w:eastAsia="宋体" w:cs="宋体"/>
          <w:color w:val="auto"/>
          <w:sz w:val="24"/>
        </w:rPr>
        <w:t>不得损害国家和集体利益</w:t>
      </w:r>
      <w:r>
        <w:rPr>
          <w:rFonts w:hint="eastAsia" w:ascii="宋体" w:hAnsi="宋体" w:eastAsia="宋体" w:cs="宋体"/>
          <w:color w:val="auto"/>
          <w:sz w:val="24"/>
          <w:lang w:eastAsia="zh-CN"/>
        </w:rPr>
        <w:t>，</w:t>
      </w:r>
      <w:r>
        <w:rPr>
          <w:rFonts w:hint="eastAsia" w:ascii="宋体" w:hAnsi="宋体" w:eastAsia="宋体" w:cs="宋体"/>
          <w:color w:val="auto"/>
          <w:sz w:val="24"/>
        </w:rPr>
        <w:t>不得违反工程建设管理规章制度。</w:t>
      </w:r>
    </w:p>
    <w:p w14:paraId="4D702F7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（4）建立健全廉政制度</w:t>
      </w:r>
      <w:r>
        <w:rPr>
          <w:rFonts w:hint="eastAsia" w:ascii="宋体" w:hAnsi="宋体" w:eastAsia="宋体" w:cs="宋体"/>
          <w:color w:val="auto"/>
          <w:sz w:val="24"/>
          <w:lang w:eastAsia="zh-CN"/>
        </w:rPr>
        <w:t>，</w:t>
      </w:r>
      <w:r>
        <w:rPr>
          <w:rFonts w:hint="eastAsia" w:ascii="宋体" w:hAnsi="宋体" w:eastAsia="宋体" w:cs="宋体"/>
          <w:color w:val="auto"/>
          <w:sz w:val="24"/>
        </w:rPr>
        <w:t>开展廉政教育</w:t>
      </w:r>
      <w:r>
        <w:rPr>
          <w:rFonts w:hint="eastAsia" w:ascii="宋体" w:hAnsi="宋体" w:eastAsia="宋体" w:cs="宋体"/>
          <w:color w:val="auto"/>
          <w:sz w:val="24"/>
          <w:lang w:eastAsia="zh-CN"/>
        </w:rPr>
        <w:t>，</w:t>
      </w:r>
      <w:r>
        <w:rPr>
          <w:rFonts w:hint="eastAsia" w:ascii="宋体" w:hAnsi="宋体" w:eastAsia="宋体" w:cs="宋体"/>
          <w:color w:val="auto"/>
          <w:sz w:val="24"/>
        </w:rPr>
        <w:t>设立廉政告示牌</w:t>
      </w:r>
      <w:r>
        <w:rPr>
          <w:rFonts w:hint="eastAsia" w:ascii="宋体" w:hAnsi="宋体" w:eastAsia="宋体" w:cs="宋体"/>
          <w:color w:val="auto"/>
          <w:sz w:val="24"/>
          <w:lang w:eastAsia="zh-CN"/>
        </w:rPr>
        <w:t>，</w:t>
      </w:r>
      <w:r>
        <w:rPr>
          <w:rFonts w:hint="eastAsia" w:ascii="宋体" w:hAnsi="宋体" w:eastAsia="宋体" w:cs="宋体"/>
          <w:color w:val="auto"/>
          <w:sz w:val="24"/>
        </w:rPr>
        <w:t>公布举报电话</w:t>
      </w:r>
      <w:r>
        <w:rPr>
          <w:rFonts w:hint="eastAsia" w:ascii="宋体" w:hAnsi="宋体" w:eastAsia="宋体" w:cs="宋体"/>
          <w:color w:val="auto"/>
          <w:sz w:val="24"/>
          <w:lang w:eastAsia="zh-CN"/>
        </w:rPr>
        <w:t>，</w:t>
      </w:r>
      <w:r>
        <w:rPr>
          <w:rFonts w:hint="eastAsia" w:ascii="宋体" w:hAnsi="宋体" w:eastAsia="宋体" w:cs="宋体"/>
          <w:color w:val="auto"/>
          <w:sz w:val="24"/>
        </w:rPr>
        <w:t>监督并</w:t>
      </w:r>
    </w:p>
    <w:p w14:paraId="3EACC5A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认真查处违法违纪行为。</w:t>
      </w:r>
    </w:p>
    <w:p w14:paraId="3AC0B70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（5）发现对方在业务活动中有违反廉政规定的行为</w:t>
      </w:r>
      <w:r>
        <w:rPr>
          <w:rFonts w:hint="eastAsia" w:ascii="宋体" w:hAnsi="宋体" w:eastAsia="宋体" w:cs="宋体"/>
          <w:color w:val="auto"/>
          <w:sz w:val="24"/>
          <w:lang w:eastAsia="zh-CN"/>
        </w:rPr>
        <w:t>，</w:t>
      </w:r>
      <w:r>
        <w:rPr>
          <w:rFonts w:hint="eastAsia" w:ascii="宋体" w:hAnsi="宋体" w:eastAsia="宋体" w:cs="宋体"/>
          <w:color w:val="auto"/>
          <w:sz w:val="24"/>
        </w:rPr>
        <w:t>有及时提醒对方纠正的权利和义务。</w:t>
      </w:r>
    </w:p>
    <w:p w14:paraId="050A6B3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（6）发现对方严重违反本合同义务条款的行为</w:t>
      </w:r>
      <w:r>
        <w:rPr>
          <w:rFonts w:hint="eastAsia" w:ascii="宋体" w:hAnsi="宋体" w:eastAsia="宋体" w:cs="宋体"/>
          <w:color w:val="auto"/>
          <w:sz w:val="24"/>
          <w:lang w:eastAsia="zh-CN"/>
        </w:rPr>
        <w:t>，</w:t>
      </w:r>
      <w:r>
        <w:rPr>
          <w:rFonts w:hint="eastAsia" w:ascii="宋体" w:hAnsi="宋体" w:eastAsia="宋体" w:cs="宋体"/>
          <w:color w:val="auto"/>
          <w:sz w:val="24"/>
        </w:rPr>
        <w:t>有向其上级有关部门举报、建议给予处理并要求告知处理结果的权利。</w:t>
      </w:r>
    </w:p>
    <w:p w14:paraId="4E59510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w:t>
      </w:r>
      <w:r>
        <w:rPr>
          <w:rFonts w:hint="eastAsia" w:ascii="宋体" w:hAnsi="宋体" w:eastAsia="宋体" w:cs="宋体"/>
          <w:color w:val="auto"/>
          <w:sz w:val="24"/>
        </w:rPr>
        <w:t>发包人的义务</w:t>
      </w:r>
    </w:p>
    <w:p w14:paraId="7631567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（1）发包人及其工作人员不得索要或接受承包人的礼金、有价证券和贵重物品</w:t>
      </w:r>
      <w:r>
        <w:rPr>
          <w:rFonts w:hint="eastAsia" w:ascii="宋体" w:hAnsi="宋体" w:eastAsia="宋体" w:cs="宋体"/>
          <w:color w:val="auto"/>
          <w:sz w:val="24"/>
          <w:lang w:eastAsia="zh-CN"/>
        </w:rPr>
        <w:t>，</w:t>
      </w:r>
      <w:r>
        <w:rPr>
          <w:rFonts w:hint="eastAsia" w:ascii="宋体" w:hAnsi="宋体" w:eastAsia="宋体" w:cs="宋体"/>
          <w:color w:val="auto"/>
          <w:sz w:val="24"/>
        </w:rPr>
        <w:t>不得让承包人报销任何应由发包人或发包人工作人员个人支付的费用等。</w:t>
      </w:r>
    </w:p>
    <w:p w14:paraId="43256F2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（2）发包人工作人员不得参加承包人安排的超标准宴请和娱乐活动；不得接受承包人提供的通讯工具、交通工具和高档办公用品等。</w:t>
      </w:r>
    </w:p>
    <w:p w14:paraId="7B9C22D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（3）发包人及其工作人员不利要求或者接受承包人为其住房装修、婚丧嫁娶活动、配偶子女的工作安排以及出国出境、旅游等提供方便等。</w:t>
      </w:r>
    </w:p>
    <w:p w14:paraId="25455A6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（4）发包人工作人员及其配偶、子女不得从事与发包人工作有关的材料设备供应、工程分包、劳务等经济活动等。</w:t>
      </w:r>
    </w:p>
    <w:p w14:paraId="74F46F9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（5）发包人及其工作人员不得以任何理由向承包人推荐分包单位或推销材料</w:t>
      </w:r>
      <w:r>
        <w:rPr>
          <w:rFonts w:hint="eastAsia" w:ascii="宋体" w:hAnsi="宋体" w:eastAsia="宋体" w:cs="宋体"/>
          <w:color w:val="auto"/>
          <w:sz w:val="24"/>
          <w:lang w:eastAsia="zh-CN"/>
        </w:rPr>
        <w:t>，</w:t>
      </w:r>
      <w:r>
        <w:rPr>
          <w:rFonts w:hint="eastAsia" w:ascii="宋体" w:hAnsi="宋体" w:eastAsia="宋体" w:cs="宋体"/>
          <w:color w:val="auto"/>
          <w:sz w:val="24"/>
        </w:rPr>
        <w:t>不得要求承包人购买合同规定外的材料和设备。</w:t>
      </w:r>
    </w:p>
    <w:p w14:paraId="7B437AD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（6）发包人工作人员要秉公办事</w:t>
      </w:r>
      <w:r>
        <w:rPr>
          <w:rFonts w:hint="eastAsia" w:ascii="宋体" w:hAnsi="宋体" w:eastAsia="宋体" w:cs="宋体"/>
          <w:color w:val="auto"/>
          <w:sz w:val="24"/>
          <w:lang w:eastAsia="zh-CN"/>
        </w:rPr>
        <w:t>，</w:t>
      </w:r>
      <w:r>
        <w:rPr>
          <w:rFonts w:hint="eastAsia" w:ascii="宋体" w:hAnsi="宋体" w:eastAsia="宋体" w:cs="宋体"/>
          <w:color w:val="auto"/>
          <w:sz w:val="24"/>
        </w:rPr>
        <w:t>不准营私舞弊</w:t>
      </w:r>
      <w:r>
        <w:rPr>
          <w:rFonts w:hint="eastAsia" w:ascii="宋体" w:hAnsi="宋体" w:eastAsia="宋体" w:cs="宋体"/>
          <w:color w:val="auto"/>
          <w:sz w:val="24"/>
          <w:lang w:eastAsia="zh-CN"/>
        </w:rPr>
        <w:t>，</w:t>
      </w:r>
      <w:r>
        <w:rPr>
          <w:rFonts w:hint="eastAsia" w:ascii="宋体" w:hAnsi="宋体" w:eastAsia="宋体" w:cs="宋体"/>
          <w:color w:val="auto"/>
          <w:sz w:val="24"/>
        </w:rPr>
        <w:t>不准利用职权从事各种个人有偿中介活动和安排个人施工队伍。</w:t>
      </w:r>
    </w:p>
    <w:p w14:paraId="764F337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eastAsia="zh-CN"/>
        </w:rPr>
        <w:t>.</w:t>
      </w:r>
      <w:r>
        <w:rPr>
          <w:rFonts w:hint="eastAsia" w:ascii="宋体" w:hAnsi="宋体" w:eastAsia="宋体" w:cs="宋体"/>
          <w:color w:val="auto"/>
          <w:sz w:val="24"/>
        </w:rPr>
        <w:t>承包人的义务</w:t>
      </w:r>
    </w:p>
    <w:p w14:paraId="1455D17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（1）承包人不得以任何理由向发包人及其工作人员行贿或馈赠礼金、有价证券、贵重礼品。</w:t>
      </w:r>
    </w:p>
    <w:p w14:paraId="5AF795B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（2）承包人不得以任何名义为发包人及其工作人员报销应由发包人单位或个人支付的任何费用。</w:t>
      </w:r>
    </w:p>
    <w:p w14:paraId="12DC266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（3）承包人不得以任何理由安排发包人工作人员参加超标准宴请及娱乐活动。</w:t>
      </w:r>
    </w:p>
    <w:p w14:paraId="2E4937D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（4）承包人不得为发包人单位和个人购置或提供通讯工具、交通工具和高档办公用品等。</w:t>
      </w:r>
    </w:p>
    <w:p w14:paraId="206EC32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w:t>
      </w:r>
      <w:r>
        <w:rPr>
          <w:rFonts w:hint="eastAsia" w:ascii="宋体" w:hAnsi="宋体" w:eastAsia="宋体" w:cs="宋体"/>
          <w:color w:val="auto"/>
          <w:sz w:val="24"/>
        </w:rPr>
        <w:t>违约责任</w:t>
      </w:r>
    </w:p>
    <w:p w14:paraId="7F812D6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（1）发包人及其工作人员违反本合同第</w:t>
      </w:r>
      <w:r>
        <w:rPr>
          <w:rFonts w:hint="eastAsia" w:ascii="宋体" w:hAnsi="宋体" w:eastAsia="宋体" w:cs="宋体"/>
          <w:color w:val="auto"/>
          <w:sz w:val="24"/>
          <w:lang w:eastAsia="zh-CN"/>
        </w:rPr>
        <w:t>1.</w:t>
      </w:r>
      <w:r>
        <w:rPr>
          <w:rFonts w:hint="eastAsia" w:ascii="宋体" w:hAnsi="宋体" w:eastAsia="宋体" w:cs="宋体"/>
          <w:color w:val="auto"/>
          <w:sz w:val="24"/>
        </w:rPr>
        <w:t>2条</w:t>
      </w:r>
      <w:r>
        <w:rPr>
          <w:rFonts w:hint="eastAsia" w:ascii="宋体" w:hAnsi="宋体" w:eastAsia="宋体" w:cs="宋体"/>
          <w:color w:val="auto"/>
          <w:sz w:val="24"/>
          <w:lang w:eastAsia="zh-CN"/>
        </w:rPr>
        <w:t>，</w:t>
      </w:r>
      <w:r>
        <w:rPr>
          <w:rFonts w:hint="eastAsia" w:ascii="宋体" w:hAnsi="宋体" w:eastAsia="宋体" w:cs="宋体"/>
          <w:color w:val="auto"/>
          <w:sz w:val="24"/>
        </w:rPr>
        <w:t>按管理权限</w:t>
      </w:r>
      <w:r>
        <w:rPr>
          <w:rFonts w:hint="eastAsia" w:ascii="宋体" w:hAnsi="宋体" w:eastAsia="宋体" w:cs="宋体"/>
          <w:color w:val="auto"/>
          <w:sz w:val="24"/>
          <w:lang w:eastAsia="zh-CN"/>
        </w:rPr>
        <w:t>，</w:t>
      </w:r>
      <w:r>
        <w:rPr>
          <w:rFonts w:hint="eastAsia" w:ascii="宋体" w:hAnsi="宋体" w:eastAsia="宋体" w:cs="宋体"/>
          <w:color w:val="auto"/>
          <w:sz w:val="24"/>
        </w:rPr>
        <w:t>依据有关规定给予党纪、政纪或组织处理；涉嫌犯罪的</w:t>
      </w:r>
      <w:r>
        <w:rPr>
          <w:rFonts w:hint="eastAsia" w:ascii="宋体" w:hAnsi="宋体" w:eastAsia="宋体" w:cs="宋体"/>
          <w:color w:val="auto"/>
          <w:sz w:val="24"/>
          <w:lang w:eastAsia="zh-CN"/>
        </w:rPr>
        <w:t>，</w:t>
      </w:r>
      <w:r>
        <w:rPr>
          <w:rFonts w:hint="eastAsia" w:ascii="宋体" w:hAnsi="宋体" w:eastAsia="宋体" w:cs="宋体"/>
          <w:color w:val="auto"/>
          <w:sz w:val="24"/>
        </w:rPr>
        <w:t>移交司法机关追究刑事责任；给承包人单位造成经济损失的</w:t>
      </w:r>
      <w:r>
        <w:rPr>
          <w:rFonts w:hint="eastAsia" w:ascii="宋体" w:hAnsi="宋体" w:eastAsia="宋体" w:cs="宋体"/>
          <w:color w:val="auto"/>
          <w:sz w:val="24"/>
          <w:lang w:eastAsia="zh-CN"/>
        </w:rPr>
        <w:t>，</w:t>
      </w:r>
      <w:r>
        <w:rPr>
          <w:rFonts w:hint="eastAsia" w:ascii="宋体" w:hAnsi="宋体" w:eastAsia="宋体" w:cs="宋体"/>
          <w:color w:val="auto"/>
          <w:sz w:val="24"/>
        </w:rPr>
        <w:t>应予以赔偿。</w:t>
      </w:r>
    </w:p>
    <w:p w14:paraId="2E40CA2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（2）承包人及其工作人员违反本合同第</w:t>
      </w:r>
      <w:r>
        <w:rPr>
          <w:rFonts w:hint="eastAsia" w:ascii="宋体" w:hAnsi="宋体" w:eastAsia="宋体" w:cs="宋体"/>
          <w:color w:val="auto"/>
          <w:sz w:val="24"/>
          <w:lang w:eastAsia="zh-CN"/>
        </w:rPr>
        <w:t>1.</w:t>
      </w:r>
      <w:r>
        <w:rPr>
          <w:rFonts w:hint="eastAsia" w:ascii="宋体" w:hAnsi="宋体" w:eastAsia="宋体" w:cs="宋体"/>
          <w:color w:val="auto"/>
          <w:sz w:val="24"/>
        </w:rPr>
        <w:t>3条</w:t>
      </w:r>
      <w:r>
        <w:rPr>
          <w:rFonts w:hint="eastAsia" w:ascii="宋体" w:hAnsi="宋体" w:eastAsia="宋体" w:cs="宋体"/>
          <w:color w:val="auto"/>
          <w:sz w:val="24"/>
          <w:lang w:eastAsia="zh-CN"/>
        </w:rPr>
        <w:t>，</w:t>
      </w:r>
      <w:r>
        <w:rPr>
          <w:rFonts w:hint="eastAsia" w:ascii="宋体" w:hAnsi="宋体" w:eastAsia="宋体" w:cs="宋体"/>
          <w:color w:val="auto"/>
          <w:sz w:val="24"/>
        </w:rPr>
        <w:t>按管理权限</w:t>
      </w:r>
      <w:r>
        <w:rPr>
          <w:rFonts w:hint="eastAsia" w:ascii="宋体" w:hAnsi="宋体" w:eastAsia="宋体" w:cs="宋体"/>
          <w:color w:val="auto"/>
          <w:sz w:val="24"/>
          <w:lang w:eastAsia="zh-CN"/>
        </w:rPr>
        <w:t>，</w:t>
      </w:r>
      <w:r>
        <w:rPr>
          <w:rFonts w:hint="eastAsia" w:ascii="宋体" w:hAnsi="宋体" w:eastAsia="宋体" w:cs="宋体"/>
          <w:color w:val="auto"/>
          <w:sz w:val="24"/>
        </w:rPr>
        <w:t>依据有关规定给予党纪、政纪或组织处理；给发包人单位造成经济损失的</w:t>
      </w:r>
      <w:r>
        <w:rPr>
          <w:rFonts w:hint="eastAsia" w:ascii="宋体" w:hAnsi="宋体" w:eastAsia="宋体" w:cs="宋体"/>
          <w:color w:val="auto"/>
          <w:sz w:val="24"/>
          <w:lang w:eastAsia="zh-CN"/>
        </w:rPr>
        <w:t>，</w:t>
      </w:r>
      <w:r>
        <w:rPr>
          <w:rFonts w:hint="eastAsia" w:ascii="宋体" w:hAnsi="宋体" w:eastAsia="宋体" w:cs="宋体"/>
          <w:color w:val="auto"/>
          <w:sz w:val="24"/>
        </w:rPr>
        <w:t>应予以赔偿；情节严重的</w:t>
      </w:r>
      <w:r>
        <w:rPr>
          <w:rFonts w:hint="eastAsia" w:ascii="宋体" w:hAnsi="宋体" w:eastAsia="宋体" w:cs="宋体"/>
          <w:color w:val="auto"/>
          <w:sz w:val="24"/>
          <w:lang w:eastAsia="zh-CN"/>
        </w:rPr>
        <w:t>，</w:t>
      </w:r>
      <w:r>
        <w:rPr>
          <w:rFonts w:hint="eastAsia" w:ascii="宋体" w:hAnsi="宋体" w:eastAsia="宋体" w:cs="宋体"/>
          <w:color w:val="auto"/>
          <w:sz w:val="24"/>
        </w:rPr>
        <w:t>发包人建议交通主管部门给予承包人一至三年内不得进入其主管的公路建设市场的处罚。</w:t>
      </w:r>
    </w:p>
    <w:p w14:paraId="14200AA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5.双方约定：本合同由双方或双方上级单位的纪检监察部门负责监督执行。由发包人或发包人上级单位的纪检监察部门约请承包人或承包人上级单位纪检监察部门对本合同执行情况进行检查</w:t>
      </w:r>
      <w:r>
        <w:rPr>
          <w:rFonts w:hint="eastAsia" w:ascii="宋体" w:hAnsi="宋体" w:eastAsia="宋体" w:cs="宋体"/>
          <w:color w:val="auto"/>
          <w:sz w:val="24"/>
          <w:lang w:eastAsia="zh-CN"/>
        </w:rPr>
        <w:t>，</w:t>
      </w:r>
      <w:r>
        <w:rPr>
          <w:rFonts w:hint="eastAsia" w:ascii="宋体" w:hAnsi="宋体" w:eastAsia="宋体" w:cs="宋体"/>
          <w:color w:val="auto"/>
          <w:sz w:val="24"/>
        </w:rPr>
        <w:t>提出在本合同规定范围内的裁定意见。</w:t>
      </w:r>
    </w:p>
    <w:p w14:paraId="48BA818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6.本合同有效期为发包人和承包人签署之日起至该工程项目竣工验收后止。</w:t>
      </w:r>
    </w:p>
    <w:p w14:paraId="68449F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7.本合同作为</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白水县2025年农村公路养护工程</w:t>
      </w:r>
      <w:r>
        <w:rPr>
          <w:rFonts w:hint="eastAsia" w:ascii="宋体" w:hAnsi="宋体" w:eastAsia="宋体" w:cs="宋体"/>
          <w:color w:val="auto"/>
          <w:sz w:val="24"/>
          <w:u w:val="single"/>
        </w:rPr>
        <w:t xml:space="preserve"> </w:t>
      </w:r>
      <w:r>
        <w:rPr>
          <w:rFonts w:hint="eastAsia" w:ascii="宋体" w:hAnsi="宋体" w:eastAsia="宋体" w:cs="宋体"/>
          <w:color w:val="auto"/>
          <w:sz w:val="24"/>
        </w:rPr>
        <w:t>施工合同的附件</w:t>
      </w:r>
      <w:r>
        <w:rPr>
          <w:rFonts w:hint="eastAsia" w:ascii="宋体" w:hAnsi="宋体" w:eastAsia="宋体" w:cs="宋体"/>
          <w:color w:val="auto"/>
          <w:sz w:val="24"/>
          <w:lang w:eastAsia="zh-CN"/>
        </w:rPr>
        <w:t>，</w:t>
      </w:r>
      <w:r>
        <w:rPr>
          <w:rFonts w:hint="eastAsia" w:ascii="宋体" w:hAnsi="宋体" w:eastAsia="宋体" w:cs="宋体"/>
          <w:color w:val="auto"/>
          <w:sz w:val="24"/>
        </w:rPr>
        <w:t>与工程施工合同具有同等的法律效力</w:t>
      </w:r>
      <w:r>
        <w:rPr>
          <w:rFonts w:hint="eastAsia" w:ascii="宋体" w:hAnsi="宋体" w:eastAsia="宋体" w:cs="宋体"/>
          <w:color w:val="auto"/>
          <w:sz w:val="24"/>
          <w:lang w:eastAsia="zh-CN"/>
        </w:rPr>
        <w:t>，</w:t>
      </w:r>
      <w:r>
        <w:rPr>
          <w:rFonts w:hint="eastAsia" w:ascii="宋体" w:hAnsi="宋体" w:eastAsia="宋体" w:cs="宋体"/>
          <w:color w:val="auto"/>
          <w:sz w:val="24"/>
        </w:rPr>
        <w:t>经合同双方签署后立即生效。</w:t>
      </w:r>
    </w:p>
    <w:p w14:paraId="2A1A541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8.本合同一式</w:t>
      </w:r>
      <w:r>
        <w:rPr>
          <w:rFonts w:hint="eastAsia" w:ascii="宋体" w:hAnsi="宋体" w:eastAsia="宋体" w:cs="宋体"/>
          <w:color w:val="auto"/>
          <w:sz w:val="24"/>
          <w:lang w:eastAsia="zh-CN"/>
        </w:rPr>
        <w:t>肆</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由发包人和承包人各执</w:t>
      </w:r>
      <w:r>
        <w:rPr>
          <w:rFonts w:hint="eastAsia" w:ascii="宋体" w:hAnsi="宋体" w:eastAsia="宋体" w:cs="宋体"/>
          <w:color w:val="auto"/>
          <w:sz w:val="24"/>
          <w:lang w:eastAsia="zh-CN"/>
        </w:rPr>
        <w:t>壹</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送交发包人和承包人的监督单位各一份。</w:t>
      </w:r>
    </w:p>
    <w:p w14:paraId="0A65A979">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p>
    <w:p w14:paraId="0D37839D">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r>
        <w:rPr>
          <w:rFonts w:hint="eastAsia" w:ascii="宋体" w:hAnsi="宋体" w:eastAsia="宋体" w:cs="宋体"/>
          <w:color w:val="auto"/>
          <w:sz w:val="24"/>
        </w:rPr>
        <w:t>发包人：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p>
    <w:p w14:paraId="541091B8">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（签字）</w:t>
      </w:r>
      <w:r>
        <w:rPr>
          <w:rFonts w:hint="eastAsia" w:ascii="宋体" w:hAnsi="宋体" w:eastAsia="宋体" w:cs="宋体"/>
          <w:color w:val="auto"/>
          <w:sz w:val="24"/>
        </w:rPr>
        <w:t xml:space="preserve"> 法定代表人或其委托代理人：</w:t>
      </w:r>
      <w:r>
        <w:rPr>
          <w:rFonts w:hint="eastAsia" w:ascii="宋体" w:hAnsi="宋体" w:eastAsia="宋体" w:cs="宋体"/>
          <w:color w:val="auto"/>
          <w:sz w:val="24"/>
          <w:u w:val="single"/>
        </w:rPr>
        <w:t xml:space="preserve">  （签字）</w:t>
      </w:r>
    </w:p>
    <w:p w14:paraId="0B0B36A6">
      <w:pPr>
        <w:keepNext w:val="0"/>
        <w:keepLines w:val="0"/>
        <w:pageBreakBefore w:val="0"/>
        <w:widowControl w:val="0"/>
        <w:kinsoku/>
        <w:wordWrap/>
        <w:overflowPunct/>
        <w:topLinePunct w:val="0"/>
        <w:autoSpaceDE/>
        <w:autoSpaceDN/>
        <w:bidi w:val="0"/>
        <w:adjustRightInd/>
        <w:snapToGrid/>
        <w:spacing w:line="420" w:lineRule="exact"/>
        <w:ind w:firstLine="840"/>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75799263">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rPr>
      </w:pPr>
      <w:r>
        <w:rPr>
          <w:rFonts w:hint="eastAsia" w:ascii="宋体" w:hAnsi="宋体" w:eastAsia="宋体" w:cs="宋体"/>
          <w:color w:val="auto"/>
          <w:sz w:val="24"/>
        </w:rPr>
        <w:t>发包人监督单位：</w:t>
      </w:r>
      <w:r>
        <w:rPr>
          <w:rFonts w:hint="eastAsia" w:ascii="宋体" w:hAnsi="宋体" w:eastAsia="宋体" w:cs="宋体"/>
          <w:color w:val="auto"/>
          <w:sz w:val="24"/>
          <w:u w:val="single"/>
        </w:rPr>
        <w:t>（全称）（</w:t>
      </w:r>
      <w:r>
        <w:rPr>
          <w:rFonts w:hint="eastAsia" w:ascii="宋体" w:hAnsi="宋体" w:eastAsia="宋体" w:cs="宋体"/>
          <w:color w:val="auto"/>
          <w:sz w:val="24"/>
          <w:u w:val="single"/>
          <w:lang w:eastAsia="zh-CN"/>
        </w:rPr>
        <w:t>盖单位章</w:t>
      </w:r>
      <w:r>
        <w:rPr>
          <w:rFonts w:hint="eastAsia" w:ascii="宋体" w:hAnsi="宋体" w:eastAsia="宋体" w:cs="宋体"/>
          <w:color w:val="auto"/>
          <w:sz w:val="24"/>
          <w:u w:val="single"/>
        </w:rPr>
        <w:t>）</w:t>
      </w:r>
      <w:r>
        <w:rPr>
          <w:rFonts w:hint="eastAsia" w:ascii="宋体" w:hAnsi="宋体" w:eastAsia="宋体" w:cs="宋体"/>
          <w:color w:val="auto"/>
          <w:sz w:val="24"/>
        </w:rPr>
        <w:t>承包人监督单位：</w:t>
      </w:r>
      <w:r>
        <w:rPr>
          <w:rFonts w:hint="eastAsia" w:ascii="宋体" w:hAnsi="宋体" w:eastAsia="宋体" w:cs="宋体"/>
          <w:color w:val="auto"/>
          <w:sz w:val="24"/>
          <w:u w:val="single"/>
        </w:rPr>
        <w:t>（全称）（</w:t>
      </w:r>
      <w:r>
        <w:rPr>
          <w:rFonts w:hint="eastAsia" w:ascii="宋体" w:hAnsi="宋体" w:eastAsia="宋体" w:cs="宋体"/>
          <w:color w:val="auto"/>
          <w:sz w:val="24"/>
          <w:u w:val="single"/>
          <w:lang w:eastAsia="zh-CN"/>
        </w:rPr>
        <w:t>盖单位章</w:t>
      </w:r>
      <w:r>
        <w:rPr>
          <w:rFonts w:hint="eastAsia" w:ascii="宋体" w:hAnsi="宋体" w:eastAsia="宋体" w:cs="宋体"/>
          <w:color w:val="auto"/>
          <w:sz w:val="24"/>
          <w:u w:val="single"/>
        </w:rPr>
        <w:t>）</w:t>
      </w:r>
    </w:p>
    <w:p w14:paraId="0AF0516E">
      <w:pPr>
        <w:pStyle w:val="3"/>
        <w:numPr>
          <w:ilvl w:val="0"/>
          <w:numId w:val="0"/>
        </w:numPr>
        <w:spacing w:before="156" w:beforeLines="50" w:after="156" w:afterLines="50" w:line="400" w:lineRule="exact"/>
        <w:ind w:left="0" w:firstLine="0"/>
        <w:jc w:val="both"/>
        <w:rPr>
          <w:rFonts w:hint="eastAsia" w:ascii="宋体" w:hAnsi="宋体" w:eastAsia="宋体" w:cs="宋体"/>
          <w:color w:val="auto"/>
          <w:sz w:val="24"/>
          <w:szCs w:val="24"/>
        </w:rPr>
      </w:pPr>
      <w:bookmarkStart w:id="35" w:name="_Toc450291040"/>
      <w:bookmarkStart w:id="36" w:name="_Toc6020"/>
      <w:bookmarkStart w:id="37" w:name="_Toc20175"/>
      <w:bookmarkStart w:id="38" w:name="_Toc24241"/>
      <w:bookmarkStart w:id="39" w:name="_Toc24857"/>
      <w:r>
        <w:rPr>
          <w:rFonts w:hint="eastAsia" w:ascii="宋体" w:hAnsi="宋体" w:eastAsia="宋体" w:cs="宋体"/>
          <w:color w:val="auto"/>
          <w:sz w:val="24"/>
          <w:szCs w:val="24"/>
        </w:rPr>
        <w:t>附件三  安全生产合同</w:t>
      </w:r>
      <w:bookmarkEnd w:id="35"/>
      <w:bookmarkEnd w:id="36"/>
      <w:bookmarkEnd w:id="37"/>
      <w:bookmarkEnd w:id="38"/>
      <w:bookmarkEnd w:id="39"/>
    </w:p>
    <w:p w14:paraId="13D4411E">
      <w:pPr>
        <w:spacing w:before="120" w:after="120" w:line="400" w:lineRule="exact"/>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安全生产合同</w:t>
      </w:r>
    </w:p>
    <w:p w14:paraId="51EAB91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为在</w:t>
      </w:r>
      <w:r>
        <w:rPr>
          <w:rFonts w:hint="eastAsia" w:ascii="宋体" w:hAnsi="宋体" w:eastAsia="宋体" w:cs="宋体"/>
          <w:color w:val="auto"/>
          <w:sz w:val="24"/>
          <w:u w:val="single"/>
        </w:rPr>
        <w:t xml:space="preserve"> </w:t>
      </w:r>
      <w:r>
        <w:rPr>
          <w:rFonts w:hint="eastAsia" w:hAnsi="宋体" w:cs="宋体"/>
          <w:color w:val="auto"/>
          <w:sz w:val="24"/>
          <w:u w:val="single"/>
          <w:lang w:eastAsia="zh-CN"/>
        </w:rPr>
        <w:t>白水县2025年农村公路养护工程</w:t>
      </w:r>
      <w:r>
        <w:rPr>
          <w:rFonts w:hint="eastAsia" w:ascii="宋体" w:hAnsi="宋体" w:eastAsia="宋体" w:cs="宋体"/>
          <w:color w:val="auto"/>
          <w:sz w:val="24"/>
          <w:u w:val="single"/>
        </w:rPr>
        <w:t xml:space="preserve"> </w:t>
      </w:r>
      <w:r>
        <w:rPr>
          <w:rFonts w:hint="eastAsia" w:ascii="宋体" w:hAnsi="宋体" w:eastAsia="宋体" w:cs="宋体"/>
          <w:color w:val="auto"/>
          <w:sz w:val="24"/>
        </w:rPr>
        <w:t>施工合同的实施过程中创造安全、高效的施工环境</w:t>
      </w:r>
      <w:r>
        <w:rPr>
          <w:rFonts w:hint="eastAsia" w:ascii="宋体" w:hAnsi="宋体" w:eastAsia="宋体" w:cs="宋体"/>
          <w:color w:val="auto"/>
          <w:sz w:val="24"/>
          <w:lang w:eastAsia="zh-CN"/>
        </w:rPr>
        <w:t>，</w:t>
      </w:r>
      <w:r>
        <w:rPr>
          <w:rFonts w:hint="eastAsia" w:ascii="宋体" w:hAnsi="宋体" w:eastAsia="宋体" w:cs="宋体"/>
          <w:color w:val="auto"/>
          <w:sz w:val="24"/>
        </w:rPr>
        <w:t>切实搞好本项目的安全管理工作</w:t>
      </w:r>
      <w:r>
        <w:rPr>
          <w:rFonts w:hint="eastAsia" w:ascii="宋体" w:hAnsi="宋体" w:eastAsia="宋体" w:cs="宋体"/>
          <w:color w:val="auto"/>
          <w:sz w:val="24"/>
          <w:lang w:eastAsia="zh-CN"/>
        </w:rPr>
        <w:t>，</w:t>
      </w:r>
      <w:r>
        <w:rPr>
          <w:rFonts w:hint="eastAsia" w:ascii="宋体" w:hAnsi="宋体" w:eastAsia="宋体" w:cs="宋体"/>
          <w:color w:val="auto"/>
          <w:sz w:val="24"/>
        </w:rPr>
        <w:t>本项目发包人</w:t>
      </w:r>
      <w:r>
        <w:rPr>
          <w:rFonts w:hint="eastAsia" w:ascii="宋体" w:hAnsi="宋体" w:eastAsia="宋体" w:cs="宋体"/>
          <w:color w:val="auto"/>
          <w:sz w:val="24"/>
          <w:u w:val="single"/>
          <w:lang w:val="en-US" w:eastAsia="zh-CN"/>
        </w:rPr>
        <w:t xml:space="preserve"> </w:t>
      </w:r>
      <w:r>
        <w:rPr>
          <w:rFonts w:hint="eastAsia" w:hAnsi="宋体" w:cs="宋体"/>
          <w:color w:val="auto"/>
          <w:sz w:val="24"/>
          <w:u w:val="single"/>
          <w:lang w:eastAsia="zh-CN"/>
        </w:rPr>
        <w:t>白水县农村公路服务中心</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（发包人名称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以下简称“发包人”）与承包人</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（承包人名称</w:t>
      </w:r>
      <w:r>
        <w:rPr>
          <w:rFonts w:hint="eastAsia" w:ascii="宋体" w:hAnsi="宋体" w:eastAsia="宋体" w:cs="宋体"/>
          <w:color w:val="auto"/>
          <w:sz w:val="24"/>
          <w:lang w:eastAsia="zh-CN"/>
        </w:rPr>
        <w:t>，</w:t>
      </w:r>
      <w:r>
        <w:rPr>
          <w:rFonts w:hint="eastAsia" w:ascii="宋体" w:hAnsi="宋体" w:eastAsia="宋体" w:cs="宋体"/>
          <w:color w:val="auto"/>
          <w:sz w:val="24"/>
        </w:rPr>
        <w:t>以下简称“承包人”）特此签订安全生产合同：</w:t>
      </w:r>
    </w:p>
    <w:p w14:paraId="126A6BA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1.发包人职责</w:t>
      </w:r>
    </w:p>
    <w:p w14:paraId="24CA393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（1）严格遵守国家有关安全生产的法律法规</w:t>
      </w:r>
      <w:r>
        <w:rPr>
          <w:rFonts w:hint="eastAsia" w:ascii="宋体" w:hAnsi="宋体" w:eastAsia="宋体" w:cs="宋体"/>
          <w:color w:val="auto"/>
          <w:sz w:val="24"/>
          <w:lang w:eastAsia="zh-CN"/>
        </w:rPr>
        <w:t>，</w:t>
      </w:r>
      <w:r>
        <w:rPr>
          <w:rFonts w:hint="eastAsia" w:ascii="宋体" w:hAnsi="宋体" w:eastAsia="宋体" w:cs="宋体"/>
          <w:color w:val="auto"/>
          <w:sz w:val="24"/>
        </w:rPr>
        <w:t>认真执行工程承包合同中的有关安全要求。</w:t>
      </w:r>
    </w:p>
    <w:p w14:paraId="67CC58AA">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（2）按照“安全第一、预防为主”和坚持“管生产必须管安全”的原则进行安全生产管理</w:t>
      </w:r>
      <w:r>
        <w:rPr>
          <w:rFonts w:hint="eastAsia" w:ascii="宋体" w:hAnsi="宋体" w:eastAsia="宋体" w:cs="宋体"/>
          <w:color w:val="auto"/>
          <w:sz w:val="24"/>
          <w:lang w:eastAsia="zh-CN"/>
        </w:rPr>
        <w:t>，</w:t>
      </w:r>
      <w:r>
        <w:rPr>
          <w:rFonts w:hint="eastAsia" w:ascii="宋体" w:hAnsi="宋体" w:eastAsia="宋体" w:cs="宋体"/>
          <w:color w:val="auto"/>
          <w:sz w:val="24"/>
        </w:rPr>
        <w:t>做到生产与安全工作同时计划、布置、检查、总结和评比。</w:t>
      </w:r>
    </w:p>
    <w:p w14:paraId="180B97F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（3）重要的安全设施必须坚持与主体工程“三同时”的原则</w:t>
      </w:r>
      <w:r>
        <w:rPr>
          <w:rFonts w:hint="eastAsia" w:ascii="宋体" w:hAnsi="宋体" w:eastAsia="宋体" w:cs="宋体"/>
          <w:color w:val="auto"/>
          <w:sz w:val="24"/>
          <w:lang w:eastAsia="zh-CN"/>
        </w:rPr>
        <w:t>，</w:t>
      </w:r>
      <w:r>
        <w:rPr>
          <w:rFonts w:hint="eastAsia" w:ascii="宋体" w:hAnsi="宋体" w:eastAsia="宋体" w:cs="宋体"/>
          <w:color w:val="auto"/>
          <w:sz w:val="24"/>
        </w:rPr>
        <w:t>即：同时设计、审批</w:t>
      </w:r>
      <w:r>
        <w:rPr>
          <w:rFonts w:hint="eastAsia" w:ascii="宋体" w:hAnsi="宋体" w:eastAsia="宋体" w:cs="宋体"/>
          <w:color w:val="auto"/>
          <w:sz w:val="24"/>
          <w:lang w:eastAsia="zh-CN"/>
        </w:rPr>
        <w:t>，</w:t>
      </w:r>
      <w:r>
        <w:rPr>
          <w:rFonts w:hint="eastAsia" w:ascii="宋体" w:hAnsi="宋体" w:eastAsia="宋体" w:cs="宋体"/>
          <w:color w:val="auto"/>
          <w:sz w:val="24"/>
        </w:rPr>
        <w:t>同时施工</w:t>
      </w:r>
      <w:r>
        <w:rPr>
          <w:rFonts w:hint="eastAsia" w:ascii="宋体" w:hAnsi="宋体" w:eastAsia="宋体" w:cs="宋体"/>
          <w:color w:val="auto"/>
          <w:sz w:val="24"/>
          <w:lang w:eastAsia="zh-CN"/>
        </w:rPr>
        <w:t>，</w:t>
      </w:r>
      <w:r>
        <w:rPr>
          <w:rFonts w:hint="eastAsia" w:ascii="宋体" w:hAnsi="宋体" w:eastAsia="宋体" w:cs="宋体"/>
          <w:color w:val="auto"/>
          <w:sz w:val="24"/>
        </w:rPr>
        <w:t>同时验收</w:t>
      </w:r>
      <w:r>
        <w:rPr>
          <w:rFonts w:hint="eastAsia" w:ascii="宋体" w:hAnsi="宋体" w:eastAsia="宋体" w:cs="宋体"/>
          <w:color w:val="auto"/>
          <w:sz w:val="24"/>
          <w:lang w:eastAsia="zh-CN"/>
        </w:rPr>
        <w:t>，</w:t>
      </w:r>
      <w:r>
        <w:rPr>
          <w:rFonts w:hint="eastAsia" w:ascii="宋体" w:hAnsi="宋体" w:eastAsia="宋体" w:cs="宋体"/>
          <w:color w:val="auto"/>
          <w:sz w:val="24"/>
        </w:rPr>
        <w:t>投入使用。</w:t>
      </w:r>
    </w:p>
    <w:p w14:paraId="2927E202">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（4）定期召开安全生产调度会</w:t>
      </w:r>
      <w:r>
        <w:rPr>
          <w:rFonts w:hint="eastAsia" w:ascii="宋体" w:hAnsi="宋体" w:eastAsia="宋体" w:cs="宋体"/>
          <w:color w:val="auto"/>
          <w:sz w:val="24"/>
          <w:lang w:eastAsia="zh-CN"/>
        </w:rPr>
        <w:t>，</w:t>
      </w:r>
      <w:r>
        <w:rPr>
          <w:rFonts w:hint="eastAsia" w:ascii="宋体" w:hAnsi="宋体" w:eastAsia="宋体" w:cs="宋体"/>
          <w:color w:val="auto"/>
          <w:sz w:val="24"/>
        </w:rPr>
        <w:t>及时传达中央及地方有关安全生产的精神。</w:t>
      </w:r>
    </w:p>
    <w:p w14:paraId="76AA0198">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（5）组织对承包人施工现场安全生产检查</w:t>
      </w:r>
      <w:r>
        <w:rPr>
          <w:rFonts w:hint="eastAsia" w:ascii="宋体" w:hAnsi="宋体" w:eastAsia="宋体" w:cs="宋体"/>
          <w:color w:val="auto"/>
          <w:sz w:val="24"/>
          <w:lang w:eastAsia="zh-CN"/>
        </w:rPr>
        <w:t>，</w:t>
      </w:r>
      <w:r>
        <w:rPr>
          <w:rFonts w:hint="eastAsia" w:ascii="宋体" w:hAnsi="宋体" w:eastAsia="宋体" w:cs="宋体"/>
          <w:color w:val="auto"/>
          <w:sz w:val="24"/>
        </w:rPr>
        <w:t>监督承包人及时处理发现的各种安全隐患。</w:t>
      </w:r>
    </w:p>
    <w:p w14:paraId="5F3849B5">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2.承包人职责</w:t>
      </w:r>
    </w:p>
    <w:p w14:paraId="50678AA0">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14:paraId="37D66EB2">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（2）坚持“安全第一、预防为主”和“管生产必须管安全”的原则</w:t>
      </w:r>
      <w:r>
        <w:rPr>
          <w:rFonts w:hint="eastAsia" w:ascii="宋体" w:hAnsi="宋体" w:eastAsia="宋体" w:cs="宋体"/>
          <w:color w:val="auto"/>
          <w:sz w:val="24"/>
          <w:lang w:eastAsia="zh-CN"/>
        </w:rPr>
        <w:t>，</w:t>
      </w:r>
      <w:r>
        <w:rPr>
          <w:rFonts w:hint="eastAsia" w:ascii="宋体" w:hAnsi="宋体" w:eastAsia="宋体" w:cs="宋体"/>
          <w:color w:val="auto"/>
          <w:sz w:val="24"/>
        </w:rPr>
        <w:t>加强安全生产宣传教育</w:t>
      </w:r>
      <w:r>
        <w:rPr>
          <w:rFonts w:hint="eastAsia" w:ascii="宋体" w:hAnsi="宋体" w:eastAsia="宋体" w:cs="宋体"/>
          <w:color w:val="auto"/>
          <w:sz w:val="24"/>
          <w:lang w:eastAsia="zh-CN"/>
        </w:rPr>
        <w:t>，</w:t>
      </w:r>
      <w:r>
        <w:rPr>
          <w:rFonts w:hint="eastAsia" w:ascii="宋体" w:hAnsi="宋体" w:eastAsia="宋体" w:cs="宋体"/>
          <w:color w:val="auto"/>
          <w:sz w:val="24"/>
        </w:rPr>
        <w:t>增强全员安全生产意识</w:t>
      </w:r>
      <w:r>
        <w:rPr>
          <w:rFonts w:hint="eastAsia" w:ascii="宋体" w:hAnsi="宋体" w:eastAsia="宋体" w:cs="宋体"/>
          <w:color w:val="auto"/>
          <w:sz w:val="24"/>
          <w:lang w:eastAsia="zh-CN"/>
        </w:rPr>
        <w:t>，</w:t>
      </w:r>
      <w:r>
        <w:rPr>
          <w:rFonts w:hint="eastAsia" w:ascii="宋体" w:hAnsi="宋体" w:eastAsia="宋体" w:cs="宋体"/>
          <w:color w:val="auto"/>
          <w:sz w:val="24"/>
        </w:rPr>
        <w:t>建立健全各项安全生产的管理机构和安全生产管理制度</w:t>
      </w:r>
      <w:r>
        <w:rPr>
          <w:rFonts w:hint="eastAsia" w:ascii="宋体" w:hAnsi="宋体" w:eastAsia="宋体" w:cs="宋体"/>
          <w:color w:val="auto"/>
          <w:sz w:val="24"/>
          <w:lang w:eastAsia="zh-CN"/>
        </w:rPr>
        <w:t>，</w:t>
      </w:r>
      <w:r>
        <w:rPr>
          <w:rFonts w:hint="eastAsia" w:ascii="宋体" w:hAnsi="宋体" w:eastAsia="宋体" w:cs="宋体"/>
          <w:color w:val="auto"/>
          <w:sz w:val="24"/>
        </w:rPr>
        <w:t>配备专职及兼职安全检查人员</w:t>
      </w:r>
      <w:r>
        <w:rPr>
          <w:rFonts w:hint="eastAsia" w:ascii="宋体" w:hAnsi="宋体" w:eastAsia="宋体" w:cs="宋体"/>
          <w:color w:val="auto"/>
          <w:sz w:val="24"/>
          <w:lang w:eastAsia="zh-CN"/>
        </w:rPr>
        <w:t>，</w:t>
      </w:r>
      <w:r>
        <w:rPr>
          <w:rFonts w:hint="eastAsia" w:ascii="宋体" w:hAnsi="宋体" w:eastAsia="宋体" w:cs="宋体"/>
          <w:color w:val="auto"/>
          <w:sz w:val="24"/>
        </w:rPr>
        <w:t>有组织有领导地开展安全生产活动。各级领导、工程技术人员、生产管理人员和具体操作人员</w:t>
      </w:r>
      <w:r>
        <w:rPr>
          <w:rFonts w:hint="eastAsia" w:ascii="宋体" w:hAnsi="宋体" w:eastAsia="宋体" w:cs="宋体"/>
          <w:color w:val="auto"/>
          <w:sz w:val="24"/>
          <w:lang w:eastAsia="zh-CN"/>
        </w:rPr>
        <w:t>，</w:t>
      </w:r>
      <w:r>
        <w:rPr>
          <w:rFonts w:hint="eastAsia" w:ascii="宋体" w:hAnsi="宋体" w:eastAsia="宋体" w:cs="宋体"/>
          <w:color w:val="auto"/>
          <w:sz w:val="24"/>
        </w:rPr>
        <w:t>必须熟悉和遵守本合同的各项规定</w:t>
      </w:r>
      <w:r>
        <w:rPr>
          <w:rFonts w:hint="eastAsia" w:ascii="宋体" w:hAnsi="宋体" w:eastAsia="宋体" w:cs="宋体"/>
          <w:color w:val="auto"/>
          <w:sz w:val="24"/>
          <w:lang w:eastAsia="zh-CN"/>
        </w:rPr>
        <w:t>，</w:t>
      </w:r>
      <w:r>
        <w:rPr>
          <w:rFonts w:hint="eastAsia" w:ascii="宋体" w:hAnsi="宋体" w:eastAsia="宋体" w:cs="宋体"/>
          <w:color w:val="auto"/>
          <w:sz w:val="24"/>
        </w:rPr>
        <w:t>做到生产与安全工作同时计划、布置、检查、总结和评比。</w:t>
      </w:r>
    </w:p>
    <w:p w14:paraId="61731526">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（3）建立健全安全生产责任制。从派往项目实施的项目经理到生产工人（包括临时雇请的民工）的安全生产管理系统必须做到纵向到底</w:t>
      </w:r>
      <w:r>
        <w:rPr>
          <w:rFonts w:hint="eastAsia" w:ascii="宋体" w:hAnsi="宋体" w:eastAsia="宋体" w:cs="宋体"/>
          <w:color w:val="auto"/>
          <w:sz w:val="24"/>
          <w:lang w:eastAsia="zh-CN"/>
        </w:rPr>
        <w:t>，</w:t>
      </w:r>
      <w:r>
        <w:rPr>
          <w:rFonts w:hint="eastAsia" w:ascii="宋体" w:hAnsi="宋体" w:eastAsia="宋体" w:cs="宋体"/>
          <w:color w:val="auto"/>
          <w:sz w:val="24"/>
        </w:rPr>
        <w:t>—环不漏；各职能部门、人员的安全生产责任制做到横向到边</w:t>
      </w:r>
      <w:r>
        <w:rPr>
          <w:rFonts w:hint="eastAsia" w:ascii="宋体" w:hAnsi="宋体" w:eastAsia="宋体" w:cs="宋体"/>
          <w:color w:val="auto"/>
          <w:sz w:val="24"/>
          <w:lang w:eastAsia="zh-CN"/>
        </w:rPr>
        <w:t>，</w:t>
      </w:r>
      <w:r>
        <w:rPr>
          <w:rFonts w:hint="eastAsia" w:ascii="宋体" w:hAnsi="宋体" w:eastAsia="宋体" w:cs="宋体"/>
          <w:color w:val="auto"/>
          <w:sz w:val="24"/>
        </w:rPr>
        <w:t>人人有责。项目经理是安全生产的第一责任人。现场设置的安全机构</w:t>
      </w:r>
      <w:r>
        <w:rPr>
          <w:rFonts w:hint="eastAsia" w:ascii="宋体" w:hAnsi="宋体" w:eastAsia="宋体" w:cs="宋体"/>
          <w:color w:val="auto"/>
          <w:sz w:val="24"/>
          <w:lang w:eastAsia="zh-CN"/>
        </w:rPr>
        <w:t>，</w:t>
      </w:r>
      <w:r>
        <w:rPr>
          <w:rFonts w:hint="eastAsia" w:ascii="宋体" w:hAnsi="宋体" w:eastAsia="宋体" w:cs="宋体"/>
          <w:color w:val="auto"/>
          <w:sz w:val="24"/>
        </w:rPr>
        <w:t>应按《公路水运工程安全生产监督管理办法》规定的最低数量和资质条件配备专职安全生产管理人员</w:t>
      </w:r>
      <w:r>
        <w:rPr>
          <w:rFonts w:hint="eastAsia" w:ascii="宋体" w:hAnsi="宋体" w:eastAsia="宋体" w:cs="宋体"/>
          <w:color w:val="auto"/>
          <w:sz w:val="24"/>
          <w:lang w:eastAsia="zh-CN"/>
        </w:rPr>
        <w:t>，</w:t>
      </w:r>
      <w:r>
        <w:rPr>
          <w:rFonts w:hint="eastAsia" w:ascii="宋体" w:hAnsi="宋体" w:eastAsia="宋体" w:cs="宋体"/>
          <w:color w:val="auto"/>
          <w:sz w:val="24"/>
        </w:rPr>
        <w:t>专职负责所有员工的安全和治安保卫工作及预防事故的发生。安全机构人员有权按有关规定发布指令</w:t>
      </w:r>
      <w:r>
        <w:rPr>
          <w:rFonts w:hint="eastAsia" w:ascii="宋体" w:hAnsi="宋体" w:eastAsia="宋体" w:cs="宋体"/>
          <w:color w:val="auto"/>
          <w:sz w:val="24"/>
          <w:lang w:eastAsia="zh-CN"/>
        </w:rPr>
        <w:t>，</w:t>
      </w:r>
      <w:r>
        <w:rPr>
          <w:rFonts w:hint="eastAsia" w:ascii="宋体" w:hAnsi="宋体" w:eastAsia="宋体" w:cs="宋体"/>
          <w:color w:val="auto"/>
          <w:sz w:val="24"/>
        </w:rPr>
        <w:t>并采取保护性措施防止事故发生。</w:t>
      </w:r>
    </w:p>
    <w:p w14:paraId="549B2043">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（4）承包人在任何时候都应采取各种合理的预防措施</w:t>
      </w:r>
      <w:r>
        <w:rPr>
          <w:rFonts w:hint="eastAsia" w:ascii="宋体" w:hAnsi="宋体" w:eastAsia="宋体" w:cs="宋体"/>
          <w:color w:val="auto"/>
          <w:sz w:val="24"/>
          <w:lang w:eastAsia="zh-CN"/>
        </w:rPr>
        <w:t>，</w:t>
      </w:r>
      <w:r>
        <w:rPr>
          <w:rFonts w:hint="eastAsia" w:ascii="宋体" w:hAnsi="宋体" w:eastAsia="宋体" w:cs="宋体"/>
          <w:color w:val="auto"/>
          <w:sz w:val="24"/>
        </w:rPr>
        <w:t>防止其员工发生任何违法、违禁、暴力或妨碍治安的行为。</w:t>
      </w:r>
    </w:p>
    <w:p w14:paraId="03058F59">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（5）参加施工的人员</w:t>
      </w:r>
      <w:r>
        <w:rPr>
          <w:rFonts w:hint="eastAsia" w:ascii="宋体" w:hAnsi="宋体" w:eastAsia="宋体" w:cs="宋体"/>
          <w:color w:val="auto"/>
          <w:sz w:val="24"/>
          <w:lang w:eastAsia="zh-CN"/>
        </w:rPr>
        <w:t>，</w:t>
      </w:r>
      <w:r>
        <w:rPr>
          <w:rFonts w:hint="eastAsia" w:ascii="宋体" w:hAnsi="宋体" w:eastAsia="宋体" w:cs="宋体"/>
          <w:color w:val="auto"/>
          <w:sz w:val="24"/>
        </w:rPr>
        <w:t>必须接受安全技术教育</w:t>
      </w:r>
      <w:r>
        <w:rPr>
          <w:rFonts w:hint="eastAsia" w:ascii="宋体" w:hAnsi="宋体" w:eastAsia="宋体" w:cs="宋体"/>
          <w:color w:val="auto"/>
          <w:sz w:val="24"/>
          <w:lang w:eastAsia="zh-CN"/>
        </w:rPr>
        <w:t>，</w:t>
      </w:r>
      <w:r>
        <w:rPr>
          <w:rFonts w:hint="eastAsia" w:ascii="宋体" w:hAnsi="宋体" w:eastAsia="宋体" w:cs="宋体"/>
          <w:color w:val="auto"/>
          <w:sz w:val="24"/>
        </w:rPr>
        <w:t>熟知和遵守本工种的各项安全技术操作规程</w:t>
      </w:r>
      <w:r>
        <w:rPr>
          <w:rFonts w:hint="eastAsia" w:ascii="宋体" w:hAnsi="宋体" w:eastAsia="宋体" w:cs="宋体"/>
          <w:color w:val="auto"/>
          <w:sz w:val="24"/>
          <w:lang w:eastAsia="zh-CN"/>
        </w:rPr>
        <w:t>，</w:t>
      </w:r>
      <w:r>
        <w:rPr>
          <w:rFonts w:hint="eastAsia" w:ascii="宋体" w:hAnsi="宋体" w:eastAsia="宋体" w:cs="宋体"/>
          <w:color w:val="auto"/>
          <w:sz w:val="24"/>
        </w:rPr>
        <w:t>定期进行安全技术考核</w:t>
      </w:r>
      <w:r>
        <w:rPr>
          <w:rFonts w:hint="eastAsia" w:ascii="宋体" w:hAnsi="宋体" w:eastAsia="宋体" w:cs="宋体"/>
          <w:color w:val="auto"/>
          <w:sz w:val="24"/>
          <w:lang w:eastAsia="zh-CN"/>
        </w:rPr>
        <w:t>，</w:t>
      </w:r>
      <w:r>
        <w:rPr>
          <w:rFonts w:hint="eastAsia" w:ascii="宋体" w:hAnsi="宋体" w:eastAsia="宋体" w:cs="宋体"/>
          <w:color w:val="auto"/>
          <w:sz w:val="24"/>
        </w:rPr>
        <w:t>合格者方准上岗操作。对于从事电气、起重、建筑登高架设作业、锅炉、压力容器、焊接、机动车船艇驾驶、爆破、潜水、瓦斯检验等特殊工种的人员</w:t>
      </w:r>
      <w:r>
        <w:rPr>
          <w:rFonts w:hint="eastAsia" w:ascii="宋体" w:hAnsi="宋体" w:eastAsia="宋体" w:cs="宋体"/>
          <w:color w:val="auto"/>
          <w:sz w:val="24"/>
          <w:lang w:eastAsia="zh-CN"/>
        </w:rPr>
        <w:t>，</w:t>
      </w:r>
      <w:r>
        <w:rPr>
          <w:rFonts w:hint="eastAsia" w:ascii="宋体" w:hAnsi="宋体" w:eastAsia="宋体" w:cs="宋体"/>
          <w:color w:val="auto"/>
          <w:sz w:val="24"/>
        </w:rPr>
        <w:t>经过专业培训</w:t>
      </w:r>
      <w:r>
        <w:rPr>
          <w:rFonts w:hint="eastAsia" w:ascii="宋体" w:hAnsi="宋体" w:eastAsia="宋体" w:cs="宋体"/>
          <w:color w:val="auto"/>
          <w:sz w:val="24"/>
          <w:lang w:eastAsia="zh-CN"/>
        </w:rPr>
        <w:t>，</w:t>
      </w:r>
      <w:r>
        <w:rPr>
          <w:rFonts w:hint="eastAsia" w:ascii="宋体" w:hAnsi="宋体" w:eastAsia="宋体" w:cs="宋体"/>
          <w:color w:val="auto"/>
          <w:sz w:val="24"/>
        </w:rPr>
        <w:t>获得《安全操作合格证》后</w:t>
      </w:r>
      <w:r>
        <w:rPr>
          <w:rFonts w:hint="eastAsia" w:ascii="宋体" w:hAnsi="宋体" w:eastAsia="宋体" w:cs="宋体"/>
          <w:color w:val="auto"/>
          <w:sz w:val="24"/>
          <w:lang w:eastAsia="zh-CN"/>
        </w:rPr>
        <w:t>，</w:t>
      </w:r>
      <w:r>
        <w:rPr>
          <w:rFonts w:hint="eastAsia" w:ascii="宋体" w:hAnsi="宋体" w:eastAsia="宋体" w:cs="宋体"/>
          <w:color w:val="auto"/>
          <w:sz w:val="24"/>
        </w:rPr>
        <w:t>方准持证上岗。施工现场如出现特种作业无证操作现象时</w:t>
      </w:r>
      <w:r>
        <w:rPr>
          <w:rFonts w:hint="eastAsia" w:ascii="宋体" w:hAnsi="宋体" w:eastAsia="宋体" w:cs="宋体"/>
          <w:color w:val="auto"/>
          <w:sz w:val="24"/>
          <w:lang w:eastAsia="zh-CN"/>
        </w:rPr>
        <w:t>，</w:t>
      </w:r>
      <w:r>
        <w:rPr>
          <w:rFonts w:hint="eastAsia" w:ascii="宋体" w:hAnsi="宋体" w:eastAsia="宋体" w:cs="宋体"/>
          <w:color w:val="auto"/>
          <w:sz w:val="24"/>
        </w:rPr>
        <w:t>项目经理必须承担管理责任。</w:t>
      </w:r>
    </w:p>
    <w:p w14:paraId="60D16285">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（6）对于易燃易爆的材料除应专门妥善保管之外</w:t>
      </w:r>
      <w:r>
        <w:rPr>
          <w:rFonts w:hint="eastAsia" w:ascii="宋体" w:hAnsi="宋体" w:eastAsia="宋体" w:cs="宋体"/>
          <w:color w:val="auto"/>
          <w:sz w:val="24"/>
          <w:lang w:eastAsia="zh-CN"/>
        </w:rPr>
        <w:t>，</w:t>
      </w:r>
      <w:r>
        <w:rPr>
          <w:rFonts w:hint="eastAsia" w:ascii="宋体" w:hAnsi="宋体" w:eastAsia="宋体" w:cs="宋体"/>
          <w:color w:val="auto"/>
          <w:sz w:val="24"/>
        </w:rPr>
        <w:t>还应配备有足够的消防设施</w:t>
      </w:r>
      <w:r>
        <w:rPr>
          <w:rFonts w:hint="eastAsia" w:ascii="宋体" w:hAnsi="宋体" w:eastAsia="宋体" w:cs="宋体"/>
          <w:color w:val="auto"/>
          <w:sz w:val="24"/>
          <w:lang w:eastAsia="zh-CN"/>
        </w:rPr>
        <w:t>，</w:t>
      </w:r>
      <w:r>
        <w:rPr>
          <w:rFonts w:hint="eastAsia" w:ascii="宋体" w:hAnsi="宋体" w:eastAsia="宋体" w:cs="宋体"/>
          <w:color w:val="auto"/>
          <w:sz w:val="24"/>
        </w:rPr>
        <w:t>所有施工人员都应熟悉消防设备的性能和使用方法；承包人不得将任何种类的爆炸物给予、易货或以其他方式转让给任何其他人</w:t>
      </w:r>
      <w:r>
        <w:rPr>
          <w:rFonts w:hint="eastAsia" w:ascii="宋体" w:hAnsi="宋体" w:eastAsia="宋体" w:cs="宋体"/>
          <w:color w:val="auto"/>
          <w:sz w:val="24"/>
          <w:lang w:eastAsia="zh-CN"/>
        </w:rPr>
        <w:t>，</w:t>
      </w:r>
      <w:r>
        <w:rPr>
          <w:rFonts w:hint="eastAsia" w:ascii="宋体" w:hAnsi="宋体" w:eastAsia="宋体" w:cs="宋体"/>
          <w:color w:val="auto"/>
          <w:sz w:val="24"/>
        </w:rPr>
        <w:t>或允许、容忍上述同样行为。</w:t>
      </w:r>
    </w:p>
    <w:p w14:paraId="6EFE712C">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（7）操作人员上岗</w:t>
      </w:r>
      <w:r>
        <w:rPr>
          <w:rFonts w:hint="eastAsia" w:ascii="宋体" w:hAnsi="宋体" w:eastAsia="宋体" w:cs="宋体"/>
          <w:color w:val="auto"/>
          <w:sz w:val="24"/>
          <w:lang w:eastAsia="zh-CN"/>
        </w:rPr>
        <w:t>，</w:t>
      </w:r>
      <w:r>
        <w:rPr>
          <w:rFonts w:hint="eastAsia" w:ascii="宋体" w:hAnsi="宋体" w:eastAsia="宋体" w:cs="宋体"/>
          <w:color w:val="auto"/>
          <w:sz w:val="24"/>
        </w:rPr>
        <w:t>必须按规定穿戴防护用品。施工负责人和安全检查员应随时检查劳动防护用品的穿戴情况</w:t>
      </w:r>
      <w:r>
        <w:rPr>
          <w:rFonts w:hint="eastAsia" w:ascii="宋体" w:hAnsi="宋体" w:eastAsia="宋体" w:cs="宋体"/>
          <w:color w:val="auto"/>
          <w:sz w:val="24"/>
          <w:lang w:eastAsia="zh-CN"/>
        </w:rPr>
        <w:t>，</w:t>
      </w:r>
      <w:r>
        <w:rPr>
          <w:rFonts w:hint="eastAsia" w:ascii="宋体" w:hAnsi="宋体" w:eastAsia="宋体" w:cs="宋体"/>
          <w:color w:val="auto"/>
          <w:sz w:val="24"/>
        </w:rPr>
        <w:t>不按规定穿戴防护用品的人员不得上岗。</w:t>
      </w:r>
    </w:p>
    <w:p w14:paraId="33F1F125">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（8）所有施工机具设备和高空作业的设备均应定期检查</w:t>
      </w:r>
      <w:r>
        <w:rPr>
          <w:rFonts w:hint="eastAsia" w:ascii="宋体" w:hAnsi="宋体" w:eastAsia="宋体" w:cs="宋体"/>
          <w:color w:val="auto"/>
          <w:sz w:val="24"/>
          <w:lang w:eastAsia="zh-CN"/>
        </w:rPr>
        <w:t>，</w:t>
      </w:r>
      <w:r>
        <w:rPr>
          <w:rFonts w:hint="eastAsia" w:ascii="宋体" w:hAnsi="宋体" w:eastAsia="宋体" w:cs="宋体"/>
          <w:color w:val="auto"/>
          <w:sz w:val="24"/>
        </w:rPr>
        <w:t>并有安全员的签字记录</w:t>
      </w:r>
      <w:r>
        <w:rPr>
          <w:rFonts w:hint="eastAsia" w:ascii="宋体" w:hAnsi="宋体" w:eastAsia="宋体" w:cs="宋体"/>
          <w:color w:val="auto"/>
          <w:sz w:val="24"/>
          <w:lang w:eastAsia="zh-CN"/>
        </w:rPr>
        <w:t>，</w:t>
      </w:r>
      <w:r>
        <w:rPr>
          <w:rFonts w:hint="eastAsia" w:ascii="宋体" w:hAnsi="宋体" w:eastAsia="宋体" w:cs="宋体"/>
          <w:color w:val="auto"/>
          <w:sz w:val="24"/>
        </w:rPr>
        <w:t>保证其经常处于完好状态；不合格的机具、设备和劳动保护用品严禁使用：</w:t>
      </w:r>
    </w:p>
    <w:p w14:paraId="301FBDD7">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（9）施工中采用新技术、新工艺、新设备、新材料时</w:t>
      </w:r>
      <w:r>
        <w:rPr>
          <w:rFonts w:hint="eastAsia" w:ascii="宋体" w:hAnsi="宋体" w:eastAsia="宋体" w:cs="宋体"/>
          <w:color w:val="auto"/>
          <w:sz w:val="24"/>
          <w:lang w:eastAsia="zh-CN"/>
        </w:rPr>
        <w:t>，</w:t>
      </w:r>
      <w:r>
        <w:rPr>
          <w:rFonts w:hint="eastAsia" w:ascii="宋体" w:hAnsi="宋体" w:eastAsia="宋体" w:cs="宋体"/>
          <w:color w:val="auto"/>
          <w:sz w:val="24"/>
        </w:rPr>
        <w:t>必须制定相应的安全技术措施</w:t>
      </w:r>
      <w:r>
        <w:rPr>
          <w:rFonts w:hint="eastAsia" w:ascii="宋体" w:hAnsi="宋体" w:eastAsia="宋体" w:cs="宋体"/>
          <w:color w:val="auto"/>
          <w:sz w:val="24"/>
          <w:lang w:eastAsia="zh-CN"/>
        </w:rPr>
        <w:t>，</w:t>
      </w:r>
      <w:r>
        <w:rPr>
          <w:rFonts w:hint="eastAsia" w:ascii="宋体" w:hAnsi="宋体" w:eastAsia="宋体" w:cs="宋体"/>
          <w:color w:val="auto"/>
          <w:sz w:val="24"/>
        </w:rPr>
        <w:t>施工现场必须具有相关的安全标志牌。</w:t>
      </w:r>
    </w:p>
    <w:p w14:paraId="0047A582">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（10）承包人必须按照本工程项目特点</w:t>
      </w:r>
      <w:r>
        <w:rPr>
          <w:rFonts w:hint="eastAsia" w:ascii="宋体" w:hAnsi="宋体" w:eastAsia="宋体" w:cs="宋体"/>
          <w:color w:val="auto"/>
          <w:sz w:val="24"/>
          <w:lang w:eastAsia="zh-CN"/>
        </w:rPr>
        <w:t>，</w:t>
      </w:r>
      <w:r>
        <w:rPr>
          <w:rFonts w:hint="eastAsia" w:ascii="宋体" w:hAnsi="宋体" w:eastAsia="宋体" w:cs="宋体"/>
          <w:color w:val="auto"/>
          <w:sz w:val="24"/>
        </w:rPr>
        <w:t>组织制定本工程实施中的生产安全事故应急救援预案；如果发生安全事故</w:t>
      </w:r>
      <w:r>
        <w:rPr>
          <w:rFonts w:hint="eastAsia" w:ascii="宋体" w:hAnsi="宋体" w:eastAsia="宋体" w:cs="宋体"/>
          <w:color w:val="auto"/>
          <w:sz w:val="24"/>
          <w:lang w:eastAsia="zh-CN"/>
        </w:rPr>
        <w:t>，</w:t>
      </w:r>
      <w:r>
        <w:rPr>
          <w:rFonts w:hint="eastAsia" w:ascii="宋体" w:hAnsi="宋体" w:eastAsia="宋体" w:cs="宋体"/>
          <w:color w:val="auto"/>
          <w:sz w:val="24"/>
        </w:rPr>
        <w:t>应按照《国务院关于特大安全事故行政责任追究的规定》以及其他有关规定</w:t>
      </w:r>
      <w:r>
        <w:rPr>
          <w:rFonts w:hint="eastAsia" w:ascii="宋体" w:hAnsi="宋体" w:eastAsia="宋体" w:cs="宋体"/>
          <w:color w:val="auto"/>
          <w:sz w:val="24"/>
          <w:lang w:eastAsia="zh-CN"/>
        </w:rPr>
        <w:t>，</w:t>
      </w:r>
      <w:r>
        <w:rPr>
          <w:rFonts w:hint="eastAsia" w:ascii="宋体" w:hAnsi="宋体" w:eastAsia="宋体" w:cs="宋体"/>
          <w:color w:val="auto"/>
          <w:sz w:val="24"/>
        </w:rPr>
        <w:t>及时上报有关部门</w:t>
      </w:r>
      <w:r>
        <w:rPr>
          <w:rFonts w:hint="eastAsia" w:ascii="宋体" w:hAnsi="宋体" w:eastAsia="宋体" w:cs="宋体"/>
          <w:color w:val="auto"/>
          <w:sz w:val="24"/>
          <w:lang w:eastAsia="zh-CN"/>
        </w:rPr>
        <w:t>，</w:t>
      </w:r>
      <w:r>
        <w:rPr>
          <w:rFonts w:hint="eastAsia" w:ascii="宋体" w:hAnsi="宋体" w:eastAsia="宋体" w:cs="宋体"/>
          <w:color w:val="auto"/>
          <w:sz w:val="24"/>
        </w:rPr>
        <w:t>并坚持“四不放过”的原则</w:t>
      </w:r>
      <w:r>
        <w:rPr>
          <w:rFonts w:hint="eastAsia" w:ascii="宋体" w:hAnsi="宋体" w:eastAsia="宋体" w:cs="宋体"/>
          <w:color w:val="auto"/>
          <w:sz w:val="24"/>
          <w:lang w:eastAsia="zh-CN"/>
        </w:rPr>
        <w:t>.</w:t>
      </w:r>
      <w:r>
        <w:rPr>
          <w:rFonts w:hint="eastAsia" w:ascii="宋体" w:hAnsi="宋体" w:eastAsia="宋体" w:cs="宋体"/>
          <w:color w:val="auto"/>
          <w:sz w:val="24"/>
        </w:rPr>
        <w:t>严肃处理相关责任人。</w:t>
      </w:r>
    </w:p>
    <w:p w14:paraId="78431FC3">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（11）安全生产费用按照《公路水运工程安全生产监督管理办法》的相关规定使用和管理。</w:t>
      </w:r>
    </w:p>
    <w:p w14:paraId="7A87FD6F">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3.违约责任</w:t>
      </w:r>
    </w:p>
    <w:p w14:paraId="31A9EC89">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如因发包人或承包人违约造成安全事故</w:t>
      </w:r>
      <w:r>
        <w:rPr>
          <w:rFonts w:hint="eastAsia" w:ascii="宋体" w:hAnsi="宋体" w:eastAsia="宋体" w:cs="宋体"/>
          <w:color w:val="auto"/>
          <w:sz w:val="24"/>
          <w:lang w:eastAsia="zh-CN"/>
        </w:rPr>
        <w:t>，</w:t>
      </w:r>
      <w:r>
        <w:rPr>
          <w:rFonts w:hint="eastAsia" w:ascii="宋体" w:hAnsi="宋体" w:eastAsia="宋体" w:cs="宋体"/>
          <w:color w:val="auto"/>
          <w:sz w:val="24"/>
        </w:rPr>
        <w:t>将依法追究责任。</w:t>
      </w:r>
    </w:p>
    <w:p w14:paraId="362D07ED">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4.本合同由双方法定代表人或其授权的代理人签署并加</w:t>
      </w:r>
      <w:r>
        <w:rPr>
          <w:rFonts w:hint="eastAsia" w:ascii="宋体" w:hAnsi="宋体" w:eastAsia="宋体" w:cs="宋体"/>
          <w:color w:val="auto"/>
          <w:sz w:val="24"/>
          <w:lang w:eastAsia="zh-CN"/>
        </w:rPr>
        <w:t>盖单位章</w:t>
      </w:r>
      <w:r>
        <w:rPr>
          <w:rFonts w:hint="eastAsia" w:ascii="宋体" w:hAnsi="宋体" w:eastAsia="宋体" w:cs="宋体"/>
          <w:color w:val="auto"/>
          <w:sz w:val="24"/>
        </w:rPr>
        <w:t>后生效</w:t>
      </w:r>
      <w:r>
        <w:rPr>
          <w:rFonts w:hint="eastAsia" w:ascii="宋体" w:hAnsi="宋体" w:eastAsia="宋体" w:cs="宋体"/>
          <w:color w:val="auto"/>
          <w:sz w:val="24"/>
          <w:lang w:eastAsia="zh-CN"/>
        </w:rPr>
        <w:t>，</w:t>
      </w:r>
      <w:r>
        <w:rPr>
          <w:rFonts w:hint="eastAsia" w:ascii="宋体" w:hAnsi="宋体" w:eastAsia="宋体" w:cs="宋体"/>
          <w:color w:val="auto"/>
          <w:sz w:val="24"/>
        </w:rPr>
        <w:t>全部工程竣工验收后失效。</w:t>
      </w:r>
    </w:p>
    <w:p w14:paraId="6FD0FEA8">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5.本合同正本—式</w:t>
      </w:r>
      <w:r>
        <w:rPr>
          <w:rFonts w:hint="eastAsia" w:ascii="宋体" w:hAnsi="宋体" w:eastAsia="宋体" w:cs="宋体"/>
          <w:color w:val="auto"/>
          <w:sz w:val="24"/>
          <w:lang w:eastAsia="zh-CN"/>
        </w:rPr>
        <w:t>贰</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贰</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合同双方各执正本</w:t>
      </w:r>
      <w:r>
        <w:rPr>
          <w:rFonts w:hint="eastAsia" w:ascii="宋体" w:hAnsi="宋体" w:eastAsia="宋体" w:cs="宋体"/>
          <w:color w:val="auto"/>
          <w:sz w:val="24"/>
          <w:lang w:eastAsia="zh-CN"/>
        </w:rPr>
        <w:t>壹</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副本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壹</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当正本与副本的内容不一致时</w:t>
      </w:r>
      <w:r>
        <w:rPr>
          <w:rFonts w:hint="eastAsia" w:ascii="宋体" w:hAnsi="宋体" w:eastAsia="宋体" w:cs="宋体"/>
          <w:color w:val="auto"/>
          <w:sz w:val="24"/>
          <w:lang w:eastAsia="zh-CN"/>
        </w:rPr>
        <w:t>，</w:t>
      </w:r>
      <w:r>
        <w:rPr>
          <w:rFonts w:hint="eastAsia" w:ascii="宋体" w:hAnsi="宋体" w:eastAsia="宋体" w:cs="宋体"/>
          <w:color w:val="auto"/>
          <w:sz w:val="24"/>
        </w:rPr>
        <w:t>以正本为准。</w:t>
      </w:r>
    </w:p>
    <w:p w14:paraId="7E6BB9D3">
      <w:pPr>
        <w:spacing w:line="400" w:lineRule="exact"/>
        <w:rPr>
          <w:rFonts w:hint="eastAsia" w:ascii="宋体" w:hAnsi="宋体" w:eastAsia="宋体" w:cs="宋体"/>
          <w:color w:val="auto"/>
          <w:sz w:val="24"/>
        </w:rPr>
      </w:pPr>
    </w:p>
    <w:p w14:paraId="131C45EC">
      <w:pPr>
        <w:spacing w:line="400" w:lineRule="exact"/>
        <w:rPr>
          <w:rFonts w:hint="eastAsia" w:ascii="宋体" w:hAnsi="宋体" w:eastAsia="宋体" w:cs="宋体"/>
          <w:color w:val="auto"/>
          <w:sz w:val="24"/>
        </w:rPr>
      </w:pPr>
      <w:r>
        <w:rPr>
          <w:rFonts w:hint="eastAsia" w:ascii="宋体" w:hAnsi="宋体" w:eastAsia="宋体" w:cs="宋体"/>
          <w:color w:val="auto"/>
          <w:sz w:val="24"/>
        </w:rPr>
        <w:t>发包人：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盖单位章</w:t>
      </w:r>
      <w:r>
        <w:rPr>
          <w:rFonts w:hint="eastAsia" w:ascii="宋体" w:hAnsi="宋体" w:eastAsia="宋体" w:cs="宋体"/>
          <w:color w:val="auto"/>
          <w:sz w:val="24"/>
        </w:rPr>
        <w:t xml:space="preserve">） </w:t>
      </w:r>
    </w:p>
    <w:p w14:paraId="0A021303">
      <w:pPr>
        <w:spacing w:line="400" w:lineRule="exact"/>
        <w:rPr>
          <w:rFonts w:hint="eastAsia" w:ascii="宋体" w:hAnsi="宋体" w:eastAsia="宋体" w:cs="宋体"/>
          <w:color w:val="auto"/>
          <w:sz w:val="24"/>
        </w:rPr>
      </w:pPr>
    </w:p>
    <w:p w14:paraId="396835D1">
      <w:pPr>
        <w:spacing w:line="400" w:lineRule="exact"/>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（签字）</w:t>
      </w:r>
      <w:r>
        <w:rPr>
          <w:rFonts w:hint="eastAsia" w:ascii="宋体" w:hAnsi="宋体" w:eastAsia="宋体" w:cs="宋体"/>
          <w:color w:val="auto"/>
          <w:sz w:val="24"/>
        </w:rPr>
        <w:t xml:space="preserve">  法定代表人或其委托代理人：</w:t>
      </w:r>
      <w:r>
        <w:rPr>
          <w:rFonts w:hint="eastAsia" w:ascii="宋体" w:hAnsi="宋体" w:eastAsia="宋体" w:cs="宋体"/>
          <w:color w:val="auto"/>
          <w:sz w:val="24"/>
          <w:u w:val="single"/>
        </w:rPr>
        <w:t xml:space="preserve">  （签字）</w:t>
      </w:r>
    </w:p>
    <w:p w14:paraId="10C41F9E">
      <w:pPr>
        <w:spacing w:line="400" w:lineRule="exact"/>
        <w:ind w:firstLine="840"/>
        <w:rPr>
          <w:rFonts w:hint="eastAsia" w:ascii="宋体" w:hAnsi="宋体" w:eastAsia="宋体" w:cs="宋体"/>
          <w:color w:val="auto"/>
          <w:sz w:val="24"/>
        </w:rPr>
      </w:pPr>
    </w:p>
    <w:p w14:paraId="665EDB7A">
      <w:pPr>
        <w:spacing w:line="400" w:lineRule="exact"/>
        <w:ind w:firstLine="840"/>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B30E517">
      <w:pPr>
        <w:spacing w:line="480" w:lineRule="auto"/>
        <w:ind w:firstLine="840"/>
        <w:rPr>
          <w:rFonts w:hint="eastAsia" w:ascii="宋体" w:hAnsi="宋体" w:eastAsia="宋体" w:cs="宋体"/>
          <w:color w:val="auto"/>
          <w:sz w:val="24"/>
        </w:rPr>
      </w:pPr>
    </w:p>
    <w:p w14:paraId="32A7511C">
      <w:pPr>
        <w:pStyle w:val="3"/>
        <w:numPr>
          <w:ilvl w:val="0"/>
          <w:numId w:val="0"/>
        </w:numPr>
        <w:spacing w:before="156" w:beforeLines="50" w:after="156" w:afterLines="50" w:line="400" w:lineRule="exact"/>
        <w:ind w:left="0" w:firstLine="0"/>
        <w:jc w:val="both"/>
        <w:rPr>
          <w:rFonts w:hint="eastAsia" w:ascii="宋体" w:hAnsi="宋体" w:eastAsia="宋体" w:cs="宋体"/>
          <w:color w:val="auto"/>
          <w:sz w:val="24"/>
          <w:szCs w:val="24"/>
        </w:rPr>
      </w:pPr>
      <w:bookmarkStart w:id="40" w:name="_Toc450291041"/>
      <w:bookmarkStart w:id="41" w:name="_Toc1039"/>
      <w:bookmarkStart w:id="42" w:name="_Toc17831"/>
      <w:bookmarkStart w:id="43" w:name="_Toc725"/>
      <w:bookmarkStart w:id="44" w:name="_Toc8316"/>
      <w:r>
        <w:rPr>
          <w:rFonts w:hint="eastAsia" w:ascii="宋体" w:hAnsi="宋体" w:eastAsia="宋体" w:cs="宋体"/>
          <w:color w:val="auto"/>
          <w:sz w:val="24"/>
          <w:szCs w:val="24"/>
        </w:rPr>
        <w:t>附件</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 xml:space="preserve">  项目经理委托书</w:t>
      </w:r>
      <w:bookmarkEnd w:id="40"/>
      <w:bookmarkEnd w:id="41"/>
      <w:bookmarkEnd w:id="42"/>
      <w:bookmarkEnd w:id="43"/>
      <w:bookmarkEnd w:id="44"/>
    </w:p>
    <w:p w14:paraId="287722AC">
      <w:pPr>
        <w:spacing w:line="400" w:lineRule="exact"/>
        <w:rPr>
          <w:rFonts w:hint="eastAsia" w:ascii="宋体" w:hAnsi="宋体" w:eastAsia="宋体" w:cs="宋体"/>
          <w:color w:val="auto"/>
          <w:sz w:val="24"/>
        </w:rPr>
      </w:pPr>
    </w:p>
    <w:p w14:paraId="1ECE6F28">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u w:val="single"/>
        </w:rPr>
        <w:t>（承包人全称）</w:t>
      </w:r>
    </w:p>
    <w:p w14:paraId="3EE502D9">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u w:val="single"/>
        </w:rPr>
        <w:t>（合同工程名称）项目经理委任书</w:t>
      </w:r>
    </w:p>
    <w:p w14:paraId="77009107">
      <w:pPr>
        <w:spacing w:line="360" w:lineRule="auto"/>
        <w:rPr>
          <w:rFonts w:hint="eastAsia" w:ascii="宋体" w:hAnsi="宋体" w:eastAsia="宋体" w:cs="宋体"/>
          <w:color w:val="auto"/>
          <w:sz w:val="24"/>
        </w:rPr>
      </w:pPr>
    </w:p>
    <w:p w14:paraId="62A42A6F">
      <w:pPr>
        <w:spacing w:line="360" w:lineRule="auto"/>
        <w:rPr>
          <w:rFonts w:hint="eastAsia" w:ascii="宋体" w:hAnsi="宋体" w:eastAsia="宋体" w:cs="宋体"/>
          <w:color w:val="auto"/>
          <w:sz w:val="24"/>
        </w:rPr>
      </w:pPr>
      <w:r>
        <w:rPr>
          <w:rFonts w:hint="eastAsia" w:ascii="宋体" w:hAnsi="宋体" w:eastAsia="宋体" w:cs="宋体"/>
          <w:color w:val="auto"/>
          <w:sz w:val="24"/>
        </w:rPr>
        <w:t>致：</w:t>
      </w:r>
      <w:r>
        <w:rPr>
          <w:rFonts w:hint="eastAsia" w:ascii="宋体" w:hAnsi="宋体" w:eastAsia="宋体" w:cs="宋体"/>
          <w:color w:val="auto"/>
          <w:sz w:val="24"/>
          <w:u w:val="single"/>
        </w:rPr>
        <w:t>（发包人全称</w:t>
      </w:r>
      <w:r>
        <w:rPr>
          <w:rFonts w:hint="eastAsia" w:ascii="宋体" w:hAnsi="宋体" w:eastAsia="宋体" w:cs="宋体"/>
          <w:color w:val="auto"/>
          <w:sz w:val="24"/>
        </w:rPr>
        <w:t>）</w:t>
      </w:r>
    </w:p>
    <w:p w14:paraId="05283CE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rPr>
        <w:t>（承包人全称）</w:t>
      </w:r>
      <w:r>
        <w:rPr>
          <w:rFonts w:hint="eastAsia" w:ascii="宋体" w:hAnsi="宋体" w:eastAsia="宋体" w:cs="宋体"/>
          <w:color w:val="auto"/>
          <w:sz w:val="24"/>
        </w:rPr>
        <w:t xml:space="preserve"> 法定代表人</w:t>
      </w:r>
      <w:r>
        <w:rPr>
          <w:rFonts w:hint="eastAsia" w:ascii="宋体" w:hAnsi="宋体" w:eastAsia="宋体" w:cs="宋体"/>
          <w:color w:val="auto"/>
          <w:sz w:val="24"/>
          <w:u w:val="single"/>
        </w:rPr>
        <w:t xml:space="preserve"> （职务、姓名）</w:t>
      </w:r>
      <w:r>
        <w:rPr>
          <w:rFonts w:hint="eastAsia" w:ascii="宋体" w:hAnsi="宋体" w:eastAsia="宋体" w:cs="宋体"/>
          <w:color w:val="auto"/>
          <w:sz w:val="24"/>
        </w:rPr>
        <w:t xml:space="preserve"> 代表本单位委任 </w:t>
      </w:r>
      <w:r>
        <w:rPr>
          <w:rFonts w:hint="eastAsia" w:ascii="宋体" w:hAnsi="宋体" w:eastAsia="宋体" w:cs="宋体"/>
          <w:color w:val="auto"/>
          <w:sz w:val="24"/>
          <w:u w:val="single"/>
        </w:rPr>
        <w:t>（职务、姓名）</w:t>
      </w:r>
      <w:r>
        <w:rPr>
          <w:rFonts w:hint="eastAsia" w:ascii="宋体" w:hAnsi="宋体" w:eastAsia="宋体" w:cs="宋体"/>
          <w:color w:val="auto"/>
          <w:sz w:val="24"/>
        </w:rPr>
        <w:t xml:space="preserve"> 为</w:t>
      </w:r>
      <w:r>
        <w:rPr>
          <w:rFonts w:hint="eastAsia" w:ascii="宋体" w:hAnsi="宋体" w:eastAsia="宋体" w:cs="宋体"/>
          <w:color w:val="auto"/>
          <w:sz w:val="24"/>
          <w:u w:val="single"/>
        </w:rPr>
        <w:t>（合同工程名称）</w:t>
      </w:r>
      <w:r>
        <w:rPr>
          <w:rFonts w:hint="eastAsia" w:ascii="宋体" w:hAnsi="宋体" w:eastAsia="宋体" w:cs="宋体"/>
          <w:color w:val="auto"/>
          <w:sz w:val="24"/>
        </w:rPr>
        <w:t>的项目经理。凡本合同执行中的有关技术、工程进度、现场管理、质量检验、结算与支付等方面工作</w:t>
      </w:r>
      <w:r>
        <w:rPr>
          <w:rFonts w:hint="eastAsia" w:ascii="宋体" w:hAnsi="宋体" w:eastAsia="宋体" w:cs="宋体"/>
          <w:color w:val="auto"/>
          <w:sz w:val="24"/>
          <w:lang w:eastAsia="zh-CN"/>
        </w:rPr>
        <w:t>，</w:t>
      </w:r>
      <w:r>
        <w:rPr>
          <w:rFonts w:hint="eastAsia" w:ascii="宋体" w:hAnsi="宋体" w:eastAsia="宋体" w:cs="宋体"/>
          <w:color w:val="auto"/>
          <w:sz w:val="24"/>
        </w:rPr>
        <w:t>由</w:t>
      </w:r>
      <w:r>
        <w:rPr>
          <w:rFonts w:hint="eastAsia" w:ascii="宋体" w:hAnsi="宋体" w:eastAsia="宋体" w:cs="宋体"/>
          <w:color w:val="auto"/>
          <w:sz w:val="24"/>
          <w:u w:val="single"/>
        </w:rPr>
        <w:t xml:space="preserve"> （姓名） </w:t>
      </w:r>
      <w:r>
        <w:rPr>
          <w:rFonts w:hint="eastAsia" w:ascii="宋体" w:hAnsi="宋体" w:eastAsia="宋体" w:cs="宋体"/>
          <w:color w:val="auto"/>
          <w:sz w:val="24"/>
        </w:rPr>
        <w:t>代表本单位全面负责。</w:t>
      </w:r>
    </w:p>
    <w:p w14:paraId="25154BF3">
      <w:pPr>
        <w:spacing w:line="360" w:lineRule="auto"/>
        <w:rPr>
          <w:rFonts w:hint="eastAsia" w:ascii="宋体" w:hAnsi="宋体" w:eastAsia="宋体" w:cs="宋体"/>
          <w:color w:val="auto"/>
          <w:sz w:val="24"/>
        </w:rPr>
      </w:pPr>
    </w:p>
    <w:p w14:paraId="6D2EB088">
      <w:pPr>
        <w:wordWrap w:val="0"/>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（盖单位章）</w:t>
      </w:r>
    </w:p>
    <w:p w14:paraId="467AFEA2">
      <w:pPr>
        <w:wordWrap w:val="0"/>
        <w:spacing w:line="360" w:lineRule="auto"/>
        <w:jc w:val="right"/>
        <w:rPr>
          <w:rFonts w:hint="eastAsia" w:ascii="宋体" w:hAnsi="宋体" w:eastAsia="宋体" w:cs="宋体"/>
          <w:color w:val="auto"/>
          <w:sz w:val="24"/>
          <w:u w:val="single"/>
        </w:rPr>
      </w:pPr>
      <w:r>
        <w:rPr>
          <w:rFonts w:hint="eastAsia" w:ascii="宋体" w:hAnsi="宋体" w:eastAsia="宋体" w:cs="宋体"/>
          <w:color w:val="auto"/>
          <w:sz w:val="24"/>
        </w:rPr>
        <w:t>法定代表人：</w:t>
      </w:r>
      <w:r>
        <w:rPr>
          <w:rFonts w:hint="eastAsia" w:ascii="宋体" w:hAnsi="宋体" w:eastAsia="宋体" w:cs="宋体"/>
          <w:color w:val="auto"/>
          <w:sz w:val="24"/>
          <w:u w:val="single"/>
        </w:rPr>
        <w:t xml:space="preserve">  （职务） </w:t>
      </w:r>
    </w:p>
    <w:p w14:paraId="4D6BE288">
      <w:pPr>
        <w:wordWrap w:val="0"/>
        <w:spacing w:line="360" w:lineRule="auto"/>
        <w:ind w:firstLine="1800" w:firstLineChars="750"/>
        <w:jc w:val="right"/>
        <w:rPr>
          <w:rFonts w:hint="eastAsia" w:ascii="宋体" w:hAnsi="宋体" w:eastAsia="宋体" w:cs="宋体"/>
          <w:color w:val="auto"/>
          <w:sz w:val="24"/>
          <w:u w:val="single"/>
        </w:rPr>
      </w:pPr>
      <w:r>
        <w:rPr>
          <w:rFonts w:hint="eastAsia" w:ascii="宋体" w:hAnsi="宋体" w:eastAsia="宋体" w:cs="宋体"/>
          <w:color w:val="auto"/>
          <w:sz w:val="24"/>
          <w:u w:val="single"/>
        </w:rPr>
        <w:t xml:space="preserve">  （姓名） </w:t>
      </w:r>
    </w:p>
    <w:p w14:paraId="32C3D1E3">
      <w:pPr>
        <w:wordWrap w:val="0"/>
        <w:spacing w:line="360" w:lineRule="auto"/>
        <w:ind w:firstLine="1800" w:firstLineChars="750"/>
        <w:jc w:val="right"/>
        <w:rPr>
          <w:rFonts w:hint="eastAsia" w:ascii="宋体" w:hAnsi="宋体" w:eastAsia="宋体" w:cs="宋体"/>
          <w:color w:val="auto"/>
          <w:sz w:val="24"/>
          <w:u w:val="single"/>
        </w:rPr>
      </w:pPr>
      <w:r>
        <w:rPr>
          <w:rFonts w:hint="eastAsia" w:ascii="宋体" w:hAnsi="宋体" w:eastAsia="宋体" w:cs="宋体"/>
          <w:color w:val="auto"/>
          <w:sz w:val="24"/>
          <w:u w:val="single"/>
        </w:rPr>
        <w:t xml:space="preserve">  （签字） </w:t>
      </w:r>
    </w:p>
    <w:p w14:paraId="6B2C24F8">
      <w:pPr>
        <w:spacing w:line="360" w:lineRule="auto"/>
        <w:rPr>
          <w:rFonts w:hint="eastAsia" w:ascii="宋体" w:hAnsi="宋体" w:eastAsia="宋体" w:cs="宋体"/>
          <w:color w:val="auto"/>
          <w:sz w:val="24"/>
        </w:rPr>
      </w:pPr>
    </w:p>
    <w:p w14:paraId="40B6427F">
      <w:pPr>
        <w:wordWrap w:val="0"/>
        <w:spacing w:line="360" w:lineRule="auto"/>
        <w:jc w:val="right"/>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日</w:t>
      </w:r>
    </w:p>
    <w:p w14:paraId="7FA4ABAE">
      <w:pPr>
        <w:spacing w:line="360" w:lineRule="auto"/>
        <w:rPr>
          <w:rFonts w:hint="eastAsia" w:ascii="宋体" w:hAnsi="宋体" w:eastAsia="宋体" w:cs="宋体"/>
          <w:color w:val="auto"/>
          <w:sz w:val="24"/>
        </w:rPr>
      </w:pPr>
    </w:p>
    <w:p w14:paraId="219EF37E">
      <w:pPr>
        <w:spacing w:line="360" w:lineRule="auto"/>
        <w:rPr>
          <w:rFonts w:hint="eastAsia" w:ascii="宋体" w:hAnsi="宋体" w:eastAsia="宋体" w:cs="宋体"/>
          <w:color w:val="auto"/>
          <w:sz w:val="24"/>
        </w:rPr>
      </w:pPr>
      <w:r>
        <w:rPr>
          <w:rFonts w:hint="eastAsia" w:ascii="宋体" w:hAnsi="宋体" w:eastAsia="宋体" w:cs="宋体"/>
          <w:color w:val="auto"/>
          <w:sz w:val="24"/>
        </w:rPr>
        <w:t>抄送：</w:t>
      </w:r>
      <w:r>
        <w:rPr>
          <w:rFonts w:hint="eastAsia" w:ascii="宋体" w:hAnsi="宋体" w:eastAsia="宋体" w:cs="宋体"/>
          <w:color w:val="auto"/>
          <w:sz w:val="24"/>
          <w:u w:val="single"/>
        </w:rPr>
        <w:t xml:space="preserve">  （监理人）</w:t>
      </w:r>
    </w:p>
    <w:p w14:paraId="74582DA4">
      <w:pPr>
        <w:rPr>
          <w:rFonts w:hint="eastAsia" w:ascii="宋体" w:hAnsi="宋体" w:eastAsia="宋体" w:cs="宋体"/>
          <w:color w:val="auto"/>
          <w:sz w:val="24"/>
        </w:rPr>
      </w:pPr>
    </w:p>
    <w:p w14:paraId="17EC5D77">
      <w:pPr>
        <w:spacing w:line="480" w:lineRule="auto"/>
        <w:ind w:firstLine="840"/>
        <w:rPr>
          <w:rFonts w:hint="eastAsia" w:ascii="宋体" w:hAnsi="宋体" w:eastAsia="宋体" w:cs="宋体"/>
          <w:color w:val="auto"/>
          <w:sz w:val="24"/>
        </w:rPr>
      </w:pPr>
    </w:p>
    <w:p w14:paraId="05F5B17B">
      <w:pPr>
        <w:spacing w:line="480" w:lineRule="auto"/>
        <w:ind w:firstLine="840"/>
        <w:rPr>
          <w:rFonts w:hint="eastAsia" w:ascii="宋体" w:hAnsi="宋体" w:eastAsia="宋体" w:cs="宋体"/>
          <w:color w:val="auto"/>
          <w:sz w:val="24"/>
        </w:rPr>
      </w:pPr>
    </w:p>
    <w:p w14:paraId="42070A7F">
      <w:pPr>
        <w:spacing w:line="480" w:lineRule="auto"/>
        <w:ind w:firstLine="840"/>
        <w:rPr>
          <w:rFonts w:hint="eastAsia" w:ascii="宋体" w:hAnsi="宋体" w:eastAsia="宋体" w:cs="宋体"/>
          <w:color w:val="auto"/>
          <w:sz w:val="24"/>
        </w:rPr>
      </w:pPr>
    </w:p>
    <w:p w14:paraId="2560CFD7">
      <w:pPr>
        <w:spacing w:line="480" w:lineRule="auto"/>
        <w:ind w:firstLine="840"/>
        <w:rPr>
          <w:rFonts w:hint="eastAsia" w:ascii="宋体" w:hAnsi="宋体" w:eastAsia="宋体" w:cs="宋体"/>
          <w:color w:val="auto"/>
          <w:sz w:val="24"/>
        </w:rPr>
      </w:pPr>
    </w:p>
    <w:p w14:paraId="7EEF4F45">
      <w:pPr>
        <w:spacing w:line="480" w:lineRule="auto"/>
        <w:ind w:firstLine="840"/>
        <w:rPr>
          <w:rFonts w:hint="eastAsia" w:ascii="宋体" w:hAnsi="宋体" w:eastAsia="宋体" w:cs="宋体"/>
          <w:color w:val="auto"/>
          <w:sz w:val="24"/>
        </w:rPr>
      </w:pPr>
    </w:p>
    <w:p w14:paraId="3B92BE5A">
      <w:pPr>
        <w:spacing w:line="480" w:lineRule="auto"/>
        <w:ind w:firstLine="840"/>
        <w:rPr>
          <w:rFonts w:hint="eastAsia" w:ascii="宋体" w:hAnsi="宋体" w:eastAsia="宋体" w:cs="宋体"/>
          <w:color w:val="auto"/>
          <w:sz w:val="24"/>
        </w:rPr>
      </w:pPr>
    </w:p>
    <w:p w14:paraId="4CF449A3"/>
    <w:sectPr>
      <w:footerReference r:id="rId3" w:type="default"/>
      <w:pgSz w:w="11906" w:h="16838"/>
      <w:pgMar w:top="1417" w:right="1417" w:bottom="1417" w:left="170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9AE8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54010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54010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AB2C4B"/>
    <w:multiLevelType w:val="singleLevel"/>
    <w:tmpl w:val="94AB2C4B"/>
    <w:lvl w:ilvl="0" w:tentative="0">
      <w:start w:val="1"/>
      <w:numFmt w:val="decimal"/>
      <w:suff w:val="nothing"/>
      <w:lvlText w:val="（%1）"/>
      <w:lvlJc w:val="left"/>
    </w:lvl>
  </w:abstractNum>
  <w:abstractNum w:abstractNumId="1">
    <w:nsid w:val="D93E659B"/>
    <w:multiLevelType w:val="multilevel"/>
    <w:tmpl w:val="D93E659B"/>
    <w:lvl w:ilvl="0" w:tentative="0">
      <w:start w:val="1"/>
      <w:numFmt w:val="chineseCountingThousand"/>
      <w:pStyle w:val="3"/>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F032F9"/>
    <w:rsid w:val="1164103E"/>
    <w:rsid w:val="15F032F9"/>
    <w:rsid w:val="37003BEE"/>
    <w:rsid w:val="46BD57F3"/>
    <w:rsid w:val="76356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Times New Roman"/>
    </w:rPr>
  </w:style>
  <w:style w:type="paragraph" w:styleId="4">
    <w:name w:val="Normal Indent"/>
    <w:basedOn w:val="1"/>
    <w:qFormat/>
    <w:uiPriority w:val="0"/>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qFormat/>
    <w:uiPriority w:val="0"/>
    <w:pPr>
      <w:spacing w:before="240" w:after="60" w:line="440" w:lineRule="exact"/>
      <w:jc w:val="center"/>
      <w:outlineLvl w:val="0"/>
    </w:pPr>
    <w:rPr>
      <w:rFonts w:ascii="Cambria" w:hAnsi="Cambria"/>
      <w:b/>
      <w:bCs/>
      <w:sz w:val="32"/>
      <w:szCs w:val="32"/>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13039</Words>
  <Characters>13790</Characters>
  <Lines>0</Lines>
  <Paragraphs>0</Paragraphs>
  <TotalTime>1</TotalTime>
  <ScaleCrop>false</ScaleCrop>
  <LinksUpToDate>false</LinksUpToDate>
  <CharactersWithSpaces>14310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2025-09-23T16:37:00Z</dcterms:created>
  <dc:creator>Administrator</dc:creator>
  <cp:lastModifiedBy>Administrator</cp:lastModifiedBy>
  <dcterms:modified xsi:type="dcterms:W3CDTF">2025-09-24T04:01:39Z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A6C0F02DBF6C498385A5B6E3177EDF8C_11</vt:lpwstr>
  </property>
  <property fmtid="{D5CDD505-2E9C-101B-9397-08002B2CF9AE}" pid="4" name="KSOTemplateDocerSaveRecord">
    <vt:lpwstr>eyJoZGlkIjoiYjYxMmZmYmVjYzc3YTkxZGQ2NTA0YjIyZGNkZGRlMGYifQ==</vt:lpwstr>
  </property>
</Properties>
</file>