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B705B">
      <w:pPr>
        <w:spacing w:line="560" w:lineRule="exact"/>
        <w:jc w:val="center"/>
        <w:rPr>
          <w:rFonts w:hint="eastAsia" w:ascii="宋体" w:hAnsi="宋体" w:cs="宋体"/>
          <w:b/>
          <w:bCs/>
          <w:sz w:val="36"/>
          <w:szCs w:val="36"/>
          <w:highlight w:val="none"/>
        </w:rPr>
      </w:pPr>
    </w:p>
    <w:p w14:paraId="255A86F9">
      <w:pPr>
        <w:spacing w:line="560" w:lineRule="exact"/>
        <w:jc w:val="center"/>
        <w:rPr>
          <w:rFonts w:ascii="宋体" w:hAnsi="宋体" w:cs="宋体"/>
          <w:b/>
          <w:bCs/>
          <w:sz w:val="36"/>
          <w:szCs w:val="36"/>
          <w:highlight w:val="none"/>
        </w:rPr>
      </w:pPr>
      <w:r>
        <w:rPr>
          <w:rFonts w:hint="eastAsia" w:ascii="宋体" w:hAnsi="宋体" w:cs="宋体"/>
          <w:b/>
          <w:bCs/>
          <w:sz w:val="36"/>
          <w:szCs w:val="36"/>
          <w:highlight w:val="none"/>
          <w:u w:val="single"/>
          <w:lang w:val="en-US" w:eastAsia="zh-CN"/>
        </w:rPr>
        <w:t xml:space="preserve">          </w:t>
      </w:r>
      <w:r>
        <w:rPr>
          <w:rFonts w:hint="eastAsia" w:ascii="宋体" w:hAnsi="宋体" w:cs="宋体"/>
          <w:b/>
          <w:bCs/>
          <w:sz w:val="36"/>
          <w:szCs w:val="36"/>
          <w:highlight w:val="none"/>
        </w:rPr>
        <w:t>合作协议</w:t>
      </w:r>
    </w:p>
    <w:p w14:paraId="668E83CC">
      <w:pPr>
        <w:spacing w:line="560" w:lineRule="exact"/>
        <w:rPr>
          <w:rFonts w:ascii="仿宋_GB2312" w:hAnsi="宋体" w:eastAsia="仿宋_GB2312"/>
          <w:sz w:val="32"/>
          <w:szCs w:val="32"/>
          <w:highlight w:val="none"/>
        </w:rPr>
      </w:pPr>
    </w:p>
    <w:p w14:paraId="5F25F5B2">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甲方：</w:t>
      </w:r>
      <w:r>
        <w:rPr>
          <w:rFonts w:hint="eastAsia" w:ascii="仿宋_GB2312" w:hAnsi="仿宋_GB2312" w:eastAsia="仿宋_GB2312" w:cs="仿宋_GB2312"/>
          <w:sz w:val="32"/>
          <w:szCs w:val="32"/>
          <w:highlight w:val="none"/>
          <w:lang w:val="en-US" w:eastAsia="zh-CN"/>
        </w:rPr>
        <w:t>中共白水县委宣传部</w:t>
      </w:r>
      <w:r>
        <w:rPr>
          <w:rFonts w:hint="eastAsia" w:ascii="仿宋_GB2312" w:hAnsi="仿宋_GB2312" w:eastAsia="仿宋_GB2312" w:cs="仿宋_GB2312"/>
          <w:sz w:val="32"/>
          <w:szCs w:val="32"/>
          <w:highlight w:val="none"/>
        </w:rPr>
        <w:t>（以下简称“甲方”)</w:t>
      </w:r>
    </w:p>
    <w:p w14:paraId="0780FED1">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地址：</w:t>
      </w:r>
    </w:p>
    <w:p w14:paraId="36F0AA44">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联系人：</w:t>
      </w:r>
    </w:p>
    <w:p w14:paraId="2B4DA058">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电话：</w:t>
      </w:r>
    </w:p>
    <w:p w14:paraId="641EE343">
      <w:pPr>
        <w:pStyle w:val="3"/>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rPr>
      </w:pPr>
    </w:p>
    <w:p w14:paraId="2FD69D1E">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乙方：</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rPr>
        <w:t>（以下简称为“乙方”）</w:t>
      </w:r>
    </w:p>
    <w:p w14:paraId="6AE866A6">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rPr>
        <w:t>地址：</w:t>
      </w:r>
      <w:r>
        <w:rPr>
          <w:rFonts w:hint="eastAsia" w:ascii="仿宋_GB2312" w:hAnsi="仿宋_GB2312" w:eastAsia="仿宋_GB2312" w:cs="仿宋_GB2312"/>
          <w:sz w:val="32"/>
          <w:szCs w:val="32"/>
          <w:highlight w:val="none"/>
          <w:u w:val="none"/>
          <w:lang w:val="en-US" w:eastAsia="zh-CN"/>
        </w:rPr>
        <w:t xml:space="preserve">                   </w:t>
      </w:r>
    </w:p>
    <w:p w14:paraId="7B01979F">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w:t>
      </w:r>
    </w:p>
    <w:p w14:paraId="6678C8C9">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电话：</w:t>
      </w:r>
      <w:r>
        <w:rPr>
          <w:rFonts w:hint="eastAsia" w:ascii="仿宋_GB2312" w:hAnsi="仿宋_GB2312" w:eastAsia="仿宋_GB2312" w:cs="仿宋_GB2312"/>
          <w:sz w:val="32"/>
          <w:szCs w:val="32"/>
          <w:highlight w:val="none"/>
          <w:lang w:val="en-US" w:eastAsia="zh-CN"/>
        </w:rPr>
        <w:t xml:space="preserve"> </w:t>
      </w:r>
    </w:p>
    <w:p w14:paraId="7DEEECA8">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rPr>
      </w:pPr>
    </w:p>
    <w:p w14:paraId="070FD69F">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sz w:val="32"/>
          <w:szCs w:val="32"/>
          <w:highlight w:val="none"/>
        </w:rPr>
        <w:sectPr>
          <w:footerReference r:id="rId3" w:type="default"/>
          <w:footnotePr>
            <w:numFmt w:val="decimalEnclosedCircleChinese"/>
            <w:numRestart w:val="eachPage"/>
          </w:footnotePr>
          <w:pgSz w:w="11906" w:h="16838"/>
          <w:pgMar w:top="1440" w:right="1800" w:bottom="1440" w:left="1800" w:header="851" w:footer="992" w:gutter="0"/>
          <w:cols w:space="720" w:num="1"/>
          <w:docGrid w:type="lines" w:linePitch="312" w:charSpace="0"/>
        </w:sectPr>
      </w:pPr>
    </w:p>
    <w:p w14:paraId="48A5F3B2">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为进一步打响“</w:t>
      </w:r>
      <w:r>
        <w:rPr>
          <w:rFonts w:hint="eastAsia" w:ascii="仿宋_GB2312" w:hAnsi="宋体" w:eastAsia="仿宋_GB2312"/>
          <w:sz w:val="32"/>
          <w:szCs w:val="32"/>
          <w:highlight w:val="none"/>
          <w:lang w:val="en-US" w:eastAsia="zh-CN"/>
        </w:rPr>
        <w:t>仓颉文化</w:t>
      </w:r>
      <w:r>
        <w:rPr>
          <w:rFonts w:hint="eastAsia" w:ascii="仿宋_GB2312" w:hAnsi="宋体" w:eastAsia="仿宋_GB2312"/>
          <w:sz w:val="32"/>
          <w:szCs w:val="32"/>
          <w:highlight w:val="none"/>
        </w:rPr>
        <w:t>”品牌影响力，塑造</w:t>
      </w:r>
      <w:r>
        <w:rPr>
          <w:rFonts w:hint="eastAsia" w:ascii="仿宋_GB2312" w:hAnsi="宋体" w:eastAsia="仿宋_GB2312"/>
          <w:sz w:val="32"/>
          <w:szCs w:val="32"/>
          <w:highlight w:val="none"/>
          <w:lang w:val="en-US" w:eastAsia="zh-CN"/>
        </w:rPr>
        <w:t>白水县</w:t>
      </w:r>
      <w:r>
        <w:rPr>
          <w:rFonts w:hint="eastAsia" w:ascii="仿宋_GB2312" w:hAnsi="宋体" w:eastAsia="仿宋_GB2312"/>
          <w:sz w:val="32"/>
          <w:szCs w:val="32"/>
          <w:highlight w:val="none"/>
        </w:rPr>
        <w:t>品牌形象，甲乙双方经协商一致，根据《中华人民共和国民法典》等有关法律、法规和其他规范性文件的规定，在平等、互利的原则下，达成合作协议如下：</w:t>
      </w:r>
    </w:p>
    <w:p w14:paraId="4AF8FA76">
      <w:pPr>
        <w:keepNext w:val="0"/>
        <w:keepLines w:val="0"/>
        <w:pageBreakBefore w:val="0"/>
        <w:kinsoku/>
        <w:wordWrap/>
        <w:overflowPunct/>
        <w:topLinePunct w:val="0"/>
        <w:autoSpaceDE/>
        <w:autoSpaceDN/>
        <w:bidi w:val="0"/>
        <w:adjustRightInd/>
        <w:snapToGrid/>
        <w:spacing w:line="240" w:lineRule="auto"/>
        <w:ind w:firstLine="643" w:firstLineChars="200"/>
        <w:textAlignment w:val="auto"/>
        <w:outlineLvl w:val="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一、合作内容</w:t>
      </w:r>
    </w:p>
    <w:p w14:paraId="4858CF57">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本协议一经签署，</w:t>
      </w:r>
      <w:r>
        <w:rPr>
          <w:rFonts w:hint="eastAsia" w:ascii="仿宋_GB2312" w:hAnsi="宋体" w:eastAsia="仿宋_GB2312"/>
          <w:sz w:val="32"/>
          <w:szCs w:val="32"/>
          <w:u w:val="single"/>
          <w:lang w:val="en-US" w:eastAsia="zh-CN"/>
        </w:rPr>
        <w:t xml:space="preserve">  （乙方名称）  </w:t>
      </w:r>
      <w:r>
        <w:rPr>
          <w:rFonts w:hint="eastAsia" w:ascii="仿宋_GB2312" w:hAnsi="宋体" w:eastAsia="仿宋_GB2312"/>
          <w:sz w:val="32"/>
          <w:szCs w:val="32"/>
        </w:rPr>
        <w:t>即确认</w:t>
      </w:r>
      <w:r>
        <w:rPr>
          <w:rFonts w:hint="eastAsia" w:ascii="仿宋_GB2312" w:hAnsi="宋体" w:eastAsia="仿宋_GB2312"/>
          <w:sz w:val="32"/>
          <w:szCs w:val="32"/>
          <w:lang w:val="en-US" w:eastAsia="zh-CN"/>
        </w:rPr>
        <w:t>甲</w:t>
      </w:r>
      <w:r>
        <w:rPr>
          <w:rFonts w:hint="eastAsia" w:ascii="仿宋_GB2312" w:hAnsi="宋体" w:eastAsia="仿宋_GB2312"/>
          <w:sz w:val="32"/>
          <w:szCs w:val="32"/>
        </w:rPr>
        <w:t>方为</w:t>
      </w:r>
      <w:r>
        <w:rPr>
          <w:rFonts w:hint="eastAsia" w:ascii="仿宋_GB2312" w:hAnsi="宋体" w:eastAsia="仿宋_GB2312"/>
          <w:sz w:val="32"/>
          <w:szCs w:val="32"/>
          <w:u w:val="single"/>
          <w:lang w:val="en-US" w:eastAsia="zh-CN"/>
        </w:rPr>
        <w:t xml:space="preserve"> （乙方）</w:t>
      </w:r>
      <w:r>
        <w:rPr>
          <w:rFonts w:hint="eastAsia" w:ascii="仿宋_GB2312" w:hAnsi="宋体" w:eastAsia="仿宋_GB2312"/>
          <w:sz w:val="32"/>
          <w:szCs w:val="32"/>
        </w:rPr>
        <w:t>工程合作单位，</w:t>
      </w:r>
      <w:r>
        <w:rPr>
          <w:rFonts w:hint="eastAsia" w:ascii="仿宋_GB2312" w:hAnsi="宋体" w:eastAsia="仿宋_GB2312"/>
          <w:sz w:val="32"/>
          <w:szCs w:val="32"/>
          <w:lang w:val="en-US" w:eastAsia="zh-CN"/>
        </w:rPr>
        <w:t>甲</w:t>
      </w:r>
      <w:r>
        <w:rPr>
          <w:rFonts w:hint="eastAsia" w:ascii="仿宋_GB2312" w:hAnsi="宋体" w:eastAsia="仿宋_GB2312"/>
          <w:sz w:val="32"/>
          <w:szCs w:val="32"/>
        </w:rPr>
        <w:t>方与</w:t>
      </w:r>
      <w:r>
        <w:rPr>
          <w:rFonts w:hint="eastAsia" w:ascii="仿宋_GB2312" w:hAnsi="宋体" w:eastAsia="仿宋_GB2312"/>
          <w:sz w:val="32"/>
          <w:szCs w:val="32"/>
          <w:u w:val="single"/>
          <w:lang w:val="en-US" w:eastAsia="zh-CN"/>
        </w:rPr>
        <w:t xml:space="preserve"> （乙方）</w:t>
      </w:r>
      <w:r>
        <w:rPr>
          <w:rFonts w:hint="eastAsia" w:ascii="仿宋_GB2312" w:hAnsi="宋体" w:eastAsia="仿宋_GB2312"/>
          <w:sz w:val="32"/>
          <w:szCs w:val="32"/>
        </w:rPr>
        <w:t>各业务端口的合作均纳入</w:t>
      </w:r>
      <w:r>
        <w:rPr>
          <w:rFonts w:hint="eastAsia" w:ascii="仿宋_GB2312" w:hAnsi="宋体" w:eastAsia="仿宋_GB2312"/>
          <w:sz w:val="32"/>
          <w:szCs w:val="32"/>
          <w:u w:val="single"/>
          <w:lang w:val="en-US" w:eastAsia="zh-CN"/>
        </w:rPr>
        <w:t xml:space="preserve"> （乙方）</w:t>
      </w:r>
      <w:r>
        <w:rPr>
          <w:rFonts w:hint="eastAsia" w:ascii="仿宋_GB2312" w:hAnsi="宋体" w:eastAsia="仿宋_GB2312"/>
          <w:sz w:val="32"/>
          <w:szCs w:val="32"/>
        </w:rPr>
        <w:t>品牌工作办公室统一管理、协调。</w:t>
      </w:r>
    </w:p>
    <w:p w14:paraId="4CBAA0D4">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bCs/>
          <w:sz w:val="32"/>
          <w:szCs w:val="32"/>
          <w:highlight w:val="none"/>
        </w:rPr>
      </w:pPr>
      <w:r>
        <w:rPr>
          <w:rFonts w:hint="eastAsia" w:ascii="仿宋_GB2312" w:hAnsi="宋体" w:eastAsia="仿宋_GB2312"/>
          <w:sz w:val="32"/>
          <w:szCs w:val="32"/>
        </w:rPr>
        <w:t>经双方友好协商，拟在以下领域内达成合作意向：</w:t>
      </w:r>
    </w:p>
    <w:p w14:paraId="3A524E24">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一</w:t>
      </w:r>
      <w:r>
        <w:rPr>
          <w:rFonts w:hint="eastAsia" w:ascii="仿宋_GB2312" w:hAnsi="宋体" w:eastAsia="仿宋_GB2312"/>
          <w:sz w:val="32"/>
          <w:szCs w:val="32"/>
          <w:highlight w:val="none"/>
        </w:rPr>
        <w:t>）乙方整合新</w:t>
      </w:r>
      <w:r>
        <w:rPr>
          <w:rFonts w:hint="eastAsia" w:ascii="仿宋_GB2312" w:hAnsi="宋体" w:eastAsia="仿宋_GB2312"/>
          <w:sz w:val="32"/>
          <w:szCs w:val="32"/>
          <w:u w:val="single"/>
          <w:lang w:val="en-US" w:eastAsia="zh-CN"/>
        </w:rPr>
        <w:t xml:space="preserve"> （乙方）</w:t>
      </w:r>
      <w:r>
        <w:rPr>
          <w:rFonts w:hint="eastAsia" w:ascii="仿宋_GB2312" w:hAnsi="宋体" w:eastAsia="仿宋_GB2312"/>
          <w:sz w:val="32"/>
          <w:szCs w:val="32"/>
          <w:highlight w:val="none"/>
        </w:rPr>
        <w:t>旗下各类媒体传播资源，包括报刊、网站、客户端、微博、微信公众号、短视频传播矩阵、海外社交媒体账号等，全方位展示甲方城市品牌形象，提升品牌影响力和美誉度。</w:t>
      </w:r>
    </w:p>
    <w:p w14:paraId="44EE3217">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二</w:t>
      </w:r>
      <w:r>
        <w:rPr>
          <w:rFonts w:hint="eastAsia" w:ascii="仿宋_GB2312" w:hAnsi="宋体" w:eastAsia="仿宋_GB2312"/>
          <w:sz w:val="32"/>
          <w:szCs w:val="32"/>
          <w:highlight w:val="none"/>
        </w:rPr>
        <w:t>）乙方借助雄厚的海外传播力量，结合全球受众特点、媒体环境、文化和语言等，为甲方量身定做品牌塑造文案、图片、视频等推广内容，提升甲方作为</w:t>
      </w:r>
      <w:r>
        <w:rPr>
          <w:rFonts w:hint="eastAsia" w:ascii="仿宋_GB2312" w:hAnsi="宋体" w:eastAsia="仿宋_GB2312"/>
          <w:sz w:val="32"/>
          <w:szCs w:val="32"/>
          <w:highlight w:val="none"/>
          <w:lang w:val="en-US" w:eastAsia="zh-CN"/>
        </w:rPr>
        <w:t>汉字文化精神标识地</w:t>
      </w:r>
      <w:r>
        <w:rPr>
          <w:rFonts w:hint="eastAsia" w:ascii="仿宋_GB2312" w:hAnsi="宋体" w:eastAsia="仿宋_GB2312"/>
          <w:sz w:val="32"/>
          <w:szCs w:val="32"/>
          <w:highlight w:val="none"/>
        </w:rPr>
        <w:t>的核心竞争力，为甲方城市品牌提供国际传播推广服务。</w:t>
      </w:r>
    </w:p>
    <w:p w14:paraId="096FD4B6">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三</w:t>
      </w:r>
      <w:r>
        <w:rPr>
          <w:rFonts w:hint="eastAsia" w:ascii="仿宋_GB2312" w:hAnsi="宋体" w:eastAsia="仿宋_GB2312"/>
          <w:sz w:val="32"/>
          <w:szCs w:val="32"/>
          <w:highlight w:val="none"/>
        </w:rPr>
        <w:t>）建立</w:t>
      </w:r>
      <w:r>
        <w:rPr>
          <w:rFonts w:hint="eastAsia" w:ascii="仿宋_GB2312" w:hAnsi="宋体" w:eastAsia="仿宋_GB2312"/>
          <w:sz w:val="32"/>
          <w:szCs w:val="32"/>
          <w:highlight w:val="none"/>
          <w:lang w:val="en-US" w:eastAsia="zh-CN"/>
        </w:rPr>
        <w:t>仓颉文化</w:t>
      </w:r>
      <w:r>
        <w:rPr>
          <w:rFonts w:hint="eastAsia" w:ascii="仿宋_GB2312" w:hAnsi="宋体" w:eastAsia="仿宋_GB2312"/>
          <w:sz w:val="32"/>
          <w:szCs w:val="32"/>
          <w:highlight w:val="none"/>
        </w:rPr>
        <w:t>品牌创意策划及品牌活动策划体系，乙方通过创意文案、图片、系列短视频等形式，为甲方城市品牌的推广铺路架桥。深入挖掘甲方</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仓颉故里，汉字之源</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内涵，为甲方城市品牌推广提供内容支撑。</w:t>
      </w:r>
    </w:p>
    <w:p w14:paraId="643BE776">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四</w:t>
      </w:r>
      <w:r>
        <w:rPr>
          <w:rFonts w:hint="eastAsia" w:ascii="仿宋_GB2312" w:hAnsi="宋体" w:eastAsia="仿宋_GB2312"/>
          <w:sz w:val="32"/>
          <w:szCs w:val="32"/>
          <w:highlight w:val="none"/>
        </w:rPr>
        <w:t>）乙方依托旗下的</w:t>
      </w:r>
      <w:r>
        <w:rPr>
          <w:rFonts w:hint="eastAsia" w:ascii="仿宋_GB2312" w:hAnsi="宋体" w:eastAsia="仿宋_GB2312"/>
          <w:sz w:val="32"/>
          <w:szCs w:val="32"/>
          <w:highlight w:val="none"/>
          <w:u w:val="single"/>
          <w:lang w:val="en-US" w:eastAsia="zh-CN"/>
        </w:rPr>
        <w:t xml:space="preserve">          </w:t>
      </w:r>
      <w:r>
        <w:rPr>
          <w:rFonts w:hint="eastAsia" w:ascii="仿宋_GB2312" w:hAnsi="宋体" w:eastAsia="仿宋_GB2312"/>
          <w:sz w:val="32"/>
          <w:szCs w:val="32"/>
          <w:highlight w:val="none"/>
        </w:rPr>
        <w:t>等丰富的媒体资源，以及专业的智库团队、覆盖多领域的专家智囊团、权威的信息资源和渠道，以高端智库产品为核心为甲方提供独家、权威、专业的高端智库和信息支撑，助推甲方城市品牌建设和文化输出。</w:t>
      </w:r>
    </w:p>
    <w:p w14:paraId="396EF022">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五</w:t>
      </w:r>
      <w:r>
        <w:rPr>
          <w:rFonts w:hint="eastAsia" w:ascii="仿宋_GB2312" w:hAnsi="宋体" w:eastAsia="仿宋_GB2312"/>
          <w:sz w:val="32"/>
          <w:szCs w:val="32"/>
          <w:highlight w:val="none"/>
        </w:rPr>
        <w:t>）乙方依托既有合作伙伴渠道优势，积极协助甲方进行资源对接，为甲方城市品牌提供集展示、体验、推广为一体的服务。</w:t>
      </w:r>
    </w:p>
    <w:p w14:paraId="053A571C">
      <w:pPr>
        <w:keepNext w:val="0"/>
        <w:keepLines w:val="0"/>
        <w:pageBreakBefore w:val="0"/>
        <w:kinsoku/>
        <w:wordWrap/>
        <w:overflowPunct/>
        <w:topLinePunct w:val="0"/>
        <w:autoSpaceDE/>
        <w:autoSpaceDN/>
        <w:bidi w:val="0"/>
        <w:adjustRightInd/>
        <w:snapToGrid/>
        <w:spacing w:line="240" w:lineRule="auto"/>
        <w:ind w:firstLine="643" w:firstLineChars="200"/>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二、甲乙双方责任义务</w:t>
      </w:r>
    </w:p>
    <w:p w14:paraId="7BBB4930">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1.甲方需保证提供材料真实、合法、有效</w:t>
      </w:r>
      <w:r>
        <w:rPr>
          <w:rFonts w:hint="eastAsia" w:ascii="仿宋_GB2312" w:hAnsi="仿宋_GB2312" w:eastAsia="仿宋_GB2312" w:cs="仿宋_GB2312"/>
          <w:sz w:val="32"/>
          <w:szCs w:val="32"/>
          <w:highlight w:val="none"/>
          <w:lang w:eastAsia="zh-CN"/>
        </w:rPr>
        <w:t>，且不侵犯</w:t>
      </w:r>
      <w:r>
        <w:rPr>
          <w:rFonts w:hint="eastAsia" w:ascii="仿宋_GB2312" w:hAnsi="仿宋_GB2312" w:eastAsia="仿宋_GB2312" w:cs="仿宋_GB2312"/>
          <w:sz w:val="32"/>
          <w:szCs w:val="32"/>
          <w:highlight w:val="none"/>
          <w:lang w:val="en-US" w:eastAsia="zh-CN"/>
        </w:rPr>
        <w:t>乙</w:t>
      </w:r>
      <w:r>
        <w:rPr>
          <w:rFonts w:hint="eastAsia" w:ascii="仿宋_GB2312" w:hAnsi="仿宋_GB2312" w:eastAsia="仿宋_GB2312" w:cs="仿宋_GB2312"/>
          <w:sz w:val="32"/>
          <w:szCs w:val="32"/>
          <w:highlight w:val="none"/>
          <w:lang w:eastAsia="zh-CN"/>
        </w:rPr>
        <w:t>方及任何第三方合法权益</w:t>
      </w:r>
      <w:r>
        <w:rPr>
          <w:rFonts w:hint="eastAsia" w:ascii="仿宋_GB2312" w:hAnsi="仿宋_GB2312" w:eastAsia="仿宋_GB2312" w:cs="仿宋_GB2312"/>
          <w:sz w:val="32"/>
          <w:szCs w:val="32"/>
          <w:highlight w:val="none"/>
        </w:rPr>
        <w:t>；如乙方需要，甲方应提交相关文件及凭证予以验证，并提供一套经甲方盖章确认的副本留存备案</w:t>
      </w:r>
      <w:r>
        <w:rPr>
          <w:rFonts w:hint="eastAsia" w:ascii="仿宋_GB2312" w:hAnsi="仿宋_GB2312" w:eastAsia="仿宋_GB2312" w:cs="仿宋_GB2312"/>
          <w:sz w:val="32"/>
          <w:szCs w:val="32"/>
          <w:highlight w:val="none"/>
          <w:lang w:eastAsia="zh-CN"/>
        </w:rPr>
        <w:t>。</w:t>
      </w:r>
    </w:p>
    <w:p w14:paraId="6E11ACAF">
      <w:pPr>
        <w:ind w:firstLine="640" w:firstLineChars="200"/>
        <w:rPr>
          <w:rFonts w:ascii="仿宋_GB2312" w:hAnsi="宋体" w:eastAsia="仿宋_GB2312"/>
          <w:sz w:val="32"/>
          <w:szCs w:val="32"/>
          <w:highlight w:val="none"/>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甲</w:t>
      </w:r>
      <w:r>
        <w:rPr>
          <w:rFonts w:hint="eastAsia" w:ascii="仿宋_GB2312" w:hAnsi="宋体" w:eastAsia="仿宋_GB2312"/>
          <w:sz w:val="32"/>
          <w:szCs w:val="32"/>
        </w:rPr>
        <w:t>方应按照</w:t>
      </w:r>
      <w:r>
        <w:rPr>
          <w:rFonts w:hint="eastAsia" w:ascii="仿宋_GB2312" w:hAnsi="宋体" w:eastAsia="仿宋_GB2312"/>
          <w:sz w:val="32"/>
          <w:szCs w:val="32"/>
          <w:lang w:val="en-US" w:eastAsia="zh-CN"/>
        </w:rPr>
        <w:t>乙</w:t>
      </w:r>
      <w:r>
        <w:rPr>
          <w:rFonts w:hint="eastAsia" w:ascii="仿宋_GB2312" w:hAnsi="宋体" w:eastAsia="仿宋_GB2312"/>
          <w:sz w:val="32"/>
          <w:szCs w:val="32"/>
        </w:rPr>
        <w:t>方及工程需要及要求提供必要素材和展示形象，并接受</w:t>
      </w:r>
      <w:r>
        <w:rPr>
          <w:rFonts w:hint="eastAsia" w:ascii="仿宋_GB2312" w:hAnsi="宋体" w:eastAsia="仿宋_GB2312"/>
          <w:sz w:val="32"/>
          <w:szCs w:val="32"/>
          <w:lang w:val="en-US" w:eastAsia="zh-CN"/>
        </w:rPr>
        <w:t>乙</w:t>
      </w:r>
      <w:r>
        <w:rPr>
          <w:rFonts w:hint="eastAsia" w:ascii="仿宋_GB2312" w:hAnsi="宋体" w:eastAsia="仿宋_GB2312"/>
          <w:sz w:val="32"/>
          <w:szCs w:val="32"/>
        </w:rPr>
        <w:t>方及</w:t>
      </w:r>
      <w:r>
        <w:rPr>
          <w:rFonts w:hint="eastAsia" w:ascii="仿宋_GB2312" w:hAnsi="宋体" w:eastAsia="仿宋_GB2312"/>
          <w:sz w:val="32"/>
          <w:szCs w:val="32"/>
          <w:lang w:val="en-US" w:eastAsia="zh-CN"/>
        </w:rPr>
        <w:t>乙方上级主管单位</w:t>
      </w:r>
      <w:r>
        <w:rPr>
          <w:rFonts w:hint="eastAsia" w:ascii="仿宋_GB2312" w:hAnsi="宋体" w:eastAsia="仿宋_GB2312"/>
          <w:sz w:val="32"/>
          <w:szCs w:val="32"/>
        </w:rPr>
        <w:t>方面的审核；不符合审核标准的，</w:t>
      </w:r>
      <w:r>
        <w:rPr>
          <w:rFonts w:hint="eastAsia" w:ascii="仿宋_GB2312" w:hAnsi="宋体" w:eastAsia="仿宋_GB2312"/>
          <w:sz w:val="32"/>
          <w:szCs w:val="32"/>
          <w:lang w:val="en-US" w:eastAsia="zh-CN"/>
        </w:rPr>
        <w:t>甲</w:t>
      </w:r>
      <w:r>
        <w:rPr>
          <w:rFonts w:hint="eastAsia" w:ascii="仿宋_GB2312" w:hAnsi="宋体" w:eastAsia="仿宋_GB2312"/>
          <w:sz w:val="32"/>
          <w:szCs w:val="32"/>
        </w:rPr>
        <w:t>方应根据审核意见予以及时调整；</w:t>
      </w:r>
      <w:r>
        <w:rPr>
          <w:rFonts w:hint="eastAsia" w:ascii="仿宋_GB2312" w:hAnsi="宋体" w:eastAsia="仿宋_GB2312"/>
          <w:sz w:val="32"/>
          <w:szCs w:val="32"/>
          <w:highlight w:val="none"/>
          <w:lang w:val="en-US" w:eastAsia="zh-CN"/>
        </w:rPr>
        <w:t>乙</w:t>
      </w:r>
      <w:r>
        <w:rPr>
          <w:rFonts w:hint="eastAsia" w:ascii="仿宋_GB2312" w:hAnsi="宋体" w:eastAsia="仿宋_GB2312"/>
          <w:sz w:val="32"/>
          <w:szCs w:val="32"/>
          <w:highlight w:val="none"/>
        </w:rPr>
        <w:t>方的审核行为不免除</w:t>
      </w:r>
      <w:r>
        <w:rPr>
          <w:rFonts w:hint="eastAsia" w:ascii="仿宋_GB2312" w:hAnsi="宋体" w:eastAsia="仿宋_GB2312"/>
          <w:sz w:val="32"/>
          <w:szCs w:val="32"/>
          <w:highlight w:val="none"/>
          <w:lang w:val="en-US" w:eastAsia="zh-CN"/>
        </w:rPr>
        <w:t>甲</w:t>
      </w:r>
      <w:r>
        <w:rPr>
          <w:rFonts w:hint="eastAsia" w:ascii="仿宋_GB2312" w:hAnsi="宋体" w:eastAsia="仿宋_GB2312"/>
          <w:sz w:val="32"/>
          <w:szCs w:val="32"/>
          <w:highlight w:val="none"/>
        </w:rPr>
        <w:t>方关于本条第1款规定的义务及其他相关义务。</w:t>
      </w:r>
    </w:p>
    <w:p w14:paraId="342C23BA">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3.乙方应按照双方确认的内容投放媒介广告或发布信息，超出下单之外的广告和信息不作为执行本合同的依据，甲方有权不支付相应费用。</w:t>
      </w:r>
    </w:p>
    <w:p w14:paraId="0FB4A6B1">
      <w:pPr>
        <w:ind w:firstLine="640" w:firstLineChars="200"/>
        <w:rPr>
          <w:rFonts w:hint="eastAsia"/>
        </w:rPr>
      </w:pPr>
      <w:r>
        <w:rPr>
          <w:rFonts w:hint="eastAsia" w:ascii="仿宋_GB2312" w:hAnsi="宋体" w:eastAsia="仿宋_GB2312"/>
          <w:sz w:val="32"/>
          <w:szCs w:val="32"/>
          <w:lang w:val="en-US" w:eastAsia="zh-CN"/>
        </w:rPr>
        <w:t>4.乙方应按照甲方提供或确认的素材或信息内容予以发布；若为乙方提供的，则发布前应经甲方确认，以保证符合甲方品牌的推广需求和市场定位。不符合本条约定的发布行为视为无效，甲方有权不予结算相应费用。</w:t>
      </w:r>
    </w:p>
    <w:p w14:paraId="1025E1C5">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甲方应规范守法经营，在本协议有效期内，如发现甲方有任何严重违法违规行为或者严重有悖公序良俗的，或者甲方违反协议义务，经书面催告拒不改正的，乙方有权立即中止或终止服务，解除协议，已经收取的费用不再退还。如因此给乙方造成损失的，还应予以赔偿。</w:t>
      </w:r>
    </w:p>
    <w:p w14:paraId="582EAC55">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.经乙方审核通过的广告或信息，若因法律、政策原因被强制下刊，或因重大党政活动被中断、推迟发布，则乙方按耽搁的时间，为甲方及时安排补发。</w:t>
      </w:r>
    </w:p>
    <w:p w14:paraId="1153E027">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.若</w:t>
      </w:r>
      <w:r>
        <w:rPr>
          <w:rFonts w:hint="eastAsia" w:ascii="仿宋_GB2312" w:hAnsi="仿宋_GB2312" w:eastAsia="仿宋_GB2312" w:cs="仿宋_GB2312"/>
          <w:sz w:val="32"/>
          <w:szCs w:val="32"/>
          <w:highlight w:val="none"/>
          <w:lang w:val="en-US" w:eastAsia="zh-CN"/>
        </w:rPr>
        <w:t>乙</w:t>
      </w:r>
      <w:r>
        <w:rPr>
          <w:rFonts w:hint="eastAsia" w:ascii="仿宋_GB2312" w:hAnsi="仿宋_GB2312" w:eastAsia="仿宋_GB2312" w:cs="仿宋_GB2312"/>
          <w:sz w:val="32"/>
          <w:szCs w:val="32"/>
          <w:highlight w:val="none"/>
        </w:rPr>
        <w:t>方或媒介自身原因导致</w:t>
      </w:r>
      <w:r>
        <w:rPr>
          <w:rFonts w:hint="eastAsia" w:ascii="仿宋_GB2312" w:hAnsi="仿宋_GB2312" w:eastAsia="仿宋_GB2312" w:cs="仿宋_GB2312"/>
          <w:sz w:val="32"/>
          <w:szCs w:val="32"/>
          <w:highlight w:val="none"/>
          <w:lang w:val="en-US" w:eastAsia="zh-CN"/>
        </w:rPr>
        <w:t>甲</w:t>
      </w:r>
      <w:r>
        <w:rPr>
          <w:rFonts w:hint="eastAsia" w:ascii="仿宋_GB2312" w:hAnsi="仿宋_GB2312" w:eastAsia="仿宋_GB2312" w:cs="仿宋_GB2312"/>
          <w:sz w:val="32"/>
          <w:szCs w:val="32"/>
          <w:highlight w:val="none"/>
        </w:rPr>
        <w:t>方广告或信息未能及时发布的，</w:t>
      </w:r>
      <w:r>
        <w:rPr>
          <w:rFonts w:hint="eastAsia" w:ascii="仿宋_GB2312" w:hAnsi="仿宋_GB2312" w:eastAsia="仿宋_GB2312" w:cs="仿宋_GB2312"/>
          <w:sz w:val="32"/>
          <w:szCs w:val="32"/>
          <w:highlight w:val="none"/>
          <w:lang w:val="en-US" w:eastAsia="zh-CN"/>
        </w:rPr>
        <w:t>乙</w:t>
      </w:r>
      <w:r>
        <w:rPr>
          <w:rFonts w:hint="eastAsia" w:ascii="仿宋_GB2312" w:hAnsi="仿宋_GB2312" w:eastAsia="仿宋_GB2312" w:cs="仿宋_GB2312"/>
          <w:sz w:val="32"/>
          <w:szCs w:val="32"/>
          <w:highlight w:val="none"/>
        </w:rPr>
        <w:t>方应及时安排补发，由此导致的费用，由</w:t>
      </w:r>
      <w:r>
        <w:rPr>
          <w:rFonts w:hint="eastAsia" w:ascii="仿宋_GB2312" w:hAnsi="仿宋_GB2312" w:eastAsia="仿宋_GB2312" w:cs="仿宋_GB2312"/>
          <w:sz w:val="32"/>
          <w:szCs w:val="32"/>
          <w:highlight w:val="none"/>
          <w:lang w:val="en-US" w:eastAsia="zh-CN"/>
        </w:rPr>
        <w:t>乙</w:t>
      </w:r>
      <w:r>
        <w:rPr>
          <w:rFonts w:hint="eastAsia" w:ascii="仿宋_GB2312" w:hAnsi="仿宋_GB2312" w:eastAsia="仿宋_GB2312" w:cs="仿宋_GB2312"/>
          <w:sz w:val="32"/>
          <w:szCs w:val="32"/>
          <w:highlight w:val="none"/>
        </w:rPr>
        <w:t>方自行承担，与</w:t>
      </w:r>
      <w:r>
        <w:rPr>
          <w:rFonts w:hint="eastAsia" w:ascii="仿宋_GB2312" w:hAnsi="仿宋_GB2312" w:eastAsia="仿宋_GB2312" w:cs="仿宋_GB2312"/>
          <w:sz w:val="32"/>
          <w:szCs w:val="32"/>
          <w:highlight w:val="none"/>
          <w:lang w:val="en-US" w:eastAsia="zh-CN"/>
        </w:rPr>
        <w:t>甲</w:t>
      </w:r>
      <w:r>
        <w:rPr>
          <w:rFonts w:hint="eastAsia" w:ascii="仿宋_GB2312" w:hAnsi="仿宋_GB2312" w:eastAsia="仿宋_GB2312" w:cs="仿宋_GB2312"/>
          <w:sz w:val="32"/>
          <w:szCs w:val="32"/>
          <w:highlight w:val="none"/>
        </w:rPr>
        <w:t>方无关。若由于甲方未能及时提供相关素材或信息内容导致乙方未能按时发布的，不视为乙方违约，乙方不承担责，由此产生的费用由甲方自行承担。</w:t>
      </w:r>
    </w:p>
    <w:p w14:paraId="1ADF4DC8">
      <w:pPr>
        <w:keepNext w:val="0"/>
        <w:keepLines w:val="0"/>
        <w:pageBreakBefore w:val="0"/>
        <w:kinsoku/>
        <w:wordWrap/>
        <w:overflowPunct/>
        <w:topLinePunct w:val="0"/>
        <w:autoSpaceDE/>
        <w:autoSpaceDN/>
        <w:bidi w:val="0"/>
        <w:adjustRightInd/>
        <w:snapToGrid/>
        <w:spacing w:line="240" w:lineRule="auto"/>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三、协议期限、金额、机制和支付</w:t>
      </w:r>
    </w:p>
    <w:p w14:paraId="04878FD1">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1.合作期限:自【</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】日起至【</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】日止。合作期限【</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】年。</w:t>
      </w:r>
    </w:p>
    <w:p w14:paraId="30624A59">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2.合作涉及的项目范围包括</w:t>
      </w:r>
      <w:r>
        <w:rPr>
          <w:rFonts w:hint="eastAsia" w:ascii="仿宋_GB2312" w:hAnsi="宋体" w:eastAsia="仿宋_GB2312"/>
          <w:sz w:val="32"/>
          <w:szCs w:val="32"/>
          <w:u w:val="single"/>
          <w:lang w:val="en-US" w:eastAsia="zh-CN"/>
        </w:rPr>
        <w:t xml:space="preserve"> （乙方）</w:t>
      </w:r>
      <w:r>
        <w:rPr>
          <w:rFonts w:hint="eastAsia" w:ascii="仿宋_GB2312" w:hAnsi="仿宋_GB2312" w:eastAsia="仿宋_GB2312" w:cs="仿宋_GB2312"/>
          <w:sz w:val="32"/>
          <w:szCs w:val="32"/>
          <w:highlight w:val="none"/>
        </w:rPr>
        <w:t>下属所有媒体</w:t>
      </w:r>
      <w:r>
        <w:rPr>
          <w:rFonts w:hint="eastAsia" w:ascii="仿宋_GB2312" w:hAnsi="仿宋_GB2312" w:eastAsia="仿宋_GB2312" w:cs="仿宋_GB2312"/>
          <w:sz w:val="32"/>
          <w:szCs w:val="32"/>
          <w:highlight w:val="none"/>
          <w:lang w:val="en-US" w:eastAsia="zh-CN"/>
        </w:rPr>
        <w:t>及经营机构</w:t>
      </w:r>
      <w:r>
        <w:rPr>
          <w:rFonts w:hint="eastAsia" w:ascii="仿宋_GB2312" w:hAnsi="仿宋_GB2312" w:eastAsia="仿宋_GB2312" w:cs="仿宋_GB2312"/>
          <w:sz w:val="32"/>
          <w:szCs w:val="32"/>
          <w:highlight w:val="none"/>
        </w:rPr>
        <w:t>。</w:t>
      </w:r>
    </w:p>
    <w:p w14:paraId="41999B84">
      <w:pPr>
        <w:keepNext w:val="0"/>
        <w:keepLines w:val="0"/>
        <w:pageBreakBefore w:val="0"/>
        <w:widowControl/>
        <w:tabs>
          <w:tab w:val="left" w:pos="0"/>
        </w:tabs>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3.合作总金额为人民币【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】元整（含税）（大写：【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】元整），具体项目由双方协商一致后执行，以实际执行项目所对应总金额为准，原则上合同期内执行完毕。</w:t>
      </w:r>
    </w:p>
    <w:p w14:paraId="453DA31D">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4.支付方式：以实际执行项目时制定的支付方式支付。</w:t>
      </w:r>
    </w:p>
    <w:p w14:paraId="6A0297E4">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5.合作内容及金额根据甲乙双方邮件确认的订单清单及付款清单为依据，按照实际执行结算。如有变更，双方另行确认。</w:t>
      </w:r>
    </w:p>
    <w:p w14:paraId="56C6BDEB">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6.每个结算周期款项支付之前，乙方须先行提供给甲方合法、有效的增值税发票。因乙方未及时提供发票，甲方有权暂缓付款且不视为甲方违约。</w:t>
      </w:r>
    </w:p>
    <w:p w14:paraId="52916935">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甲方开票信息：</w:t>
      </w:r>
    </w:p>
    <w:p w14:paraId="0D9DFB88">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单位：</w:t>
      </w:r>
    </w:p>
    <w:p w14:paraId="3DBDAC19">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统一社会信用代码：</w:t>
      </w:r>
    </w:p>
    <w:p w14:paraId="4D27E783">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地址：</w:t>
      </w:r>
    </w:p>
    <w:p w14:paraId="22C9F058">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电话：</w:t>
      </w:r>
    </w:p>
    <w:p w14:paraId="42A50788">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开户行：</w:t>
      </w:r>
    </w:p>
    <w:p w14:paraId="462E3B67">
      <w:pPr>
        <w:pStyle w:val="2"/>
        <w:ind w:left="0" w:leftChars="0"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账号：</w:t>
      </w:r>
    </w:p>
    <w:p w14:paraId="0E421C5C">
      <w:pPr>
        <w:pStyle w:val="3"/>
        <w:rPr>
          <w:rFonts w:hint="default"/>
          <w:lang w:val="en-US" w:eastAsia="zh-CN"/>
        </w:rPr>
      </w:pPr>
    </w:p>
    <w:p w14:paraId="5FDAE24F">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乙方开户银行：</w:t>
      </w:r>
    </w:p>
    <w:p w14:paraId="584C926F">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户  名：</w:t>
      </w:r>
      <w:r>
        <w:rPr>
          <w:rFonts w:hint="eastAsia" w:ascii="仿宋_GB2312" w:hAnsi="仿宋_GB2312" w:eastAsia="仿宋_GB2312" w:cs="仿宋_GB2312"/>
          <w:sz w:val="32"/>
          <w:szCs w:val="32"/>
          <w:highlight w:val="none"/>
          <w:lang w:val="en-US" w:eastAsia="zh-CN"/>
        </w:rPr>
        <w:t xml:space="preserve"> </w:t>
      </w:r>
    </w:p>
    <w:p w14:paraId="1E54ADB1">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开户行：</w:t>
      </w:r>
      <w:r>
        <w:rPr>
          <w:rFonts w:hint="eastAsia" w:ascii="仿宋_GB2312" w:hAnsi="仿宋_GB2312" w:eastAsia="仿宋_GB2312" w:cs="仿宋_GB2312"/>
          <w:sz w:val="32"/>
          <w:szCs w:val="32"/>
          <w:highlight w:val="none"/>
          <w:lang w:val="en-US" w:eastAsia="zh-CN"/>
        </w:rPr>
        <w:t xml:space="preserve"> </w:t>
      </w:r>
    </w:p>
    <w:p w14:paraId="217B73D7">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账  号：</w:t>
      </w:r>
      <w:r>
        <w:rPr>
          <w:rFonts w:hint="eastAsia" w:ascii="仿宋_GB2312" w:hAnsi="仿宋_GB2312" w:eastAsia="仿宋_GB2312" w:cs="仿宋_GB2312"/>
          <w:sz w:val="32"/>
          <w:szCs w:val="32"/>
          <w:highlight w:val="none"/>
          <w:lang w:val="en-US" w:eastAsia="zh-CN"/>
        </w:rPr>
        <w:t xml:space="preserve"> </w:t>
      </w:r>
    </w:p>
    <w:p w14:paraId="6A2C1EB4">
      <w:pPr>
        <w:pStyle w:val="2"/>
        <w:ind w:left="0" w:leftChars="0" w:firstLine="0" w:firstLineChars="0"/>
        <w:rPr>
          <w:rFonts w:hint="eastAsia"/>
        </w:rPr>
      </w:pPr>
    </w:p>
    <w:p w14:paraId="12147A0E">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对于本协议涉及的所有税费，均应按照有关税收的法律规定，由双方各自承担。</w:t>
      </w:r>
    </w:p>
    <w:p w14:paraId="6A639ACD">
      <w:pPr>
        <w:keepNext w:val="0"/>
        <w:keepLines w:val="0"/>
        <w:pageBreakBefore w:val="0"/>
        <w:kinsoku/>
        <w:wordWrap/>
        <w:overflowPunct/>
        <w:topLinePunct w:val="0"/>
        <w:autoSpaceDE/>
        <w:autoSpaceDN/>
        <w:bidi w:val="0"/>
        <w:adjustRightInd/>
        <w:snapToGrid/>
        <w:spacing w:line="240" w:lineRule="auto"/>
        <w:ind w:firstLine="643" w:firstLineChars="200"/>
        <w:textAlignment w:val="auto"/>
        <w:outlineLvl w:val="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四、沟通机制</w:t>
      </w:r>
    </w:p>
    <w:p w14:paraId="52382743">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双方建立工作机制，组建专班，建立品牌工程信息通报制度和共享机制，以及重大事件和重要活动联动机制，定期就各项合作工作的进展情况进行沟通和协调，不断推进双方合作内容的落实。</w:t>
      </w:r>
    </w:p>
    <w:p w14:paraId="34D1558D">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五、知识产权</w:t>
      </w:r>
    </w:p>
    <w:p w14:paraId="254CC9F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双方必须严格遵循对方品牌管理制度，任何一方人员未经对方书面授权，不得利用对方品牌从事与第三方的业务联系与合作。需要使用对方品牌进行业务联系洽谈的，必须事先以书面材料向对方通报，经书面同意后方可使用。</w:t>
      </w:r>
    </w:p>
    <w:p w14:paraId="69BDE83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2.除以书面形式明示转移或授权，双方保留给予对方所有资料及信息的知识产权。一方不得在未征得对方书面同意的情况下，擅自改动或提供给任何第三方使用此资料或信息。</w:t>
      </w:r>
    </w:p>
    <w:p w14:paraId="15217AE8">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六、违约责任</w:t>
      </w:r>
    </w:p>
    <w:p w14:paraId="0BEB797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任何一方不履行本协议约定的义务或履行义务不符合本协议约定的，视为违约，应停止违约行为，并承担继续履行、采取补救措施或赔偿损失等违约责任。</w:t>
      </w:r>
    </w:p>
    <w:p w14:paraId="020827A5">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七、保密</w:t>
      </w:r>
    </w:p>
    <w:p w14:paraId="42F6573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双方均同意未经对方书面许可，任何一方不得向第三方提供或披露本协议的具体内容及与对方业务有关的资料和信息，否则另一方有权追究其法律责任并要求其赔偿损失。但根据有关法律法规和监管规定需要披露的除外。当需要对外披露时，双方应共同协商，统一步骤和口径，并征得对方书面同意和确认。</w:t>
      </w:r>
    </w:p>
    <w:p w14:paraId="16951E6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2.除本协议规定之工作所需外，未经对方事先同意，不得擅自使用、复制对方的商标、标志、商业信息、技术及其他资料。</w:t>
      </w:r>
    </w:p>
    <w:p w14:paraId="4668302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3.本合作协议的保密条款为持续性条款，无论本协议变更、中止、解除、终止或无效，均不影响保密条款的有效性。</w:t>
      </w:r>
    </w:p>
    <w:p w14:paraId="67E63A96">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八、不可抗力</w:t>
      </w:r>
    </w:p>
    <w:p w14:paraId="5E119A2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1.如发生不可抗力，双方应立即协商解决方案。因不可抗力影响本协议履行的，任何一方可依法免除全部或部分法律责任。</w:t>
      </w:r>
    </w:p>
    <w:p w14:paraId="4249AC7E">
      <w:pPr>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2.一方因不可抗力不能履行本协议的，应当及时通知另一方，以减轻可能给对方造成的损失，并在不可抗力发生之日起20日内向另一方提供不可抗力相关证明，后续工作由甲、乙双方协商确定。</w:t>
      </w:r>
    </w:p>
    <w:p w14:paraId="69E841D9">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九、适用法律和争议解决</w:t>
      </w:r>
    </w:p>
    <w:p w14:paraId="4C7F53C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1.本协议的成立、签订、效力、解释、履行、变更、终止和争议解决均适用中华人民共和国法律。</w:t>
      </w:r>
    </w:p>
    <w:p w14:paraId="6BCFE33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2.与本协议有关的任何争议都应由双方通过友好协商解决，协商不成的，</w:t>
      </w:r>
      <w:r>
        <w:rPr>
          <w:rFonts w:hint="eastAsia" w:ascii="仿宋_GB2312" w:hAnsi="仿宋_GB2312" w:eastAsia="仿宋_GB2312" w:cs="仿宋_GB2312"/>
          <w:sz w:val="32"/>
          <w:szCs w:val="32"/>
          <w:highlight w:val="none"/>
          <w:lang w:val="en-US" w:eastAsia="zh-CN"/>
        </w:rPr>
        <w:t>由</w:t>
      </w:r>
      <w:r>
        <w:rPr>
          <w:rFonts w:hint="eastAsia" w:ascii="仿宋_GB2312" w:hAnsi="仿宋_GB2312" w:eastAsia="仿宋_GB2312" w:cs="仿宋_GB2312"/>
          <w:sz w:val="32"/>
          <w:szCs w:val="32"/>
          <w:highlight w:val="none"/>
        </w:rPr>
        <w:t>原告</w:t>
      </w:r>
      <w:r>
        <w:rPr>
          <w:rFonts w:hint="eastAsia" w:ascii="仿宋_GB2312" w:hAnsi="仿宋_GB2312" w:eastAsia="仿宋_GB2312" w:cs="仿宋_GB2312"/>
          <w:sz w:val="32"/>
          <w:szCs w:val="32"/>
          <w:highlight w:val="none"/>
          <w:lang w:val="en-US" w:eastAsia="zh-CN"/>
        </w:rPr>
        <w:t>在</w:t>
      </w:r>
      <w:r>
        <w:rPr>
          <w:rFonts w:hint="eastAsia" w:ascii="仿宋_GB2312" w:hAnsi="仿宋_GB2312" w:eastAsia="仿宋_GB2312" w:cs="仿宋_GB2312"/>
          <w:sz w:val="32"/>
          <w:szCs w:val="32"/>
          <w:highlight w:val="none"/>
        </w:rPr>
        <w:t>所在地人民法院提起诉讼。</w:t>
      </w:r>
    </w:p>
    <w:p w14:paraId="5B973212">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十、其他</w:t>
      </w:r>
    </w:p>
    <w:p w14:paraId="00C0764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1.本协议未尽事宜应由双方友好协商解决。对本协议和其附件的任何修改或补充均应采用书面形式。修改或补充文件与本协议不一致的，以该修改或补充文件为准。</w:t>
      </w:r>
    </w:p>
    <w:p w14:paraId="110973A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2.本协议的任何条款被有权机构判定为无效或不得执行的，如该条款不应影响本协议其他条款效力及执行性的，其他条款继续有效，甲乙双方应继续执行有效内容。</w:t>
      </w:r>
    </w:p>
    <w:p w14:paraId="01ECE8A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3.本协议经双方法定代表人或授权代表签字并盖章后，自【</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】日起生效。</w:t>
      </w:r>
    </w:p>
    <w:p w14:paraId="44D70E2B">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4.本合同未尽事宜，遵照《中华人民共和国民法典》有关条文执行。</w:t>
      </w:r>
    </w:p>
    <w:p w14:paraId="29A5A2F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5.本协议一式</w:t>
      </w:r>
      <w:r>
        <w:rPr>
          <w:rFonts w:hint="eastAsia" w:ascii="仿宋_GB2312" w:hAnsi="仿宋_GB2312" w:eastAsia="仿宋_GB2312" w:cs="仿宋_GB2312"/>
          <w:sz w:val="32"/>
          <w:szCs w:val="32"/>
          <w:highlight w:val="none"/>
          <w:lang w:eastAsia="zh-CN"/>
        </w:rPr>
        <w:t>伍</w:t>
      </w:r>
      <w:r>
        <w:rPr>
          <w:rFonts w:hint="eastAsia" w:ascii="仿宋_GB2312" w:hAnsi="仿宋_GB2312" w:eastAsia="仿宋_GB2312" w:cs="仿宋_GB2312"/>
          <w:sz w:val="32"/>
          <w:szCs w:val="32"/>
          <w:highlight w:val="none"/>
        </w:rPr>
        <w:t>份，甲方持</w:t>
      </w:r>
      <w:r>
        <w:rPr>
          <w:rFonts w:hint="eastAsia" w:ascii="仿宋_GB2312" w:hAnsi="仿宋_GB2312" w:eastAsia="仿宋_GB2312" w:cs="仿宋_GB2312"/>
          <w:sz w:val="32"/>
          <w:szCs w:val="32"/>
          <w:highlight w:val="none"/>
          <w:lang w:eastAsia="zh-CN"/>
        </w:rPr>
        <w:t>叁</w:t>
      </w:r>
      <w:r>
        <w:rPr>
          <w:rFonts w:hint="eastAsia" w:ascii="仿宋_GB2312" w:hAnsi="仿宋_GB2312" w:eastAsia="仿宋_GB2312" w:cs="仿宋_GB2312"/>
          <w:sz w:val="32"/>
          <w:szCs w:val="32"/>
          <w:highlight w:val="none"/>
        </w:rPr>
        <w:t>份，乙方持贰份（其中正本一份、副本一份，副本存档使用），本协议对甲乙双方具有同等法律效力。【此后无正文】</w:t>
      </w:r>
    </w:p>
    <w:p w14:paraId="6DCFE47E">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sectPr>
          <w:footnotePr>
            <w:numFmt w:val="decimalEnclosedCircleChinese"/>
            <w:numRestart w:val="eachPage"/>
          </w:footnotePr>
          <w:pgSz w:w="11906" w:h="16838"/>
          <w:pgMar w:top="1440" w:right="1800" w:bottom="1440" w:left="1800" w:header="851" w:footer="992" w:gutter="0"/>
          <w:cols w:space="720" w:num="1"/>
          <w:docGrid w:type="lines" w:linePitch="312" w:charSpace="0"/>
        </w:sectPr>
      </w:pPr>
    </w:p>
    <w:p w14:paraId="65384646">
      <w:pPr>
        <w:ind w:left="-708" w:leftChars="-337"/>
        <w:rPr>
          <w:rFonts w:ascii="仿宋_GB2312" w:hAnsi="宋体" w:eastAsia="仿宋_GB2312"/>
          <w:sz w:val="32"/>
          <w:szCs w:val="32"/>
          <w:highlight w:val="none"/>
        </w:rPr>
      </w:pPr>
      <w:r>
        <w:rPr>
          <w:rFonts w:hint="eastAsia" w:ascii="仿宋_GB2312" w:hAnsi="宋体" w:eastAsia="仿宋_GB2312"/>
          <w:sz w:val="32"/>
          <w:szCs w:val="32"/>
          <w:highlight w:val="none"/>
        </w:rPr>
        <w:t>【签字页】</w:t>
      </w:r>
    </w:p>
    <w:p w14:paraId="74CCF18C">
      <w:pPr>
        <w:spacing w:before="156" w:beforeLines="50"/>
        <w:rPr>
          <w:rFonts w:ascii="仿宋_GB2312" w:hAnsi="宋体" w:eastAsia="仿宋_GB2312"/>
          <w:sz w:val="32"/>
          <w:szCs w:val="32"/>
          <w:highlight w:val="none"/>
        </w:rPr>
      </w:pPr>
    </w:p>
    <w:tbl>
      <w:tblPr>
        <w:tblStyle w:val="10"/>
        <w:tblW w:w="10144" w:type="dxa"/>
        <w:tblInd w:w="-743" w:type="dxa"/>
        <w:tblLayout w:type="fixed"/>
        <w:tblCellMar>
          <w:top w:w="0" w:type="dxa"/>
          <w:left w:w="108" w:type="dxa"/>
          <w:bottom w:w="0" w:type="dxa"/>
          <w:right w:w="108" w:type="dxa"/>
        </w:tblCellMar>
      </w:tblPr>
      <w:tblGrid>
        <w:gridCol w:w="5009"/>
        <w:gridCol w:w="5135"/>
      </w:tblGrid>
      <w:tr w14:paraId="21FC9A24">
        <w:tc>
          <w:tcPr>
            <w:tcW w:w="5009" w:type="dxa"/>
          </w:tcPr>
          <w:p w14:paraId="3BEE8BA6">
            <w:pPr>
              <w:keepNext w:val="0"/>
              <w:keepLines w:val="0"/>
              <w:suppressLineNumbers w:val="0"/>
              <w:spacing w:before="156" w:beforeLines="50" w:beforeAutospacing="0" w:after="0" w:afterAutospacing="0"/>
              <w:ind w:left="1120" w:right="0" w:hanging="1120" w:hangingChars="350"/>
              <w:rPr>
                <w:rFonts w:ascii="仿宋_GB2312" w:hAnsi="宋体" w:eastAsia="仿宋_GB2312"/>
                <w:sz w:val="32"/>
                <w:szCs w:val="32"/>
                <w:highlight w:val="none"/>
              </w:rPr>
            </w:pPr>
            <w:r>
              <w:rPr>
                <w:rFonts w:hint="eastAsia" w:ascii="仿宋_GB2312" w:hAnsi="宋体" w:eastAsia="仿宋_GB2312"/>
                <w:sz w:val="32"/>
                <w:szCs w:val="32"/>
                <w:highlight w:val="none"/>
              </w:rPr>
              <w:t>甲方：</w:t>
            </w:r>
          </w:p>
        </w:tc>
        <w:tc>
          <w:tcPr>
            <w:tcW w:w="5135" w:type="dxa"/>
          </w:tcPr>
          <w:p w14:paraId="7C9B6300">
            <w:pPr>
              <w:keepNext w:val="0"/>
              <w:keepLines w:val="0"/>
              <w:suppressLineNumbers w:val="0"/>
              <w:spacing w:before="156" w:beforeLines="50" w:beforeAutospacing="0" w:after="0" w:afterAutospacing="0"/>
              <w:ind w:left="0" w:right="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乙方：</w:t>
            </w:r>
            <w:r>
              <w:rPr>
                <w:rFonts w:hint="eastAsia" w:ascii="仿宋_GB2312" w:hAnsi="宋体" w:eastAsia="仿宋_GB2312"/>
                <w:sz w:val="32"/>
                <w:szCs w:val="32"/>
                <w:highlight w:val="none"/>
                <w:lang w:val="en-US" w:eastAsia="zh-CN"/>
              </w:rPr>
              <w:t xml:space="preserve"> </w:t>
            </w:r>
            <w:bookmarkStart w:id="0" w:name="_GoBack"/>
            <w:bookmarkEnd w:id="0"/>
          </w:p>
        </w:tc>
      </w:tr>
      <w:tr w14:paraId="0F3E4C25">
        <w:tblPrEx>
          <w:tblCellMar>
            <w:top w:w="0" w:type="dxa"/>
            <w:left w:w="108" w:type="dxa"/>
            <w:bottom w:w="0" w:type="dxa"/>
            <w:right w:w="108" w:type="dxa"/>
          </w:tblCellMar>
        </w:tblPrEx>
        <w:tc>
          <w:tcPr>
            <w:tcW w:w="5009" w:type="dxa"/>
          </w:tcPr>
          <w:p w14:paraId="7B890585">
            <w:pPr>
              <w:keepNext w:val="0"/>
              <w:keepLines w:val="0"/>
              <w:suppressLineNumbers w:val="0"/>
              <w:spacing w:before="156" w:beforeLines="50" w:beforeAutospacing="0" w:after="0" w:afterAutospacing="0"/>
              <w:ind w:left="0" w:right="0"/>
              <w:jc w:val="center"/>
              <w:rPr>
                <w:rFonts w:ascii="仿宋_GB2312" w:hAnsi="宋体" w:eastAsia="仿宋_GB2312"/>
                <w:sz w:val="32"/>
                <w:szCs w:val="32"/>
                <w:highlight w:val="none"/>
              </w:rPr>
            </w:pPr>
            <w:r>
              <w:rPr>
                <w:rFonts w:hint="eastAsia" w:ascii="仿宋_GB2312" w:hAnsi="宋体" w:eastAsia="仿宋_GB2312"/>
                <w:sz w:val="32"/>
                <w:szCs w:val="32"/>
                <w:highlight w:val="none"/>
              </w:rPr>
              <w:t>（盖章）</w:t>
            </w:r>
          </w:p>
        </w:tc>
        <w:tc>
          <w:tcPr>
            <w:tcW w:w="5135" w:type="dxa"/>
          </w:tcPr>
          <w:p w14:paraId="51AD68B8">
            <w:pPr>
              <w:keepNext w:val="0"/>
              <w:keepLines w:val="0"/>
              <w:suppressLineNumbers w:val="0"/>
              <w:spacing w:before="156" w:beforeLines="50" w:beforeAutospacing="0" w:after="0" w:afterAutospacing="0"/>
              <w:ind w:left="0" w:right="0"/>
              <w:rPr>
                <w:rFonts w:ascii="仿宋_GB2312" w:hAnsi="宋体" w:eastAsia="仿宋_GB2312"/>
                <w:sz w:val="32"/>
                <w:szCs w:val="32"/>
                <w:highlight w:val="none"/>
              </w:rPr>
            </w:pPr>
            <w:r>
              <w:rPr>
                <w:rFonts w:hint="eastAsia" w:ascii="仿宋_GB2312" w:hAnsi="宋体" w:eastAsia="仿宋_GB2312"/>
                <w:sz w:val="32"/>
                <w:szCs w:val="32"/>
                <w:highlight w:val="none"/>
              </w:rPr>
              <w:t xml:space="preserve">          （盖章）   </w:t>
            </w:r>
          </w:p>
        </w:tc>
      </w:tr>
      <w:tr w14:paraId="21EFA6D5">
        <w:tblPrEx>
          <w:tblCellMar>
            <w:top w:w="0" w:type="dxa"/>
            <w:left w:w="108" w:type="dxa"/>
            <w:bottom w:w="0" w:type="dxa"/>
            <w:right w:w="108" w:type="dxa"/>
          </w:tblCellMar>
        </w:tblPrEx>
        <w:tc>
          <w:tcPr>
            <w:tcW w:w="5009" w:type="dxa"/>
          </w:tcPr>
          <w:p w14:paraId="4CD015FC">
            <w:pPr>
              <w:keepNext w:val="0"/>
              <w:keepLines w:val="0"/>
              <w:suppressLineNumbers w:val="0"/>
              <w:spacing w:before="156" w:beforeLines="50" w:beforeAutospacing="0" w:after="0" w:afterAutospacing="0"/>
              <w:ind w:left="0" w:right="0"/>
              <w:rPr>
                <w:rFonts w:ascii="仿宋_GB2312" w:hAnsi="宋体" w:eastAsia="仿宋_GB2312"/>
                <w:sz w:val="32"/>
                <w:szCs w:val="32"/>
                <w:highlight w:val="none"/>
              </w:rPr>
            </w:pPr>
            <w:r>
              <w:rPr>
                <w:rFonts w:hint="eastAsia" w:ascii="仿宋_GB2312" w:hAnsi="宋体" w:eastAsia="仿宋_GB2312"/>
                <w:sz w:val="32"/>
                <w:szCs w:val="32"/>
                <w:highlight w:val="none"/>
              </w:rPr>
              <w:t>授权代表（签字）：</w:t>
            </w:r>
          </w:p>
        </w:tc>
        <w:tc>
          <w:tcPr>
            <w:tcW w:w="5135" w:type="dxa"/>
          </w:tcPr>
          <w:p w14:paraId="56D67CA4">
            <w:pPr>
              <w:keepNext w:val="0"/>
              <w:keepLines w:val="0"/>
              <w:suppressLineNumbers w:val="0"/>
              <w:spacing w:before="156" w:beforeLines="50" w:beforeAutospacing="0" w:after="0" w:afterAutospacing="0"/>
              <w:ind w:left="0" w:right="0"/>
              <w:rPr>
                <w:rFonts w:ascii="仿宋_GB2312" w:hAnsi="宋体" w:eastAsia="仿宋_GB2312"/>
                <w:sz w:val="32"/>
                <w:szCs w:val="32"/>
                <w:highlight w:val="none"/>
              </w:rPr>
            </w:pPr>
            <w:r>
              <w:rPr>
                <w:rFonts w:hint="eastAsia" w:ascii="仿宋_GB2312" w:hAnsi="宋体" w:eastAsia="仿宋_GB2312"/>
                <w:sz w:val="32"/>
                <w:szCs w:val="32"/>
                <w:highlight w:val="none"/>
              </w:rPr>
              <w:t>授权代表（签字）：</w:t>
            </w:r>
          </w:p>
          <w:p w14:paraId="2107BBFD">
            <w:pPr>
              <w:keepNext w:val="0"/>
              <w:keepLines w:val="0"/>
              <w:suppressLineNumbers w:val="0"/>
              <w:spacing w:before="156" w:beforeLines="50" w:beforeAutospacing="0" w:after="0" w:afterAutospacing="0"/>
              <w:ind w:left="0" w:right="0"/>
              <w:rPr>
                <w:rFonts w:ascii="仿宋_GB2312" w:hAnsi="宋体" w:eastAsia="仿宋_GB2312"/>
                <w:sz w:val="32"/>
                <w:szCs w:val="32"/>
                <w:highlight w:val="none"/>
              </w:rPr>
            </w:pPr>
          </w:p>
        </w:tc>
      </w:tr>
      <w:tr w14:paraId="6D6903FE">
        <w:tblPrEx>
          <w:tblCellMar>
            <w:top w:w="0" w:type="dxa"/>
            <w:left w:w="108" w:type="dxa"/>
            <w:bottom w:w="0" w:type="dxa"/>
            <w:right w:w="108" w:type="dxa"/>
          </w:tblCellMar>
        </w:tblPrEx>
        <w:tc>
          <w:tcPr>
            <w:tcW w:w="5009" w:type="dxa"/>
          </w:tcPr>
          <w:p w14:paraId="3DB388B3">
            <w:pPr>
              <w:keepNext w:val="0"/>
              <w:keepLines w:val="0"/>
              <w:suppressLineNumbers w:val="0"/>
              <w:spacing w:before="156" w:beforeLines="50" w:beforeAutospacing="0" w:after="0" w:afterAutospacing="0"/>
              <w:ind w:left="0" w:right="0"/>
              <w:rPr>
                <w:rFonts w:ascii="仿宋_GB2312" w:hAnsi="宋体" w:eastAsia="仿宋_GB2312"/>
                <w:sz w:val="32"/>
                <w:szCs w:val="32"/>
                <w:highlight w:val="none"/>
              </w:rPr>
            </w:pPr>
            <w:r>
              <w:rPr>
                <w:rFonts w:hint="eastAsia" w:ascii="仿宋_GB2312" w:hAnsi="宋体" w:eastAsia="仿宋_GB2312"/>
                <w:sz w:val="32"/>
                <w:szCs w:val="32"/>
                <w:highlight w:val="none"/>
              </w:rPr>
              <w:t>日期：   年   月   日</w:t>
            </w:r>
          </w:p>
        </w:tc>
        <w:tc>
          <w:tcPr>
            <w:tcW w:w="5135" w:type="dxa"/>
          </w:tcPr>
          <w:p w14:paraId="42A41784">
            <w:pPr>
              <w:keepNext w:val="0"/>
              <w:keepLines w:val="0"/>
              <w:suppressLineNumbers w:val="0"/>
              <w:spacing w:before="156" w:beforeLines="50" w:beforeAutospacing="0" w:after="0" w:afterAutospacing="0"/>
              <w:ind w:left="0" w:right="0"/>
              <w:rPr>
                <w:rFonts w:ascii="仿宋_GB2312" w:hAnsi="宋体" w:eastAsia="仿宋_GB2312"/>
                <w:sz w:val="32"/>
                <w:szCs w:val="32"/>
                <w:highlight w:val="none"/>
              </w:rPr>
            </w:pPr>
            <w:r>
              <w:rPr>
                <w:rFonts w:hint="eastAsia" w:ascii="仿宋_GB2312" w:hAnsi="宋体" w:eastAsia="仿宋_GB2312"/>
                <w:sz w:val="32"/>
                <w:szCs w:val="32"/>
                <w:highlight w:val="none"/>
              </w:rPr>
              <w:t>日期：  年   月   日</w:t>
            </w:r>
          </w:p>
        </w:tc>
      </w:tr>
    </w:tbl>
    <w:p w14:paraId="7D256E1C">
      <w:pPr>
        <w:pStyle w:val="3"/>
        <w:ind w:firstLine="0"/>
        <w:rPr>
          <w:highlight w:val="none"/>
        </w:rPr>
      </w:pP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Neue">
    <w:altName w:val="Malgun Gothic"/>
    <w:panose1 w:val="00000000000000000000"/>
    <w:charset w:val="00"/>
    <w:family w:val="auto"/>
    <w:pitch w:val="default"/>
    <w:sig w:usb0="00000000" w:usb1="00000000" w:usb2="00000000" w:usb3="00000000" w:csb0="00000000" w:csb1="00000000"/>
  </w:font>
  <w:font w:name="Malgun Gothic">
    <w:panose1 w:val="020B0503020000020004"/>
    <w:charset w:val="81"/>
    <w:family w:val="auto"/>
    <w:pitch w:val="default"/>
    <w:sig w:usb0="9000002F" w:usb1="29D77CFB" w:usb2="00000012" w:usb3="00000000" w:csb0="00080001"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345B0">
    <w:pPr>
      <w:pStyle w:val="6"/>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11</w:t>
    </w:r>
    <w:r>
      <w:fldChar w:fldCharType="end"/>
    </w:r>
    <w:r>
      <w:rPr>
        <w:rFonts w:hint="eastAsia"/>
      </w:rPr>
      <w:t xml:space="preserve"> 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0ZjkyNDYyNDMzM2Q1NGNhOWE3MTQ4NTM2YmUyYjUifQ=="/>
    <w:docVar w:name="KSO_WPS_MARK_KEY" w:val="d737e77b-37b1-444d-8e20-b288d93d7db3"/>
  </w:docVars>
  <w:rsids>
    <w:rsidRoot w:val="00CE7433"/>
    <w:rsid w:val="000023F5"/>
    <w:rsid w:val="00003269"/>
    <w:rsid w:val="000145A7"/>
    <w:rsid w:val="0002295A"/>
    <w:rsid w:val="00023AAF"/>
    <w:rsid w:val="00027F70"/>
    <w:rsid w:val="00030951"/>
    <w:rsid w:val="00054F8A"/>
    <w:rsid w:val="00057335"/>
    <w:rsid w:val="00061C0B"/>
    <w:rsid w:val="000621D6"/>
    <w:rsid w:val="00075A81"/>
    <w:rsid w:val="000935EC"/>
    <w:rsid w:val="00096A9E"/>
    <w:rsid w:val="000B67BA"/>
    <w:rsid w:val="000B7E52"/>
    <w:rsid w:val="000F19B0"/>
    <w:rsid w:val="00103BCD"/>
    <w:rsid w:val="00112060"/>
    <w:rsid w:val="00113ED6"/>
    <w:rsid w:val="00116B40"/>
    <w:rsid w:val="001250AC"/>
    <w:rsid w:val="00126738"/>
    <w:rsid w:val="0013198C"/>
    <w:rsid w:val="001334E4"/>
    <w:rsid w:val="001348F4"/>
    <w:rsid w:val="001368B6"/>
    <w:rsid w:val="00140825"/>
    <w:rsid w:val="001424A9"/>
    <w:rsid w:val="0014343F"/>
    <w:rsid w:val="0014358A"/>
    <w:rsid w:val="00146430"/>
    <w:rsid w:val="001521B6"/>
    <w:rsid w:val="00174585"/>
    <w:rsid w:val="0018118D"/>
    <w:rsid w:val="00184A49"/>
    <w:rsid w:val="00190660"/>
    <w:rsid w:val="00194288"/>
    <w:rsid w:val="001952DE"/>
    <w:rsid w:val="001A3A18"/>
    <w:rsid w:val="001A3DAE"/>
    <w:rsid w:val="001A5F0E"/>
    <w:rsid w:val="001A61B1"/>
    <w:rsid w:val="001B004D"/>
    <w:rsid w:val="001B407D"/>
    <w:rsid w:val="001C599A"/>
    <w:rsid w:val="001D202E"/>
    <w:rsid w:val="001E11E0"/>
    <w:rsid w:val="001E680E"/>
    <w:rsid w:val="001F06B9"/>
    <w:rsid w:val="001F06BC"/>
    <w:rsid w:val="001F3C66"/>
    <w:rsid w:val="001F5897"/>
    <w:rsid w:val="00220248"/>
    <w:rsid w:val="00220384"/>
    <w:rsid w:val="00221390"/>
    <w:rsid w:val="002226FA"/>
    <w:rsid w:val="0022559C"/>
    <w:rsid w:val="00250F72"/>
    <w:rsid w:val="0025227D"/>
    <w:rsid w:val="0027381C"/>
    <w:rsid w:val="00277C3F"/>
    <w:rsid w:val="00280212"/>
    <w:rsid w:val="00283934"/>
    <w:rsid w:val="00283938"/>
    <w:rsid w:val="002871B2"/>
    <w:rsid w:val="00293C17"/>
    <w:rsid w:val="002A53D9"/>
    <w:rsid w:val="002A5DAF"/>
    <w:rsid w:val="002B25B7"/>
    <w:rsid w:val="002B4568"/>
    <w:rsid w:val="002C0155"/>
    <w:rsid w:val="002C5362"/>
    <w:rsid w:val="002D4CBF"/>
    <w:rsid w:val="002E34A7"/>
    <w:rsid w:val="002E6B71"/>
    <w:rsid w:val="002F0A11"/>
    <w:rsid w:val="00300C42"/>
    <w:rsid w:val="00303334"/>
    <w:rsid w:val="003153F6"/>
    <w:rsid w:val="00323AA6"/>
    <w:rsid w:val="003404ED"/>
    <w:rsid w:val="003422ED"/>
    <w:rsid w:val="003445F0"/>
    <w:rsid w:val="00355F8E"/>
    <w:rsid w:val="00357B62"/>
    <w:rsid w:val="003635FF"/>
    <w:rsid w:val="003659BB"/>
    <w:rsid w:val="00366989"/>
    <w:rsid w:val="003876EC"/>
    <w:rsid w:val="00394105"/>
    <w:rsid w:val="003972E9"/>
    <w:rsid w:val="003974E6"/>
    <w:rsid w:val="003B201B"/>
    <w:rsid w:val="003B4D3A"/>
    <w:rsid w:val="003B4EB1"/>
    <w:rsid w:val="003C1110"/>
    <w:rsid w:val="003C68F9"/>
    <w:rsid w:val="003D279D"/>
    <w:rsid w:val="003E3D36"/>
    <w:rsid w:val="003F17D5"/>
    <w:rsid w:val="003F6B87"/>
    <w:rsid w:val="00403148"/>
    <w:rsid w:val="00405947"/>
    <w:rsid w:val="00405C89"/>
    <w:rsid w:val="004064DB"/>
    <w:rsid w:val="00407EF7"/>
    <w:rsid w:val="00413CF9"/>
    <w:rsid w:val="004164EF"/>
    <w:rsid w:val="004303B8"/>
    <w:rsid w:val="0043397F"/>
    <w:rsid w:val="00453FCC"/>
    <w:rsid w:val="00455FA5"/>
    <w:rsid w:val="00460F8D"/>
    <w:rsid w:val="00461DDB"/>
    <w:rsid w:val="00462B71"/>
    <w:rsid w:val="00481137"/>
    <w:rsid w:val="0048154E"/>
    <w:rsid w:val="004861E4"/>
    <w:rsid w:val="004910CB"/>
    <w:rsid w:val="004967D4"/>
    <w:rsid w:val="004977DC"/>
    <w:rsid w:val="004A22E8"/>
    <w:rsid w:val="004B0654"/>
    <w:rsid w:val="004B297B"/>
    <w:rsid w:val="004D2C5A"/>
    <w:rsid w:val="004D6379"/>
    <w:rsid w:val="004E1F0B"/>
    <w:rsid w:val="004F00AB"/>
    <w:rsid w:val="005118D5"/>
    <w:rsid w:val="00517D9A"/>
    <w:rsid w:val="005218DC"/>
    <w:rsid w:val="005312B9"/>
    <w:rsid w:val="00532AA1"/>
    <w:rsid w:val="00540C28"/>
    <w:rsid w:val="005421D2"/>
    <w:rsid w:val="0054536C"/>
    <w:rsid w:val="00556568"/>
    <w:rsid w:val="00566BA5"/>
    <w:rsid w:val="005678F3"/>
    <w:rsid w:val="005679D1"/>
    <w:rsid w:val="00571A4E"/>
    <w:rsid w:val="005726D9"/>
    <w:rsid w:val="00574813"/>
    <w:rsid w:val="005851A1"/>
    <w:rsid w:val="00586EA0"/>
    <w:rsid w:val="00594EF0"/>
    <w:rsid w:val="005A1F30"/>
    <w:rsid w:val="005A5837"/>
    <w:rsid w:val="005A6B5A"/>
    <w:rsid w:val="005B3D5C"/>
    <w:rsid w:val="005C0A7C"/>
    <w:rsid w:val="005C166A"/>
    <w:rsid w:val="005C6F3D"/>
    <w:rsid w:val="005D0AD2"/>
    <w:rsid w:val="005D257A"/>
    <w:rsid w:val="005D7485"/>
    <w:rsid w:val="005E44DF"/>
    <w:rsid w:val="005E4AC7"/>
    <w:rsid w:val="0060608A"/>
    <w:rsid w:val="006122BF"/>
    <w:rsid w:val="006135D9"/>
    <w:rsid w:val="00632828"/>
    <w:rsid w:val="00640394"/>
    <w:rsid w:val="00656925"/>
    <w:rsid w:val="00661BBC"/>
    <w:rsid w:val="006728C5"/>
    <w:rsid w:val="006758A2"/>
    <w:rsid w:val="00686C98"/>
    <w:rsid w:val="00690B8C"/>
    <w:rsid w:val="006A4E90"/>
    <w:rsid w:val="006A574C"/>
    <w:rsid w:val="006A5770"/>
    <w:rsid w:val="006A5D7D"/>
    <w:rsid w:val="006A63D0"/>
    <w:rsid w:val="006B0597"/>
    <w:rsid w:val="006B6364"/>
    <w:rsid w:val="006C52DF"/>
    <w:rsid w:val="006D1A49"/>
    <w:rsid w:val="006D358A"/>
    <w:rsid w:val="006D411A"/>
    <w:rsid w:val="006D4BB8"/>
    <w:rsid w:val="006E0959"/>
    <w:rsid w:val="006E1FF5"/>
    <w:rsid w:val="006F1B0A"/>
    <w:rsid w:val="006F39EE"/>
    <w:rsid w:val="007007B6"/>
    <w:rsid w:val="007009DC"/>
    <w:rsid w:val="00715DEC"/>
    <w:rsid w:val="00717D39"/>
    <w:rsid w:val="00723A43"/>
    <w:rsid w:val="00724F64"/>
    <w:rsid w:val="0072700F"/>
    <w:rsid w:val="00736420"/>
    <w:rsid w:val="00742B0E"/>
    <w:rsid w:val="00747D82"/>
    <w:rsid w:val="00751BE3"/>
    <w:rsid w:val="00751F41"/>
    <w:rsid w:val="00755C2F"/>
    <w:rsid w:val="00781886"/>
    <w:rsid w:val="00784299"/>
    <w:rsid w:val="007932E4"/>
    <w:rsid w:val="00794003"/>
    <w:rsid w:val="00794EB2"/>
    <w:rsid w:val="007A5C60"/>
    <w:rsid w:val="007B767E"/>
    <w:rsid w:val="007C09CA"/>
    <w:rsid w:val="007D49E4"/>
    <w:rsid w:val="007E4069"/>
    <w:rsid w:val="00805CA4"/>
    <w:rsid w:val="00807DB1"/>
    <w:rsid w:val="008222F7"/>
    <w:rsid w:val="00823F8C"/>
    <w:rsid w:val="0083175A"/>
    <w:rsid w:val="0086532C"/>
    <w:rsid w:val="00867008"/>
    <w:rsid w:val="00874489"/>
    <w:rsid w:val="0087687D"/>
    <w:rsid w:val="00885CCD"/>
    <w:rsid w:val="00887CD6"/>
    <w:rsid w:val="008926AE"/>
    <w:rsid w:val="008A0EA5"/>
    <w:rsid w:val="008A1BC8"/>
    <w:rsid w:val="008A2622"/>
    <w:rsid w:val="008A5367"/>
    <w:rsid w:val="008A765B"/>
    <w:rsid w:val="008B4462"/>
    <w:rsid w:val="008B53A2"/>
    <w:rsid w:val="008D188C"/>
    <w:rsid w:val="008D2905"/>
    <w:rsid w:val="008E6EE1"/>
    <w:rsid w:val="008F4922"/>
    <w:rsid w:val="00904E2C"/>
    <w:rsid w:val="009125BF"/>
    <w:rsid w:val="009142ED"/>
    <w:rsid w:val="009145AC"/>
    <w:rsid w:val="009169B7"/>
    <w:rsid w:val="0092250C"/>
    <w:rsid w:val="00923ED7"/>
    <w:rsid w:val="00935155"/>
    <w:rsid w:val="009607EC"/>
    <w:rsid w:val="00960F35"/>
    <w:rsid w:val="00964514"/>
    <w:rsid w:val="00973EBA"/>
    <w:rsid w:val="00986505"/>
    <w:rsid w:val="00987CA2"/>
    <w:rsid w:val="00992401"/>
    <w:rsid w:val="00993DF4"/>
    <w:rsid w:val="00995A3E"/>
    <w:rsid w:val="009B12E5"/>
    <w:rsid w:val="009C1FB2"/>
    <w:rsid w:val="009C2599"/>
    <w:rsid w:val="009C2DBD"/>
    <w:rsid w:val="009C703E"/>
    <w:rsid w:val="009D37E4"/>
    <w:rsid w:val="009D3ED2"/>
    <w:rsid w:val="009D79FD"/>
    <w:rsid w:val="009E76AA"/>
    <w:rsid w:val="009F6FF2"/>
    <w:rsid w:val="00A16537"/>
    <w:rsid w:val="00A20AA4"/>
    <w:rsid w:val="00A233FD"/>
    <w:rsid w:val="00A24AA3"/>
    <w:rsid w:val="00A331EC"/>
    <w:rsid w:val="00A353D4"/>
    <w:rsid w:val="00A379CC"/>
    <w:rsid w:val="00A37F10"/>
    <w:rsid w:val="00A40005"/>
    <w:rsid w:val="00A4300D"/>
    <w:rsid w:val="00A47007"/>
    <w:rsid w:val="00A47676"/>
    <w:rsid w:val="00A5425F"/>
    <w:rsid w:val="00A605AA"/>
    <w:rsid w:val="00A6681F"/>
    <w:rsid w:val="00A67061"/>
    <w:rsid w:val="00A73A9C"/>
    <w:rsid w:val="00A80890"/>
    <w:rsid w:val="00A80962"/>
    <w:rsid w:val="00AA0B84"/>
    <w:rsid w:val="00AA221B"/>
    <w:rsid w:val="00AC0F18"/>
    <w:rsid w:val="00AD06D4"/>
    <w:rsid w:val="00AD0A95"/>
    <w:rsid w:val="00AD403A"/>
    <w:rsid w:val="00AD4780"/>
    <w:rsid w:val="00AD786F"/>
    <w:rsid w:val="00AE354E"/>
    <w:rsid w:val="00AF00BA"/>
    <w:rsid w:val="00AF2688"/>
    <w:rsid w:val="00AF4BAB"/>
    <w:rsid w:val="00AF64DB"/>
    <w:rsid w:val="00AF7CCC"/>
    <w:rsid w:val="00B02C95"/>
    <w:rsid w:val="00B3462D"/>
    <w:rsid w:val="00B5063B"/>
    <w:rsid w:val="00B52A5E"/>
    <w:rsid w:val="00B55677"/>
    <w:rsid w:val="00B6618C"/>
    <w:rsid w:val="00B67DF8"/>
    <w:rsid w:val="00B7150D"/>
    <w:rsid w:val="00B7266B"/>
    <w:rsid w:val="00B739CE"/>
    <w:rsid w:val="00B74AFD"/>
    <w:rsid w:val="00B75454"/>
    <w:rsid w:val="00B776F4"/>
    <w:rsid w:val="00B827A6"/>
    <w:rsid w:val="00B82CFB"/>
    <w:rsid w:val="00B8380D"/>
    <w:rsid w:val="00B85663"/>
    <w:rsid w:val="00B90436"/>
    <w:rsid w:val="00B959AF"/>
    <w:rsid w:val="00B96CFB"/>
    <w:rsid w:val="00BA1202"/>
    <w:rsid w:val="00BA4964"/>
    <w:rsid w:val="00BB17C5"/>
    <w:rsid w:val="00BB6C20"/>
    <w:rsid w:val="00BC30AA"/>
    <w:rsid w:val="00BC34D8"/>
    <w:rsid w:val="00BC4A0B"/>
    <w:rsid w:val="00BD5E5B"/>
    <w:rsid w:val="00BE65A7"/>
    <w:rsid w:val="00BE6CE5"/>
    <w:rsid w:val="00BF262A"/>
    <w:rsid w:val="00BF7B88"/>
    <w:rsid w:val="00C01C28"/>
    <w:rsid w:val="00C020D6"/>
    <w:rsid w:val="00C12B9C"/>
    <w:rsid w:val="00C13D49"/>
    <w:rsid w:val="00C177D5"/>
    <w:rsid w:val="00C30D24"/>
    <w:rsid w:val="00C32480"/>
    <w:rsid w:val="00C37D23"/>
    <w:rsid w:val="00C4389F"/>
    <w:rsid w:val="00C475E5"/>
    <w:rsid w:val="00C601DA"/>
    <w:rsid w:val="00C71B4F"/>
    <w:rsid w:val="00C81F11"/>
    <w:rsid w:val="00C85A41"/>
    <w:rsid w:val="00C90763"/>
    <w:rsid w:val="00C92386"/>
    <w:rsid w:val="00CA7279"/>
    <w:rsid w:val="00CB57A0"/>
    <w:rsid w:val="00CB6C5A"/>
    <w:rsid w:val="00CC0CD8"/>
    <w:rsid w:val="00CC26B9"/>
    <w:rsid w:val="00CC4F3D"/>
    <w:rsid w:val="00CD1113"/>
    <w:rsid w:val="00CD1CB9"/>
    <w:rsid w:val="00CD28F4"/>
    <w:rsid w:val="00CD3EDA"/>
    <w:rsid w:val="00CE0B09"/>
    <w:rsid w:val="00CE7433"/>
    <w:rsid w:val="00CF3A44"/>
    <w:rsid w:val="00D0309A"/>
    <w:rsid w:val="00D05777"/>
    <w:rsid w:val="00D07642"/>
    <w:rsid w:val="00D12007"/>
    <w:rsid w:val="00D250D4"/>
    <w:rsid w:val="00D34121"/>
    <w:rsid w:val="00D3634D"/>
    <w:rsid w:val="00D456B1"/>
    <w:rsid w:val="00D57042"/>
    <w:rsid w:val="00D60BDC"/>
    <w:rsid w:val="00D75138"/>
    <w:rsid w:val="00D80F81"/>
    <w:rsid w:val="00D824ED"/>
    <w:rsid w:val="00D94975"/>
    <w:rsid w:val="00D94BB7"/>
    <w:rsid w:val="00DA0C4C"/>
    <w:rsid w:val="00DA1E74"/>
    <w:rsid w:val="00DA2EF0"/>
    <w:rsid w:val="00DA6612"/>
    <w:rsid w:val="00DB12BD"/>
    <w:rsid w:val="00DB6AF7"/>
    <w:rsid w:val="00DC165C"/>
    <w:rsid w:val="00DD1B97"/>
    <w:rsid w:val="00DD33B4"/>
    <w:rsid w:val="00DD51A2"/>
    <w:rsid w:val="00DD5E7C"/>
    <w:rsid w:val="00DD6C77"/>
    <w:rsid w:val="00DD6CFF"/>
    <w:rsid w:val="00DE0013"/>
    <w:rsid w:val="00DE00D7"/>
    <w:rsid w:val="00DE1462"/>
    <w:rsid w:val="00DE31C5"/>
    <w:rsid w:val="00DE36C4"/>
    <w:rsid w:val="00DF4877"/>
    <w:rsid w:val="00E01B6D"/>
    <w:rsid w:val="00E06F8F"/>
    <w:rsid w:val="00E15708"/>
    <w:rsid w:val="00E237F4"/>
    <w:rsid w:val="00E4273A"/>
    <w:rsid w:val="00E42EA6"/>
    <w:rsid w:val="00E42F6D"/>
    <w:rsid w:val="00E5279D"/>
    <w:rsid w:val="00E551A0"/>
    <w:rsid w:val="00E554D5"/>
    <w:rsid w:val="00E634AD"/>
    <w:rsid w:val="00E66609"/>
    <w:rsid w:val="00E72082"/>
    <w:rsid w:val="00E80D01"/>
    <w:rsid w:val="00E8546A"/>
    <w:rsid w:val="00EA0BC2"/>
    <w:rsid w:val="00EA7B6A"/>
    <w:rsid w:val="00EB0BBA"/>
    <w:rsid w:val="00EB14C8"/>
    <w:rsid w:val="00EB73B4"/>
    <w:rsid w:val="00EC0111"/>
    <w:rsid w:val="00EC08D2"/>
    <w:rsid w:val="00EC265E"/>
    <w:rsid w:val="00EC315F"/>
    <w:rsid w:val="00ED4AAB"/>
    <w:rsid w:val="00ED51D1"/>
    <w:rsid w:val="00EE25E4"/>
    <w:rsid w:val="00EF1153"/>
    <w:rsid w:val="00EF24AE"/>
    <w:rsid w:val="00EF6BFB"/>
    <w:rsid w:val="00F015FB"/>
    <w:rsid w:val="00F017CC"/>
    <w:rsid w:val="00F0765A"/>
    <w:rsid w:val="00F1558A"/>
    <w:rsid w:val="00F15792"/>
    <w:rsid w:val="00F27A96"/>
    <w:rsid w:val="00F368A0"/>
    <w:rsid w:val="00F371A8"/>
    <w:rsid w:val="00F407CB"/>
    <w:rsid w:val="00F55F5E"/>
    <w:rsid w:val="00F659C9"/>
    <w:rsid w:val="00F66D7A"/>
    <w:rsid w:val="00F747DB"/>
    <w:rsid w:val="00F96751"/>
    <w:rsid w:val="00FA2972"/>
    <w:rsid w:val="00FA6037"/>
    <w:rsid w:val="00FD48AE"/>
    <w:rsid w:val="00FE46D0"/>
    <w:rsid w:val="00FE61C7"/>
    <w:rsid w:val="00FF0150"/>
    <w:rsid w:val="00FF0662"/>
    <w:rsid w:val="00FF1CD3"/>
    <w:rsid w:val="01C85E6B"/>
    <w:rsid w:val="03AE4804"/>
    <w:rsid w:val="04414343"/>
    <w:rsid w:val="044212CE"/>
    <w:rsid w:val="04B5009F"/>
    <w:rsid w:val="04CE133F"/>
    <w:rsid w:val="05502988"/>
    <w:rsid w:val="082E2BEC"/>
    <w:rsid w:val="09811236"/>
    <w:rsid w:val="09B43D99"/>
    <w:rsid w:val="0B961D8D"/>
    <w:rsid w:val="0C4B65AA"/>
    <w:rsid w:val="11B00920"/>
    <w:rsid w:val="12444FEC"/>
    <w:rsid w:val="1274479E"/>
    <w:rsid w:val="12F76EF2"/>
    <w:rsid w:val="14107A09"/>
    <w:rsid w:val="14542ECC"/>
    <w:rsid w:val="150E67F4"/>
    <w:rsid w:val="16670C60"/>
    <w:rsid w:val="16A93F71"/>
    <w:rsid w:val="1A8E212C"/>
    <w:rsid w:val="1AEA2B6B"/>
    <w:rsid w:val="1B6C50BD"/>
    <w:rsid w:val="1B6D3501"/>
    <w:rsid w:val="1B830C60"/>
    <w:rsid w:val="1E832C7F"/>
    <w:rsid w:val="1ED16490"/>
    <w:rsid w:val="20012B1A"/>
    <w:rsid w:val="20043150"/>
    <w:rsid w:val="21111A29"/>
    <w:rsid w:val="21247774"/>
    <w:rsid w:val="22B5327C"/>
    <w:rsid w:val="23E62086"/>
    <w:rsid w:val="23FC78FA"/>
    <w:rsid w:val="249B37C8"/>
    <w:rsid w:val="26044523"/>
    <w:rsid w:val="269D33CA"/>
    <w:rsid w:val="27947091"/>
    <w:rsid w:val="28BC0174"/>
    <w:rsid w:val="29295210"/>
    <w:rsid w:val="29446709"/>
    <w:rsid w:val="298F407A"/>
    <w:rsid w:val="2D337375"/>
    <w:rsid w:val="2D88240F"/>
    <w:rsid w:val="2DC200C3"/>
    <w:rsid w:val="2E6469D8"/>
    <w:rsid w:val="2E9C5042"/>
    <w:rsid w:val="2EB47923"/>
    <w:rsid w:val="2EED4D97"/>
    <w:rsid w:val="349457AE"/>
    <w:rsid w:val="38593326"/>
    <w:rsid w:val="3AD5558C"/>
    <w:rsid w:val="3BD31641"/>
    <w:rsid w:val="3CA613BC"/>
    <w:rsid w:val="405E6252"/>
    <w:rsid w:val="42082BC8"/>
    <w:rsid w:val="42AB3649"/>
    <w:rsid w:val="4530421F"/>
    <w:rsid w:val="4A9A5F87"/>
    <w:rsid w:val="4B0354DC"/>
    <w:rsid w:val="4B6C7092"/>
    <w:rsid w:val="4C627059"/>
    <w:rsid w:val="4CCC7A3A"/>
    <w:rsid w:val="4CEB46BD"/>
    <w:rsid w:val="4EDE66AD"/>
    <w:rsid w:val="4FC2047C"/>
    <w:rsid w:val="509E1DC6"/>
    <w:rsid w:val="51443312"/>
    <w:rsid w:val="540E77BF"/>
    <w:rsid w:val="5508092C"/>
    <w:rsid w:val="57DD2DC7"/>
    <w:rsid w:val="593A5D33"/>
    <w:rsid w:val="595E05BB"/>
    <w:rsid w:val="5A730A74"/>
    <w:rsid w:val="5D8921C3"/>
    <w:rsid w:val="5D9B5F86"/>
    <w:rsid w:val="5EC255CC"/>
    <w:rsid w:val="60BF0C38"/>
    <w:rsid w:val="60EF630B"/>
    <w:rsid w:val="613C3C26"/>
    <w:rsid w:val="61AA4437"/>
    <w:rsid w:val="621A4409"/>
    <w:rsid w:val="626E0F24"/>
    <w:rsid w:val="63A90845"/>
    <w:rsid w:val="63D665EF"/>
    <w:rsid w:val="63DF08C9"/>
    <w:rsid w:val="64E45F50"/>
    <w:rsid w:val="654921D8"/>
    <w:rsid w:val="656116CE"/>
    <w:rsid w:val="670C6BB2"/>
    <w:rsid w:val="6BC50D48"/>
    <w:rsid w:val="6BD44FAF"/>
    <w:rsid w:val="6D6C5B48"/>
    <w:rsid w:val="6DD644F6"/>
    <w:rsid w:val="70070956"/>
    <w:rsid w:val="72AD4446"/>
    <w:rsid w:val="72C02288"/>
    <w:rsid w:val="737E60EF"/>
    <w:rsid w:val="73E30904"/>
    <w:rsid w:val="74925C00"/>
    <w:rsid w:val="7510754A"/>
    <w:rsid w:val="75AA6994"/>
    <w:rsid w:val="76B66737"/>
    <w:rsid w:val="7746375A"/>
    <w:rsid w:val="78830C69"/>
    <w:rsid w:val="7CA316B6"/>
    <w:rsid w:val="7CD27D3C"/>
    <w:rsid w:val="7D822376"/>
    <w:rsid w:val="7DCF4ABD"/>
    <w:rsid w:val="7E8B2E0D"/>
    <w:rsid w:val="7E90302F"/>
    <w:rsid w:val="7EB454CC"/>
    <w:rsid w:val="EF5DA8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Indent"/>
    <w:basedOn w:val="1"/>
    <w:next w:val="3"/>
    <w:qFormat/>
    <w:uiPriority w:val="99"/>
    <w:pPr>
      <w:spacing w:after="120"/>
      <w:ind w:left="420" w:leftChars="200" w:firstLine="420" w:firstLineChars="200"/>
    </w:pPr>
    <w:rPr>
      <w:rFonts w:cs="Calibri"/>
      <w:szCs w:val="21"/>
    </w:rPr>
  </w:style>
  <w:style w:type="paragraph" w:styleId="3">
    <w:name w:val="Normal Indent"/>
    <w:basedOn w:val="1"/>
    <w:link w:val="21"/>
    <w:unhideWhenUsed/>
    <w:qFormat/>
    <w:uiPriority w:val="0"/>
    <w:pPr>
      <w:ind w:firstLine="420"/>
    </w:pPr>
    <w:rPr>
      <w:rFonts w:asciiTheme="minorHAnsi" w:hAnsiTheme="minorHAnsi" w:eastAsiaTheme="minorEastAsia" w:cstheme="minorBidi"/>
    </w:rPr>
  </w:style>
  <w:style w:type="paragraph" w:styleId="4">
    <w:name w:val="annotation text"/>
    <w:basedOn w:val="1"/>
    <w:link w:val="19"/>
    <w:qFormat/>
    <w:uiPriority w:val="0"/>
    <w:pPr>
      <w:jc w:val="left"/>
    </w:pPr>
  </w:style>
  <w:style w:type="paragraph" w:styleId="5">
    <w:name w:val="Balloon Text"/>
    <w:basedOn w:val="1"/>
    <w:link w:val="16"/>
    <w:qFormat/>
    <w:uiPriority w:val="0"/>
    <w:rPr>
      <w:sz w:val="18"/>
      <w:szCs w:val="18"/>
    </w:rPr>
  </w:style>
  <w:style w:type="paragraph" w:styleId="6">
    <w:name w:val="footer"/>
    <w:basedOn w:val="1"/>
    <w:semiHidden/>
    <w:qFormat/>
    <w:uiPriority w:val="0"/>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link w:val="23"/>
    <w:qFormat/>
    <w:uiPriority w:val="0"/>
    <w:pPr>
      <w:spacing w:before="240" w:beforeLines="0" w:beforeAutospacing="0" w:after="60" w:afterLines="0" w:afterAutospacing="0"/>
      <w:jc w:val="center"/>
      <w:outlineLvl w:val="0"/>
    </w:pPr>
    <w:rPr>
      <w:rFonts w:ascii="Arial" w:hAnsi="Arial"/>
      <w:b/>
      <w:sz w:val="32"/>
    </w:rPr>
  </w:style>
  <w:style w:type="paragraph" w:styleId="9">
    <w:name w:val="annotation subject"/>
    <w:basedOn w:val="4"/>
    <w:next w:val="4"/>
    <w:link w:val="17"/>
    <w:qFormat/>
    <w:uiPriority w:val="0"/>
    <w:rPr>
      <w:b/>
      <w:bCs/>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qFormat/>
    <w:uiPriority w:val="0"/>
    <w:rPr>
      <w:sz w:val="21"/>
      <w:szCs w:val="21"/>
    </w:rPr>
  </w:style>
  <w:style w:type="paragraph" w:customStyle="1" w:styleId="14">
    <w:name w:val="_Style 10"/>
    <w:unhideWhenUsed/>
    <w:qFormat/>
    <w:uiPriority w:val="99"/>
    <w:rPr>
      <w:rFonts w:ascii="Times New Roman" w:hAnsi="Times New Roman" w:eastAsia="宋体" w:cs="Times New Roman"/>
      <w:kern w:val="2"/>
      <w:sz w:val="21"/>
      <w:szCs w:val="24"/>
      <w:lang w:val="en-US" w:eastAsia="zh-CN" w:bidi="ar-SA"/>
    </w:rPr>
  </w:style>
  <w:style w:type="paragraph" w:customStyle="1" w:styleId="15">
    <w:name w:val="p1"/>
    <w:basedOn w:val="1"/>
    <w:qFormat/>
    <w:uiPriority w:val="0"/>
    <w:pPr>
      <w:spacing w:line="380" w:lineRule="atLeast"/>
      <w:jc w:val="left"/>
    </w:pPr>
    <w:rPr>
      <w:rFonts w:ascii="Helvetica Neue" w:hAnsi="Helvetica Neue" w:eastAsia="Helvetica Neue"/>
      <w:color w:val="000000"/>
      <w:kern w:val="0"/>
      <w:sz w:val="26"/>
      <w:szCs w:val="26"/>
    </w:rPr>
  </w:style>
  <w:style w:type="character" w:customStyle="1" w:styleId="16">
    <w:name w:val="批注框文本 字符"/>
    <w:link w:val="5"/>
    <w:qFormat/>
    <w:uiPriority w:val="0"/>
    <w:rPr>
      <w:kern w:val="2"/>
      <w:sz w:val="18"/>
      <w:szCs w:val="18"/>
    </w:rPr>
  </w:style>
  <w:style w:type="character" w:customStyle="1" w:styleId="17">
    <w:name w:val="批注主题 字符"/>
    <w:link w:val="9"/>
    <w:qFormat/>
    <w:uiPriority w:val="0"/>
    <w:rPr>
      <w:b/>
      <w:bCs/>
      <w:kern w:val="2"/>
      <w:sz w:val="21"/>
      <w:szCs w:val="24"/>
    </w:rPr>
  </w:style>
  <w:style w:type="character" w:customStyle="1" w:styleId="18">
    <w:name w:val="页眉 字符"/>
    <w:link w:val="7"/>
    <w:qFormat/>
    <w:uiPriority w:val="0"/>
    <w:rPr>
      <w:kern w:val="2"/>
      <w:sz w:val="18"/>
      <w:szCs w:val="18"/>
    </w:rPr>
  </w:style>
  <w:style w:type="character" w:customStyle="1" w:styleId="19">
    <w:name w:val="批注文字 字符"/>
    <w:link w:val="4"/>
    <w:qFormat/>
    <w:uiPriority w:val="0"/>
    <w:rPr>
      <w:kern w:val="2"/>
      <w:sz w:val="21"/>
      <w:szCs w:val="24"/>
    </w:rPr>
  </w:style>
  <w:style w:type="paragraph" w:styleId="20">
    <w:name w:val="List Paragraph"/>
    <w:basedOn w:val="1"/>
    <w:qFormat/>
    <w:uiPriority w:val="99"/>
    <w:pPr>
      <w:ind w:firstLine="420" w:firstLineChars="200"/>
    </w:pPr>
  </w:style>
  <w:style w:type="character" w:customStyle="1" w:styleId="21">
    <w:name w:val="正文缩进 字符"/>
    <w:link w:val="3"/>
    <w:qFormat/>
    <w:locked/>
    <w:uiPriority w:val="0"/>
    <w:rPr>
      <w:rFonts w:asciiTheme="minorHAnsi" w:hAnsiTheme="minorHAnsi" w:eastAsiaTheme="minorEastAsia" w:cstheme="minorBidi"/>
      <w:kern w:val="2"/>
      <w:sz w:val="21"/>
      <w:szCs w:val="24"/>
    </w:rPr>
  </w:style>
  <w:style w:type="paragraph" w:customStyle="1" w:styleId="22">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23">
    <w:name w:val="标题 Char"/>
    <w:basedOn w:val="12"/>
    <w:link w:val="8"/>
    <w:qFormat/>
    <w:uiPriority w:val="0"/>
    <w:rPr>
      <w:rFonts w:ascii="Cambria" w:hAnsi="Cambria" w:eastAsia="Cambria" w:cs="Times New Roman"/>
      <w:b/>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workgroup</Company>
  <Pages>9</Pages>
  <Words>3312</Words>
  <Characters>3370</Characters>
  <Lines>33</Lines>
  <Paragraphs>9</Paragraphs>
  <TotalTime>8</TotalTime>
  <ScaleCrop>false</ScaleCrop>
  <LinksUpToDate>false</LinksUpToDate>
  <CharactersWithSpaces>3442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2021-08-19T01:58:00Z</dcterms:created>
  <dc:creator>xhs</dc:creator>
  <cp:lastModifiedBy>陕西中正天投项目管理有限公司</cp:lastModifiedBy>
  <cp:lastPrinted>2021-08-18T08:52:00Z</cp:lastPrinted>
  <dcterms:modified xsi:type="dcterms:W3CDTF">2025-09-17T02:41:32Z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F1AC89A8E78F4AF9B4B8C4ACE4A35325_13</vt:lpwstr>
  </property>
  <property fmtid="{D5CDD505-2E9C-101B-9397-08002B2CF9AE}" pid="4" name="KSOTemplateDocerSaveRecord">
    <vt:lpwstr>eyJoZGlkIjoiMWQ1MGRhOWJiZGE5NDE3ZTgxMWExYjVhODM5NWVhZmYiLCJ1c2VySWQiOiI0MDYyOTU1MTkifQ==</vt:lpwstr>
  </property>
</Properties>
</file>