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版本号：ZCSP-白水县-2025-00270.1.2B120260105001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2025年冬季困难群众过冬物资采购项目(二次)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ZCSP-白水县-2025-00270.1.2B1</w:t>
      </w:r>
      <w:r>
        <w:br/>
      </w:r>
      <w:r>
        <w:br/>
      </w:r>
      <w:r>
        <w:br/>
      </w:r>
    </w:p>
    <w:p>
      <w:pPr>
        <w:pStyle w:val="null3"/>
        <w:jc w:val="center"/>
        <w:outlineLvl w:val="2"/>
      </w:pPr>
      <w:r>
        <w:rPr>
          <w:rFonts w:ascii="仿宋_GB2312" w:hAnsi="仿宋_GB2312" w:cs="仿宋_GB2312" w:eastAsia="仿宋_GB2312"/>
          <w:sz w:val="28"/>
          <w:b/>
        </w:rPr>
        <w:t>白水县民政局</w:t>
      </w:r>
    </w:p>
    <w:p>
      <w:pPr>
        <w:pStyle w:val="null3"/>
        <w:jc w:val="center"/>
        <w:outlineLvl w:val="2"/>
      </w:pPr>
      <w:r>
        <w:rPr>
          <w:rFonts w:ascii="仿宋_GB2312" w:hAnsi="仿宋_GB2312" w:cs="仿宋_GB2312" w:eastAsia="仿宋_GB2312"/>
          <w:sz w:val="28"/>
          <w:b/>
        </w:rPr>
        <w:t>陕西盛典日工程咨询有限公司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陕西盛典日工程咨询有限公司</w:t>
      </w:r>
      <w:r>
        <w:rPr>
          <w:rFonts w:ascii="仿宋_GB2312" w:hAnsi="仿宋_GB2312" w:cs="仿宋_GB2312" w:eastAsia="仿宋_GB2312"/>
        </w:rPr>
        <w:t>（以下简称“代理机构”）受</w:t>
      </w:r>
      <w:r>
        <w:rPr>
          <w:rFonts w:ascii="仿宋_GB2312" w:hAnsi="仿宋_GB2312" w:cs="仿宋_GB2312" w:eastAsia="仿宋_GB2312"/>
        </w:rPr>
        <w:t>白水县民政局</w:t>
      </w:r>
      <w:r>
        <w:rPr>
          <w:rFonts w:ascii="仿宋_GB2312" w:hAnsi="仿宋_GB2312" w:cs="仿宋_GB2312" w:eastAsia="仿宋_GB2312"/>
        </w:rPr>
        <w:t>委托，拟对</w:t>
      </w:r>
      <w:r>
        <w:rPr>
          <w:rFonts w:ascii="仿宋_GB2312" w:hAnsi="仿宋_GB2312" w:cs="仿宋_GB2312" w:eastAsia="仿宋_GB2312"/>
        </w:rPr>
        <w:t>2025年冬季困难群众过冬物资采购项目(二次)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ZCSP-白水县-2025-00270.1.2B1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2025年冬季困难群众过冬物资采购项目(二次)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面粉:规格:25kg/袋，菜油:纯香莱籽油 5L,大米:规格:5kg/袋;棉衣:面料(涤卡里料)涤棉(棉涤混纺),棉被:一级胎标准的原棉。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采购包1（合同包1（棉衣、棉被））：属于专门面向中小企业采购。</w:t>
      </w:r>
    </w:p>
    <w:p>
      <w:pPr>
        <w:pStyle w:val="null3"/>
      </w:pPr>
      <w:r>
        <w:rPr>
          <w:rFonts w:ascii="仿宋_GB2312" w:hAnsi="仿宋_GB2312" w:cs="仿宋_GB2312" w:eastAsia="仿宋_GB2312"/>
        </w:rPr>
        <w:t>采购包2（合同包2（面粉、菜油、大米））：属于专门面向中小企业采购。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为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财务状况：提供2024年度的财务审计报告（至少包括资产负债表和利润表，成立时间至提交投标文件截止时间不足一年的可提供成立后任意时段的资产负债表），或其基本存款账户开户银行出具的资信证明及基本存款账户开户许可证；</w:t>
      </w:r>
    </w:p>
    <w:p>
      <w:pPr>
        <w:pStyle w:val="null3"/>
      </w:pPr>
      <w:r>
        <w:rPr>
          <w:rFonts w:ascii="仿宋_GB2312" w:hAnsi="仿宋_GB2312" w:cs="仿宋_GB2312" w:eastAsia="仿宋_GB2312"/>
        </w:rPr>
        <w:t>3、税收缴纳证明：提供投标文件递交截止时间前6个月内任意一个月的缴费凭据，依法免税的单位应提供相关证明材料；</w:t>
      </w:r>
    </w:p>
    <w:p>
      <w:pPr>
        <w:pStyle w:val="null3"/>
      </w:pPr>
      <w:r>
        <w:rPr>
          <w:rFonts w:ascii="仿宋_GB2312" w:hAnsi="仿宋_GB2312" w:cs="仿宋_GB2312" w:eastAsia="仿宋_GB2312"/>
        </w:rPr>
        <w:t>4、社会保障资金缴纳证明：提供投标文件递交截止时间前6个月内任意一个月的社会保障资金缴存单据或社保机构开具的社会保险参保缴费情况证明，依法不需要缴纳社会保障资金的单位应提供相关证明材料；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5、无重大违法记录声明：提供参加本次政府采购活动前三年内在经营活动中没有重大违法记录的书面声明</w:t>
      </w:r>
    </w:p>
    <w:p>
      <w:pPr>
        <w:pStyle w:val="null3"/>
      </w:pPr>
      <w:r>
        <w:rPr>
          <w:rFonts w:ascii="仿宋_GB2312" w:hAnsi="仿宋_GB2312" w:cs="仿宋_GB2312" w:eastAsia="仿宋_GB2312"/>
        </w:rPr>
        <w:t>6、履行合同承诺书：提供具有履行合同所必需的设备和专业技术能力的承诺书。</w:t>
      </w:r>
    </w:p>
    <w:p>
      <w:pPr>
        <w:pStyle w:val="null3"/>
      </w:pPr>
      <w:r>
        <w:rPr>
          <w:rFonts w:ascii="仿宋_GB2312" w:hAnsi="仿宋_GB2312" w:cs="仿宋_GB2312" w:eastAsia="仿宋_GB2312"/>
        </w:rPr>
        <w:t>7、无控股承诺：单位负责人为同一人或者存在直接控股、管理关系的不同供应商，不得参加同一合同项下的政府采购活动。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信誉要求：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应为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2、资质要求：供应商为生产厂家的须提供食品生产许可证；供应商为代理商的须提供食品经营许可证或预包装食品经营者备案表及所投产品生产厂家的食品生产许可证。</w:t>
      </w:r>
    </w:p>
    <w:p>
      <w:pPr>
        <w:pStyle w:val="null3"/>
      </w:pPr>
      <w:r>
        <w:rPr>
          <w:rFonts w:ascii="仿宋_GB2312" w:hAnsi="仿宋_GB2312" w:cs="仿宋_GB2312" w:eastAsia="仿宋_GB2312"/>
        </w:rPr>
        <w:t>3、财务状况：提供2024年度的财务审计报告（至少包括资产负债表和利润表，成立时间至提交投标文件截止时间不足一年的可提供成立后任意时段的资产负债表），或其基本存款账户开户银行出具的资信证明及基本存款账户开户许可证；</w:t>
      </w:r>
    </w:p>
    <w:p>
      <w:pPr>
        <w:pStyle w:val="null3"/>
      </w:pPr>
      <w:r>
        <w:rPr>
          <w:rFonts w:ascii="仿宋_GB2312" w:hAnsi="仿宋_GB2312" w:cs="仿宋_GB2312" w:eastAsia="仿宋_GB2312"/>
        </w:rPr>
        <w:t>4、税收缴纳证明：提供投标文件递交截止时间前6个月内任意一个月的缴费凭据，依法免税的单位应提供相关证明材料；</w:t>
      </w:r>
    </w:p>
    <w:p>
      <w:pPr>
        <w:pStyle w:val="null3"/>
      </w:pPr>
      <w:r>
        <w:rPr>
          <w:rFonts w:ascii="仿宋_GB2312" w:hAnsi="仿宋_GB2312" w:cs="仿宋_GB2312" w:eastAsia="仿宋_GB2312"/>
        </w:rPr>
        <w:t>5、社会保障资金缴纳证明：提供投标文件递交截止时间前6个月内任意一个月的社会保障资金缴存单据或社保机构开具的社会保险参保缴费情况证明，依法不需要缴纳社会保障资金的单位应提供相关证明材料；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6、无重大违法记录声明：提供参加本次政府采购活动前三年内在经营活动中没有重大违法记录的书面声明</w:t>
      </w:r>
    </w:p>
    <w:p>
      <w:pPr>
        <w:pStyle w:val="null3"/>
      </w:pPr>
      <w:r>
        <w:rPr>
          <w:rFonts w:ascii="仿宋_GB2312" w:hAnsi="仿宋_GB2312" w:cs="仿宋_GB2312" w:eastAsia="仿宋_GB2312"/>
        </w:rPr>
        <w:t>7、履行合同承诺书：提供具有履行合同所必需的设备和专业技术能力的承诺书；</w:t>
      </w:r>
    </w:p>
    <w:p>
      <w:pPr>
        <w:pStyle w:val="null3"/>
      </w:pPr>
      <w:r>
        <w:rPr>
          <w:rFonts w:ascii="仿宋_GB2312" w:hAnsi="仿宋_GB2312" w:cs="仿宋_GB2312" w:eastAsia="仿宋_GB2312"/>
        </w:rPr>
        <w:t>8、无控股承诺：单位负责人为同一人或者存在直接控股、管理关系的不同供应商，不得参加同一合同项下的政府采购活动。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9、信誉要求：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白水县民政局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白水县水门路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15332239862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陕西盛典日工程咨询有限公司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陕西省渭南市临渭区渭南市临渭区仓程路北段碧桂园翡翠公馆12幢商铺2层单元202号户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弥婷婷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17386960448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13991639110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采购包1：541,900.00元</w:t>
            </w:r>
          </w:p>
          <w:p>
            <w:pPr>
              <w:pStyle w:val="null3"/>
            </w:pPr>
            <w:r>
              <w:rPr>
                <w:rFonts w:ascii="仿宋_GB2312" w:hAnsi="仿宋_GB2312" w:cs="仿宋_GB2312" w:eastAsia="仿宋_GB2312"/>
              </w:rPr>
              <w:t>采购包2：426,000.00元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采购包2保证金金额：7,000.00元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开户名称：陕西盛典日工程咨询有限公司</w:t>
            </w:r>
          </w:p>
          <w:p>
            <w:pPr>
              <w:pStyle w:val="null3"/>
            </w:pPr>
            <w:r>
              <w:rPr>
                <w:rFonts w:ascii="仿宋_GB2312" w:hAnsi="仿宋_GB2312" w:cs="仿宋_GB2312" w:eastAsia="仿宋_GB2312"/>
              </w:rPr>
              <w:t>开户银行：长安银行股份有限公司渭南向阳支行</w:t>
            </w:r>
          </w:p>
          <w:p>
            <w:pPr>
              <w:pStyle w:val="null3"/>
            </w:pPr>
            <w:r>
              <w:rPr>
                <w:rFonts w:ascii="仿宋_GB2312" w:hAnsi="仿宋_GB2312" w:cs="仿宋_GB2312" w:eastAsia="仿宋_GB2312"/>
              </w:rPr>
              <w:t>银行账号：806040601421008477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代理服务费收费标准：招标代理服务费以中标价为基数，参照国家计委颁发计价格[2002]1980号和国家发展和改革委员会办公厅颁发的发改办价格[2003]857号的有关规定执行。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白水县民政局</w:t>
      </w:r>
      <w:r>
        <w:rPr>
          <w:rFonts w:ascii="仿宋_GB2312" w:hAnsi="仿宋_GB2312" w:cs="仿宋_GB2312" w:eastAsia="仿宋_GB2312"/>
        </w:rPr>
        <w:t>和</w:t>
      </w:r>
      <w:r>
        <w:rPr>
          <w:rFonts w:ascii="仿宋_GB2312" w:hAnsi="仿宋_GB2312" w:cs="仿宋_GB2312" w:eastAsia="仿宋_GB2312"/>
        </w:rPr>
        <w:t>陕西盛典日工程咨询有限公司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白水县民政局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陕西盛典日工程咨询有限公司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白水县民政局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陕西盛典日工程咨询有限公司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符合国家现行技术规范和标准，达到合格要求。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符合国家现行技术规范和标准，达到合格要求。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陕西盛典日工程咨询有限公司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陕西盛典日工程咨询有限公司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陕西盛典日工程咨询有限公司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联系人：弥婷婷</w:t>
      </w:r>
    </w:p>
    <w:p>
      <w:pPr>
        <w:pStyle w:val="null3"/>
      </w:pPr>
      <w:r>
        <w:rPr>
          <w:rFonts w:ascii="仿宋_GB2312" w:hAnsi="仿宋_GB2312" w:cs="仿宋_GB2312" w:eastAsia="仿宋_GB2312"/>
        </w:rPr>
        <w:t>联系电话：17386960448</w:t>
      </w:r>
    </w:p>
    <w:p>
      <w:pPr>
        <w:pStyle w:val="null3"/>
      </w:pPr>
      <w:r>
        <w:rPr>
          <w:rFonts w:ascii="仿宋_GB2312" w:hAnsi="仿宋_GB2312" w:cs="仿宋_GB2312" w:eastAsia="仿宋_GB2312"/>
        </w:rPr>
        <w:t>地址：渭南市临渭区仓程路北段碧桂园翡翠公馆12幢商铺2层单元202号户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面粉:规格:25kg/袋，菜油:纯香莱籽油5L,大米:规格:5kg/袋;棉衣:面料(涤卡里料)涤棉(棉涤混纺),棉被:一级胎标准的原棉。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541,900.00</w:t>
      </w:r>
    </w:p>
    <w:p>
      <w:pPr>
        <w:pStyle w:val="null3"/>
      </w:pPr>
      <w:r>
        <w:rPr>
          <w:rFonts w:ascii="仿宋_GB2312" w:hAnsi="仿宋_GB2312" w:cs="仿宋_GB2312" w:eastAsia="仿宋_GB2312"/>
        </w:rPr>
        <w:t>采购包最高限价（元）: 541,900.00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 2025 年冬季困难群众过冬物资采购项目合同包1（棉衣、棉被）</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541,900.00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426,000.00</w:t>
      </w:r>
    </w:p>
    <w:p>
      <w:pPr>
        <w:pStyle w:val="null3"/>
      </w:pPr>
      <w:r>
        <w:rPr>
          <w:rFonts w:ascii="仿宋_GB2312" w:hAnsi="仿宋_GB2312" w:cs="仿宋_GB2312" w:eastAsia="仿宋_GB2312"/>
        </w:rPr>
        <w:t>采购包最高限价（元）: 426,000.00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 2025 年冬季困难群众过冬物资采购项目合同包2（面粉、菜油、大米）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426,000.00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 2025 年冬季困难群众过冬物资采购项目合同包1（棉衣、棉被）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8"/>
              <w:gridCol w:w="179"/>
              <w:gridCol w:w="1705"/>
              <w:gridCol w:w="237"/>
              <w:gridCol w:w="254"/>
            </w:tblGrid>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单价限价</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棉被</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被套：花色被套面料。</w:t>
                  </w:r>
                </w:p>
                <w:p>
                  <w:pPr>
                    <w:pStyle w:val="null3"/>
                    <w:jc w:val="both"/>
                  </w:pPr>
                  <w:r>
                    <w:rPr>
                      <w:rFonts w:ascii="仿宋_GB2312" w:hAnsi="仿宋_GB2312" w:cs="仿宋_GB2312" w:eastAsia="仿宋_GB2312"/>
                      <w:sz w:val="24"/>
                    </w:rPr>
                    <w:t>里料：</w:t>
                  </w:r>
                  <w:r>
                    <w:rPr>
                      <w:rFonts w:ascii="仿宋_GB2312" w:hAnsi="仿宋_GB2312" w:cs="仿宋_GB2312" w:eastAsia="仿宋_GB2312"/>
                      <w:sz w:val="24"/>
                    </w:rPr>
                    <w:t>100%棉，纱支33SX33S，密度75*55纯棉布，颜色为花色；</w:t>
                  </w:r>
                </w:p>
                <w:p>
                  <w:pPr>
                    <w:pStyle w:val="null3"/>
                    <w:jc w:val="both"/>
                  </w:pPr>
                  <w:r>
                    <w:rPr>
                      <w:rFonts w:ascii="仿宋_GB2312" w:hAnsi="仿宋_GB2312" w:cs="仿宋_GB2312" w:eastAsia="仿宋_GB2312"/>
                      <w:sz w:val="24"/>
                    </w:rPr>
                    <w:t>填充物：棉花，原棉颜色级为</w:t>
                  </w:r>
                  <w:r>
                    <w:rPr>
                      <w:rFonts w:ascii="仿宋_GB2312" w:hAnsi="仿宋_GB2312" w:cs="仿宋_GB2312" w:eastAsia="仿宋_GB2312"/>
                      <w:sz w:val="24"/>
                    </w:rPr>
                    <w:t>31级及以上或12级及以上。</w:t>
                  </w:r>
                </w:p>
                <w:p>
                  <w:pPr>
                    <w:pStyle w:val="null3"/>
                    <w:jc w:val="both"/>
                  </w:pPr>
                  <w:r>
                    <w:rPr>
                      <w:rFonts w:ascii="仿宋_GB2312" w:hAnsi="仿宋_GB2312" w:cs="仿宋_GB2312" w:eastAsia="仿宋_GB2312"/>
                      <w:sz w:val="24"/>
                    </w:rPr>
                    <w:t>规格：</w:t>
                  </w:r>
                  <w:r>
                    <w:rPr>
                      <w:rFonts w:ascii="仿宋_GB2312" w:hAnsi="仿宋_GB2312" w:cs="仿宋_GB2312" w:eastAsia="仿宋_GB2312"/>
                      <w:sz w:val="24"/>
                    </w:rPr>
                    <w:t>2.1m×1.5m,棉被重量2.55kg±3%。</w:t>
                  </w:r>
                  <w:r>
                    <w:rPr>
                      <w:rFonts w:ascii="仿宋_GB2312" w:hAnsi="仿宋_GB2312" w:cs="仿宋_GB2312" w:eastAsia="仿宋_GB2312"/>
                      <w:sz w:val="24"/>
                    </w:rPr>
                    <w:t>质量符合</w:t>
                  </w:r>
                  <w:r>
                    <w:rPr>
                      <w:rFonts w:ascii="仿宋_GB2312" w:hAnsi="仿宋_GB2312" w:cs="仿宋_GB2312" w:eastAsia="仿宋_GB2312"/>
                      <w:sz w:val="24"/>
                    </w:rPr>
                    <w:t>GB/T 22796-2021《梳棉胎》一级棉胎标准的原棉要求。</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2300</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155元</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棉衣</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颜色：藏青色</w:t>
                  </w:r>
                </w:p>
                <w:p>
                  <w:pPr>
                    <w:pStyle w:val="null3"/>
                    <w:jc w:val="both"/>
                  </w:pPr>
                  <w:r>
                    <w:rPr>
                      <w:rFonts w:ascii="仿宋_GB2312" w:hAnsi="仿宋_GB2312" w:cs="仿宋_GB2312" w:eastAsia="仿宋_GB2312"/>
                      <w:sz w:val="24"/>
                    </w:rPr>
                    <w:t>涤卡里料</w:t>
                  </w:r>
                  <w:r>
                    <w:rPr>
                      <w:rFonts w:ascii="仿宋_GB2312" w:hAnsi="仿宋_GB2312" w:cs="仿宋_GB2312" w:eastAsia="仿宋_GB2312"/>
                      <w:sz w:val="24"/>
                    </w:rPr>
                    <w:t>:涤棉(棉涤混纺)</w:t>
                  </w:r>
                  <w:r>
                    <w:rPr>
                      <w:rFonts w:ascii="仿宋_GB2312" w:hAnsi="仿宋_GB2312" w:cs="仿宋_GB2312" w:eastAsia="仿宋_GB2312"/>
                      <w:sz w:val="24"/>
                    </w:rPr>
                    <w:t>填充物成分：</w:t>
                  </w:r>
                  <w:r>
                    <w:rPr>
                      <w:rFonts w:ascii="仿宋_GB2312" w:hAnsi="仿宋_GB2312" w:cs="仿宋_GB2312" w:eastAsia="仿宋_GB2312"/>
                      <w:sz w:val="24"/>
                    </w:rPr>
                    <w:t>100%聚酯纤维，克重要求≥280g/m2；面料经过防静电处理，拒绝吸附细菌，并防刮抗撕；</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1030</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180元</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标的名称：货物 2025 年冬季困难群众过冬物资采购项目合同包2（面粉、菜油、大米）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单价限价</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面粉</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包装规格：25公斤/袋：质量要求：①色泽：白色至微黄色，色泽均匀，无明显杂质：②组织状态：呈粉状，无粗粒感，无生虫，无结块/挂丝，无异物；③气味：具有小麦香味，无异味、无霉味、酸味：④滋味：口味正常可口，淡而微甜，无发酸、刺喉、发苦等现象：⑤成分：非转基因。蛋白质、水分含量适中，手抓后易散落，不易成团：各项指标符合标准要求；无违禁成分。</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105元</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大米</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包装规格：5公斤/袋：质量要求：米粒完整、饱满，无黄粒米、病斑米及肉眼可见杂质，碎米率≤10%,气味清香无霉味。供货时，剩余保质期不少于标注保质期三分之二，随货提供合格证、批次检测报告等资料：保证货物来源渠道正规，商家信誉良好，杜绝假冒伪劣产品。</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40元</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菜籽油</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包装规格：5L/桶；质量要求：1.色泽、透明度：清亮透明，无雾状、无悬浮物、无杂质，透明度好；2.气味：菜籽香味，无异味、无刺鼻、无怪味：3.无明显沉淀，口感滑润，食用纯香，无苦涩或其他不良味道：4.成分：非转基因。营养成分含量高，无违禁成分，各项指标符合标准要求。</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68元</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4"/>
              </w:rPr>
              <w:t>注：本合同包核心产品为菜籽油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自采购合同签订之日起90日历天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自采购合同签订之日起90日历天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全部交货且验收合格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全部交货且验收合格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1、所供产品的规格、数量符合招标文件、投标人承诺及采购合同约定的要求。 2、所有产品均已运输至指定地点。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1、所供产品的规格、数量符合招标文件、投标人承诺及采购合同约定的要求。 2、所有产品均已运输至指定地点。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一、质量标准： 符合国家现行技术规范和标准，达到合格要求。 二、其他要求： 1、所供产品的规格、数量符合招标文件、投标人承诺及采购合同约定的要求。 2、所有产品均已运输至指定地点。 3、供应商投标承诺应有产品合格证、检测报告以及相应产品的检定证书和其他应具有的单证。 4、供应商需要提供具体时间，根据货物交付时间节点，落实送货时间和人员安排，确保按期交付使用。 5、质保期:自验收合格日起，免费售后服务质保期为验收合格后3个月。如遇产品损坏情况，供应商需保证能在接到采购人通知后，12小时内到达现场。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一、质量标准： 符合国家现行技术规范和标准，达到合格要求。 二、其他要求： 1、所供产品的规格、数量符合招标文件、投标人承诺及采购合同约定的要求。 2、所有产品均已运输至指定地点。 3、供应商投标承诺应有产品合格证、检测报告以及相应产品的检定证书和其他应具有的单证。 4、供应商需要提供具体时间，根据货物交付时间节点，落实送货时间和人员安排，确保按期交付使用。 5、质保期:自验收合格日起，免费售后服务质保期为验收合格后3个月。如遇产品损坏情况，供应商需保证能在接到采购人通知后，12小时内到达现场。</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具体详见采购合同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成交）供应商在中标（成交）结果公告发布后3个工作日内，向招标代理公司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供应商为本项目提供的资格证明文件1包.docx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法定代表人身份证明.docx 法定代表人授权委托书.docx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需提供投标保证金缴纳凭证</w:t>
            </w:r>
          </w:p>
        </w:tc>
        <w:tc>
          <w:tcPr>
            <w:tcW w:type="dxa" w:w="1661"/>
          </w:tcPr>
          <w:p>
            <w:pPr>
              <w:pStyle w:val="null3"/>
            </w:pPr>
            <w:r>
              <w:rPr>
                <w:rFonts w:ascii="仿宋_GB2312" w:hAnsi="仿宋_GB2312" w:cs="仿宋_GB2312" w:eastAsia="仿宋_GB2312"/>
              </w:rPr>
              <w:t>供应商为本项目提供的资格证明文件1包.docx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供应商为本项目提供的资格证明文件-2包.docx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法定代表人身份证明.docx 法定代表人授权委托书.docx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需提供投标保证金缴纳凭证</w:t>
            </w:r>
          </w:p>
        </w:tc>
        <w:tc>
          <w:tcPr>
            <w:tcW w:type="dxa" w:w="1661"/>
          </w:tcPr>
          <w:p>
            <w:pPr>
              <w:pStyle w:val="null3"/>
            </w:pPr>
            <w:r>
              <w:rPr>
                <w:rFonts w:ascii="仿宋_GB2312" w:hAnsi="仿宋_GB2312" w:cs="仿宋_GB2312" w:eastAsia="仿宋_GB2312"/>
              </w:rPr>
              <w:t>供应商为本项目提供的资格证明文件-2包.docx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供应商应为具有独立承担民事责任的能力且具备向采购人提供相关货物及服务的企业法人、事业法人、其他组织或者自然人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供应商为本项目提供的资格证明文件1包.docx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投标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供应商为本项目提供的资格证明文件1包.docx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提供投标文件递交截止时间前6个月内任意一个月的缴费凭据，依法免税的单位应提供相关证明材料；</w:t>
            </w:r>
          </w:p>
        </w:tc>
        <w:tc>
          <w:tcPr>
            <w:tcW w:type="dxa" w:w="1661"/>
          </w:tcPr>
          <w:p>
            <w:pPr>
              <w:pStyle w:val="null3"/>
            </w:pPr>
            <w:r>
              <w:rPr>
                <w:rFonts w:ascii="仿宋_GB2312" w:hAnsi="仿宋_GB2312" w:cs="仿宋_GB2312" w:eastAsia="仿宋_GB2312"/>
              </w:rPr>
              <w:t>供应商为本项目提供的资格证明文件1包.docx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提供投标文件递交截止时间前6个月内任意一个月的社会保障资金缴存单据或社保机构开具的社会保险参保缴费情况证明，依法不需要缴纳社会保障资金的单位应提供相关证明材料；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供应商为本项目提供的资格证明文件1包.docx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供应商为本项目提供的资格证明文件1包.docx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供应商为本项目提供的资格证明文件1包.docx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供应商为本项目提供的资格证明文件1包.docx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供应商为本项目提供的资格证明文件1包.docx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供应商应为具有独立承担民事责任的能力且具备向采购人提供相关货物及服务的企业法人、事业法人、其他组织或者自然人；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供应商为本项目提供的资格证明文件-2包.docx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供应商为生产厂家的须提供食品生产许可证；供应商为代理商的须提供食品经营许可证或预包装食品经营者备案表及所投产品生产厂家的食品生产许可证。</w:t>
            </w:r>
          </w:p>
        </w:tc>
        <w:tc>
          <w:tcPr>
            <w:tcW w:type="dxa" w:w="1661"/>
          </w:tcPr>
          <w:p>
            <w:pPr>
              <w:pStyle w:val="null3"/>
            </w:pPr>
            <w:r>
              <w:rPr>
                <w:rFonts w:ascii="仿宋_GB2312" w:hAnsi="仿宋_GB2312" w:cs="仿宋_GB2312" w:eastAsia="仿宋_GB2312"/>
              </w:rPr>
              <w:t>供应商为本项目提供的资格证明文件-2包.docx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投标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供应商为本项目提供的资格证明文件-2包.docx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提供投标文件递交截止时间前6个月内任意一个月的缴费凭据，依法免税的单位应提供相关证明材料；</w:t>
            </w:r>
          </w:p>
        </w:tc>
        <w:tc>
          <w:tcPr>
            <w:tcW w:type="dxa" w:w="1661"/>
          </w:tcPr>
          <w:p>
            <w:pPr>
              <w:pStyle w:val="null3"/>
            </w:pPr>
            <w:r>
              <w:rPr>
                <w:rFonts w:ascii="仿宋_GB2312" w:hAnsi="仿宋_GB2312" w:cs="仿宋_GB2312" w:eastAsia="仿宋_GB2312"/>
              </w:rPr>
              <w:t>供应商为本项目提供的资格证明文件-2包.docx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提供投标文件递交截止时间前6个月内任意一个月的社会保障资金缴存单据或社保机构开具的社会保险参保缴费情况证明，依法不需要缴纳社会保障资金的单位应提供相关证明材料；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供应商为本项目提供的资格证明文件-2包.docx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供应商为本项目提供的资格证明文件-2包.docx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供应商为本项目提供的资格证明文件-2包.docx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供应商为本项目提供的资格证明文件-2包.docx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供应商为本项目提供的资格证明文件-2包.docx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 xml:space="preserve"> 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 法定代表人身份证明.docx 中小企业声明函 商务应答表 承诺书.docx 供应商为本项目提供的资格证明文件1包.docx 分项报价表.docx 开标一览表1.docx 投标函 项目业绩一览表.docx 标的清单 投标文件封面 产品技术参数表.docx 法定代表人授权委托书.docx 供应商认为有必要补充说明的事宜.docx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开标一览表1.docx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投标文件上法定代表人或其授权代表人的签字齐全并加盖公章</w:t>
            </w:r>
          </w:p>
        </w:tc>
        <w:tc>
          <w:tcPr>
            <w:tcW w:type="dxa" w:w="1661"/>
          </w:tcPr>
          <w:p>
            <w:pPr>
              <w:pStyle w:val="null3"/>
            </w:pPr>
            <w:r>
              <w:rPr>
                <w:rFonts w:ascii="仿宋_GB2312" w:hAnsi="仿宋_GB2312" w:cs="仿宋_GB2312" w:eastAsia="仿宋_GB2312"/>
              </w:rPr>
              <w:t>开标一览表 法定代表人身份证明.docx 中小企业声明函 商务应答表 承诺书.docx 供应商为本项目提供的资格证明文件1包.docx 开标一览表1.docx 分项报价表.docx 投标函 项目业绩一览表.docx 残疾人福利性单位声明函 标的清单 投标文件封面 产品技术参数表.docx 法定代表人授权委托书.docx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只能有一个有效报价，不得提交选择性报价，且报价不超过最高限价（含单价）。</w:t>
            </w:r>
          </w:p>
        </w:tc>
        <w:tc>
          <w:tcPr>
            <w:tcW w:type="dxa" w:w="1661"/>
          </w:tcPr>
          <w:p>
            <w:pPr>
              <w:pStyle w:val="null3"/>
            </w:pPr>
            <w:r>
              <w:rPr>
                <w:rFonts w:ascii="仿宋_GB2312" w:hAnsi="仿宋_GB2312" w:cs="仿宋_GB2312" w:eastAsia="仿宋_GB2312"/>
              </w:rPr>
              <w:t>开标一览表 分项报价表.docx 开标一览表1.docx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应满足招标文件中要求的交货期限</w:t>
            </w:r>
          </w:p>
        </w:tc>
        <w:tc>
          <w:tcPr>
            <w:tcW w:type="dxa" w:w="1661"/>
          </w:tcPr>
          <w:p>
            <w:pPr>
              <w:pStyle w:val="null3"/>
            </w:pPr>
            <w:r>
              <w:rPr>
                <w:rFonts w:ascii="仿宋_GB2312" w:hAnsi="仿宋_GB2312" w:cs="仿宋_GB2312" w:eastAsia="仿宋_GB2312"/>
              </w:rPr>
              <w:t>投标方案.docx 开标一览表1.docx 商务应答表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应满足招标文件中要求的质保期限</w:t>
            </w:r>
          </w:p>
        </w:tc>
        <w:tc>
          <w:tcPr>
            <w:tcW w:type="dxa" w:w="1661"/>
          </w:tcPr>
          <w:p>
            <w:pPr>
              <w:pStyle w:val="null3"/>
            </w:pPr>
            <w:r>
              <w:rPr>
                <w:rFonts w:ascii="仿宋_GB2312" w:hAnsi="仿宋_GB2312" w:cs="仿宋_GB2312" w:eastAsia="仿宋_GB2312"/>
              </w:rPr>
              <w:t>开标一览表1.docx 商务应答表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开标一览表1.docx 投标函 商务应答表 标的清单 供应商认为有必要补充说明的事宜.docx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 法定代表人身份证明.docx 中小企业声明函 商务应答表 承诺书.docx 供应商为本项目提供的资格证明文件-2包.docx 分项报价表.docx 开标一览表1.docx 投标函 项目业绩一览表.docx 残疾人福利性单位声明函 标的清单 投标文件封面 产品技术参数表.docx 法定代表人授权委托书.docx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开标一览表1.docx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投标文件上法定代表人或其授权代表人的签字齐全并加盖公章</w:t>
            </w:r>
          </w:p>
        </w:tc>
        <w:tc>
          <w:tcPr>
            <w:tcW w:type="dxa" w:w="1661"/>
          </w:tcPr>
          <w:p>
            <w:pPr>
              <w:pStyle w:val="null3"/>
            </w:pPr>
            <w:r>
              <w:rPr>
                <w:rFonts w:ascii="仿宋_GB2312" w:hAnsi="仿宋_GB2312" w:cs="仿宋_GB2312" w:eastAsia="仿宋_GB2312"/>
              </w:rPr>
              <w:t>开标一览表 法定代表人身份证明.docx 中小企业声明函 商务应答表 承诺书.docx 供应商为本项目提供的资格证明文件-2包.docx 开标一览表1.docx 分项报价表.docx 投标函 项目业绩一览表.docx 残疾人福利性单位声明函 标的清单 投标文件封面 产品技术参数表.docx 法定代表人授权委托书.docx 供应商认为有必要补充说明的事宜.docx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只能有一个有效报价，不得提交选择性报价，且报价不超过最高限价（含单价）。</w:t>
            </w:r>
          </w:p>
        </w:tc>
        <w:tc>
          <w:tcPr>
            <w:tcW w:type="dxa" w:w="1661"/>
          </w:tcPr>
          <w:p>
            <w:pPr>
              <w:pStyle w:val="null3"/>
            </w:pPr>
            <w:r>
              <w:rPr>
                <w:rFonts w:ascii="仿宋_GB2312" w:hAnsi="仿宋_GB2312" w:cs="仿宋_GB2312" w:eastAsia="仿宋_GB2312"/>
              </w:rPr>
              <w:t>开标一览表 分项报价表.docx 开标一览表1.docx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应满足招标文件中要求的交货期限</w:t>
            </w:r>
          </w:p>
        </w:tc>
        <w:tc>
          <w:tcPr>
            <w:tcW w:type="dxa" w:w="1661"/>
          </w:tcPr>
          <w:p>
            <w:pPr>
              <w:pStyle w:val="null3"/>
            </w:pPr>
            <w:r>
              <w:rPr>
                <w:rFonts w:ascii="仿宋_GB2312" w:hAnsi="仿宋_GB2312" w:cs="仿宋_GB2312" w:eastAsia="仿宋_GB2312"/>
              </w:rPr>
              <w:t>开标一览表 开标一览表1.docx 商务应答表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应满足招标文件中要求的质保期限</w:t>
            </w:r>
          </w:p>
        </w:tc>
        <w:tc>
          <w:tcPr>
            <w:tcW w:type="dxa" w:w="1661"/>
          </w:tcPr>
          <w:p>
            <w:pPr>
              <w:pStyle w:val="null3"/>
            </w:pPr>
            <w:r>
              <w:rPr>
                <w:rFonts w:ascii="仿宋_GB2312" w:hAnsi="仿宋_GB2312" w:cs="仿宋_GB2312" w:eastAsia="仿宋_GB2312"/>
              </w:rPr>
              <w:t>开标一览表1.docx 商务应答表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 xml:space="preserve"> 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开标一览表1.docx 投标函 商务应答表 投标文件封面 产品技术参数表.docx 供应商认为有必要补充说明的事宜.docx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完全符合、响应招标文件要求的得10分；参数中每有一条参数正偏离加1分，最多加2分。 （技术指标提供技术支持资料，包括但不限于检测报告、官网和功能截图、彩页、说明书等相关资料）</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一、评审内容：针对本项目提供项目实施方案，包括但不限于：①供货方案；②管理制度；③供货组织架构与人员安排；④运行模式。 二、评审标准：提供详细、合理、科学可行的方案，方案符合本项目采购需求有针对性，以上4项，以序号①、②、③、④为项数，内容无缺项、无漏项且无缺陷的得12分，其中每有一项内容存在缺项或漏项的扣3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一、评审内容：针对本项目的质量保障措施包含不限于：①供货渠道来源明确；②质量保障措施及承诺；③供货期间协调采购人办理接货、分发工作，提供回访服务，解决用户提出的各项问题。 二、评审标准：提供详细、合理、科学可行的方案，方案符合本项目采购需求有针对性，以上3项，以序号①、②、③为项数，内容无缺项、无漏项且无缺陷的得9分，其中每有一项内容存在缺项或漏项的扣3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工作进度安排</w:t>
            </w:r>
          </w:p>
        </w:tc>
        <w:tc>
          <w:tcPr>
            <w:tcW w:type="dxa" w:w="2492"/>
          </w:tcPr>
          <w:p>
            <w:pPr>
              <w:pStyle w:val="null3"/>
            </w:pPr>
            <w:r>
              <w:rPr>
                <w:rFonts w:ascii="仿宋_GB2312" w:hAnsi="仿宋_GB2312" w:cs="仿宋_GB2312" w:eastAsia="仿宋_GB2312"/>
              </w:rPr>
              <w:t>一、评审内容：提供项目进度方案，包括但不限于①采买时间计划；②运输路线计划；③响应的及时性。 二、评审标准：提供详细、合理、科学可行的方案，方案符合本项目采购需求有针对性，以上3项，以序号①、②、③为项数，内容无缺项、无漏项且无缺陷的得6分，其中每有一项内容存在缺项或漏项的扣2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一、评审内容：供应商针对本项目的应急配送方案。包含不限于：①采购人临时需求；②恶劣天气影响；③交通延误等特殊情况制定应急处理方案。 二、评审标准：以上内容，每提供一项得1分，满分3分，其中每有一项内容存在缺陷的扣0.5分，该项分值扣完为止，未提供不得分。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一、评审内容：提供项目售后服务方案。包含不限于：①产品质量问题退换货及补救措施；②售后服务机构组成；③售后服务响应时间；④能够明确质保内容范围； 二、评审标准：提供详细、合理、科学可行的方案，方案符合本项目采购需求有针对性，以上4项，以序号①、②、③、④为项数，内容无缺项、无漏项且无缺陷的得8分，其中每有一项内容存在缺项或漏项的扣2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一、评审内容：拟投入本项目的服务人员配置合理和岗位职责划分明确。 二、评审标准：针对本项目投入人员，服务人员需提供人员身份证；配送司机提供驾驶证、身份证；每提供1个得1分，满分4分。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自2022年10月以来（以合同签订时间为准），供应商具有所投产品销售业绩，每提供1个合同得2分，满分6分，得满为止。（业绩证明材料原件现场备查）</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一档（10分） 外观设计（3分）棉衣款式简洁实用，符合民政救助对象穿着场景（兼顾保暖性与活动便利性），色彩选择耐脏、沉稳，无多余装饰；棉被图案简洁无杂乱元素，整体视觉协调，得3分。 制作工艺（4分）棉衣缝制细密针距均匀，无跳线、脱线，领口/袖口/下摆收口紧实，拉链/纽扣安装牢固、拉动/扣合顺畅；棉被包边平整无毛边，针脚整齐无漏缝，填充物无外漏，整烫平整无明显褶皱，得4分。 材质质量（3分）棉衣面料防风防水性好（泼水测试后无明显渗透），触感柔软不僵硬；棉被面料亲肤透气，填充物蓬松均匀无结块。所有材质均符合GB 18401《国家纺织产品基本安全技术规范》、GB/T 2662《棉服装》、GB/T 22796《被、被套》标准，提供近1年内第三方检测合格报告，得3分。 二档（8分） 外观设计（2分）棉衣款式基本适配救助场景，色彩无明显突兀感但耐脏性一般；棉被图案简单，视觉无冲突但无适配性设计，得2分。 制作工艺（3分）棉衣缝制针距基本达标，偶有1-2处轻微跳线，领口/袖口收口基本紧实，拉链/纽扣可正常使用但拉动/扣合稍显卡顿；棉被包边基本平整，局部有轻微毛边，针脚偶有漏缝，填充物无明显结块，整烫有少量轻微褶皱，得3分。 材质质量（3分） 棉衣面料防风防水性一般（泼水测试后局部轻微渗透），触感稍硬；棉被面料亲肤性一般，填充物蓬松度中等（轻微按压后回弹较慢）。所有材质符合国标要求，检测报告指标达标但部分指标（如色牢度、蓬松度）接近临界值，得3分。 三档（5分） 外观设计（1分）棉衣款式臃肿或过窄，色彩鲜艳易脏或暗沉显旧；棉被图案杂乱或颜色突兀，不符合民政救助物资实用属性，得1分。 制作工艺（2分） 棉衣缝制粗糙，针距不均，跳线、脱线≥3处，领口/袖口/下摆收口松散（易变形），拉链卡顿难拉动或纽扣易脱落；棉被包边毛边明显，针脚漏缝≥2处，局部填充物结块，整烫杂乱有明显褶皱，得2分。 材质质量（2分）棉衣面料防风防水性差（泼水测试后快速渗透），触感僵硬或粗糙；棉被面料起球明显、亲肤性差，填充物结块或蓬松度差（按压后难回弹）。无近1年内第三方检测报告，或检测报告中GB 18401安全类别、甲醛含量等关键指标不达标，得2分。 注： 1.样品规格:需递交棉衣1件；棉被1床；样品需与投标文件响应的产品一致。 2.包装与标识:每家供应商的样品单独包装，包装上注明供应商名称、产品清单，要求样品上厂家标识齐全(避免无法辨别，责任自负)。 3.递交样品时需将第三方检测机构出具的检验报告扫描件/复印件(加盖公章)附于对应样品包装箱内。 4.递交时间与地点:投标文件截止时间前，送达渭南市临渭区仓程路北段碧桂园翡翠公馆12幢商铺2层单元202号户，未中标供应商样品将退还，中标供应商样品由采购人留存，作为合同验收依据。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在所有的有效投标报价中，以最低投标报价为基准价，其价格分为满分。其他供应商的报价分统一按下列公式计算：投标报价得分=(评标基准价／投标报价)×价格权值（30%）×100（四舍五入后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开标一览表1.docx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一、评审内容：针对本项目提供项目实施方案，包括但不限于：①供货保障；②管理制度；③供货组织架构与人员安排；④运行模式。 二、评审标准：提供详细、合理、科学可行的方案，方案符合本项目采购需求有针对性，以上4项，以序号①、②、③、④为项数，内容无缺项、无漏项且无缺陷的得16分，其中每有一项内容存在缺项或漏项的扣4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针对本项目的质量保障措施包含不限于：①食品质量，渠道来源正规，提供产品来源渠道证明（不限于销售协议/代理协议/购销合同/购货发票等）；②采购环节控制；③加工包装保存运输等环节的质量控制；④质量安全管理方案。 二、评审标准：提供详细、合理、科学可行的方案，方案符合本项目采购需求有针对性，以上4项，以序号①、②、③、④为项数，内容无缺项、无漏项且无缺陷的得12分，其中每有一项内容存在缺项或漏项的扣3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工作进度安排</w:t>
            </w:r>
          </w:p>
        </w:tc>
        <w:tc>
          <w:tcPr>
            <w:tcW w:type="dxa" w:w="2492"/>
          </w:tcPr>
          <w:p>
            <w:pPr>
              <w:pStyle w:val="null3"/>
            </w:pPr>
            <w:r>
              <w:rPr>
                <w:rFonts w:ascii="仿宋_GB2312" w:hAnsi="仿宋_GB2312" w:cs="仿宋_GB2312" w:eastAsia="仿宋_GB2312"/>
              </w:rPr>
              <w:t>一、评审内容：提供项目进度方案，包括但不限于：①采买时间计划；②运输路线计划；③响应的及时性。 二、评审标准：提供详细、合理、科学可行的方案，方案符合本项目采购需求有针对性，以上3项，以序号①、②、③为项数，内容无缺项、无漏项且无缺陷的得9分，其中每有一项内容存在缺项或漏项的扣3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一、评审内容：供应商针对本项目的应急配送方案。包含不限于：①采购人临时需求；②恶劣天气影响；③交通延误；④食材短缺等特殊情况制定应急处理方案。 二、评审标准：以上内容，每提供一项得1分，满分4分，其中每有一项内容存在缺陷的扣0.5分，该项分值扣完为止，未提供不得分。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一、评审内容：提供项目售后服务方案。包含不限于：①对食材的退换货问题；②食材的质量问题；③食材的安全问题；④售后服务响应时间。 二、评审标准：提供详细、合理、科学可行的方案，方案符合本项目采购需求有针对性，以上4项，以序号①、②、③、④为项数，内容无缺项、无漏项且无缺陷的得8分，其中每有一项内容存在缺项或漏项的扣2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一、评审内容：拟投入本项目的服务人员配置合理和岗位职责划分明确。 二、评审标准：针对本项目投入人员，服务人员需提供人员身份证、健康证；配送司机提供驾驶证、身份证、健康证；每提供1个得1分，满分5分。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自2022年10月以来（以合同签订时间为准），供应商具有所投产品销售业绩，每提供1个合同得2分，满分6分，得满为止。（业绩证明材料原件现场备查）</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1.大米：随样品提供检测报告，结合检测报告，对样品的色泽、气味、外观（颗粒、霉变、虫蛀等）及杂质、包装标识等四项进行综合评判，每项得【0-1】分，共计4分。 2.面粉：随样品提供检测报告，结合检测报告，对样品的色泽、气味、外观状态及水分、包装标识等四项进行综合评判，每项得【0-1】分，共计4分。 3.食用油：随样品提供检测报告，结合检测报告，对样品的色泽、气味、外观状态及杂质、包装标识等四项进行综合评判，每项得【0-1】分，共计4分。 注： 1.样品规格:需递交面粉1袋，大米1袋，油1桶；样品需与投标文件响应的产品一致。 2.包装与标识:每家供应商的样品单独包装，包装上注明供应商名称、产品清单，要求样品上厂家标识齐全(避免无法辨别，责任自负)。 3.递交样品时需将第三方检测机构出具的检验报告扫描件/复印件(加盖公章)附于对应样品包装箱内。 4.递交时间与地点:投标文件截止时间前，送达渭南市临渭区仓程路北段碧桂园翡翠公馆12幢商铺2层单元202号户，未中标供应商样品将退还，中标供应商样品由采购人留存，作为合同验收依据。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在所有的有效投标报价中，以最低投标报价为基准价，其价格分为满分。其他供应商的报价分统一按下列公式计算：投标报价得分=(评标基准价／投标报价)×价格权值（30%）×100（四舍五入后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开标一览表1.docx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详见附件：供应商为本项目提供的资格证明文件1包.docx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详见附件：开标一览表1.docx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详见附件：供应商为本项目提供的资格证明文件-2包.docx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详见附件：开标一览表1.docx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