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版本号：ZCSP-白水县-2026-00014-00420260315002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白水县应急消防救援装备购置项目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ZCSP-白水县-2026-00014-004</w:t>
      </w:r>
      <w:r>
        <w:br/>
      </w:r>
      <w:r>
        <w:br/>
      </w:r>
      <w:r>
        <w:br/>
      </w:r>
    </w:p>
    <w:p>
      <w:pPr>
        <w:pStyle w:val="null3"/>
        <w:jc w:val="center"/>
        <w:outlineLvl w:val="2"/>
      </w:pPr>
      <w:r>
        <w:rPr>
          <w:rFonts w:ascii="仿宋_GB2312" w:hAnsi="仿宋_GB2312" w:cs="仿宋_GB2312" w:eastAsia="仿宋_GB2312"/>
          <w:sz w:val="28"/>
          <w:b/>
        </w:rPr>
        <w:t>白水县应急管理局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白水县应急管理局</w:t>
      </w:r>
      <w:r>
        <w:rPr>
          <w:rFonts w:ascii="仿宋_GB2312" w:hAnsi="仿宋_GB2312" w:cs="仿宋_GB2312" w:eastAsia="仿宋_GB2312"/>
        </w:rPr>
        <w:t>委托，拟对</w:t>
      </w:r>
      <w:r>
        <w:rPr>
          <w:rFonts w:ascii="仿宋_GB2312" w:hAnsi="仿宋_GB2312" w:cs="仿宋_GB2312" w:eastAsia="仿宋_GB2312"/>
        </w:rPr>
        <w:t>白水县应急消防救援装备购置项目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ZCSP-白水县-2026-00014-004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白水县应急消防救援装备购置项目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采购消防车两辆、消防设备一批，用于提升白水县应急消防救援处置能力，保障辖区内人民群众生命财产安全和公共安全，具体技术参数及规格要求详见招标文件第三章。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4、社保缴纳证明：投标人提供2025年7月1日至投标截止之日任意一个月的社会保障资金缴存单据或社保机构开具的社会保险参保缴费情况证明。依法不需要缴纳社会保障资金的投标人应提供相关证明文件；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7、控股管理关系：投标人提供直接控股和管理关系清单。若与其他投标人存在单位负责人为同一人或者存在直接控股、管理关系的，则投标无效；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8、书面声明：投标人提供书面声明，包括声明具有履行合同所必需的设备和专业技术能力；未为本项目提供整体设计、规范编制或者项目管理、监理、检测等服务；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白水县城关街道雷公路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史志锋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0913-6181000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采购包1：2,935,280.00元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开户名称：鸿民国际工程（集团）有限公司渭南分公司开户银行：中国建设银行股份有限公司渭南朝阳大街支行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白水县应急管理局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符合国家《消防产品现场检查判定规则》《消防车》等相关国家标准、行业标准；②符合招标文件规定的全部技术参数及实质性要求；③符合供应商投标文件及合同承诺的所有内容；④产品质量合格，功能正常，能满足白水县应急消防救援实际工作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采购消防车两辆、消防设备一批，用于提升白水县应急消防救援处置能力，保障辖区内人民群众生命财产安全和公共安全，具体技术参数及规格要求详见招标文件第三章。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2,935,280.00</w:t>
      </w:r>
    </w:p>
    <w:p>
      <w:pPr>
        <w:pStyle w:val="null3"/>
      </w:pPr>
      <w:r>
        <w:rPr>
          <w:rFonts w:ascii="仿宋_GB2312" w:hAnsi="仿宋_GB2312" w:cs="仿宋_GB2312" w:eastAsia="仿宋_GB2312"/>
        </w:rPr>
        <w:t>采购包最高限价（元）: 2,935,280.00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白水县应急消防救援装备购置项目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2,935,280.00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白水县应急消防救援装备购置项目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一、8吨水罐消防车（1辆）</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2556"/>
                  <w:gridSpan w:val="6"/>
                </w:tcPr>
                <w:p>
                  <w:pPr>
                    <w:pStyle w:val="null3"/>
                  </w:pPr>
                  <w:r>
                    <w:rPr>
                      <w:rFonts w:ascii="仿宋_GB2312" w:hAnsi="仿宋_GB2312" w:cs="仿宋_GB2312" w:eastAsia="仿宋_GB2312"/>
                    </w:rPr>
                    <w:t>技术参数及要求</w:t>
                  </w:r>
                </w:p>
              </w:tc>
            </w:tr>
            <w:tr>
              <w:tc>
                <w:tcPr>
                  <w:tcW w:type="dxa" w:w="2556"/>
                  <w:gridSpan w:val="6"/>
                </w:tcPr>
                <w:p>
                  <w:pPr>
                    <w:pStyle w:val="null3"/>
                  </w:pPr>
                  <w:r>
                    <w:rPr>
                      <w:rFonts w:ascii="仿宋_GB2312" w:hAnsi="仿宋_GB2312" w:cs="仿宋_GB2312" w:eastAsia="仿宋_GB2312"/>
                    </w:rPr>
                    <w:t>(一)整车</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▲外形尺寸：长×宽×高：≤8300mm×2550mm×3700mm（需投标文件中提供国家认可的整车第三方检测报告佐证）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满载总质量：≤19500kg</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整车整备质量：≤11500kg</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灭火剂容量：≥7500kg</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乘员人数（含驾驶员）：≥6人</w:t>
                  </w:r>
                </w:p>
              </w:tc>
            </w:tr>
            <w:tr>
              <w:tc>
                <w:tcPr>
                  <w:tcW w:type="dxa" w:w="2556"/>
                  <w:gridSpan w:val="6"/>
                </w:tcPr>
                <w:p>
                  <w:pPr>
                    <w:pStyle w:val="null3"/>
                  </w:pPr>
                  <w:r>
                    <w:rPr>
                      <w:rFonts w:ascii="仿宋_GB2312" w:hAnsi="仿宋_GB2312" w:cs="仿宋_GB2312" w:eastAsia="仿宋_GB2312"/>
                    </w:rPr>
                    <w:t>(二)底盘</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驱动：4x2</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发动机：直列六缸、增压中冷、高压共轨、电控</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▲额定功率：≥255kw（需投标文件中提供国家认可的整车第三方检测报告佐证）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最大扭矩：≥1400N·m</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排放标准：国Ⅵ,符合上牌标准</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轴距：≤4500mm</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刹车形式：双回路气压制动，前轮盘式制动</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最小转弯直径≤20m</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变速箱：手动变速箱或自动变速箱</w:t>
                  </w:r>
                </w:p>
              </w:tc>
            </w:tr>
            <w:tr>
              <w:tc>
                <w:tcPr>
                  <w:tcW w:type="dxa" w:w="426"/>
                </w:tcPr>
                <w:p>
                  <w:pPr>
                    <w:pStyle w:val="null3"/>
                  </w:pPr>
                  <w:r>
                    <w:rPr>
                      <w:rFonts w:ascii="仿宋_GB2312" w:hAnsi="仿宋_GB2312" w:cs="仿宋_GB2312" w:eastAsia="仿宋_GB2312"/>
                    </w:rPr>
                    <w:t>10</w:t>
                  </w:r>
                </w:p>
              </w:tc>
              <w:tc>
                <w:tcPr>
                  <w:tcW w:type="dxa" w:w="2130"/>
                  <w:gridSpan w:val="5"/>
                </w:tcPr>
                <w:p>
                  <w:pPr>
                    <w:pStyle w:val="null3"/>
                  </w:pPr>
                  <w:r>
                    <w:rPr>
                      <w:rFonts w:ascii="仿宋_GB2312" w:hAnsi="仿宋_GB2312" w:cs="仿宋_GB2312" w:eastAsia="仿宋_GB2312"/>
                    </w:rPr>
                    <w:t>带胎压监测装置</w:t>
                  </w:r>
                </w:p>
              </w:tc>
            </w:tr>
            <w:tr>
              <w:tc>
                <w:tcPr>
                  <w:tcW w:type="dxa" w:w="2556"/>
                  <w:gridSpan w:val="6"/>
                </w:tcPr>
                <w:p>
                  <w:pPr>
                    <w:pStyle w:val="null3"/>
                  </w:pPr>
                  <w:r>
                    <w:rPr>
                      <w:rFonts w:ascii="仿宋_GB2312" w:hAnsi="仿宋_GB2312" w:cs="仿宋_GB2312" w:eastAsia="仿宋_GB2312"/>
                    </w:rPr>
                    <w:t>(三)驾驶室</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结构：原装双排驾驶室</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座椅设置：前排1+1布置形式，即1个可调式驾驶员座椅，1个副驾座椅，后排4座，加装四具空呼器架，所有座椅配备安全带</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乘员室座椅储物箱：乘员室座椅下方设置储物箱，可用于存放说明书和底盘工具等</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上装控制面板：正副驾驶之间安装上装控制开关，可控制车身照明，警灯等，可查看卷帘门状态等</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仪表盘：底盘各类仪表按照要求配置，包括有里程表、转速表、油压表或警报灯、油箱油量表、冷却液温度表、电瓶电压、气压表、方向指示灯、刹车系统警告等</w:t>
                  </w:r>
                </w:p>
              </w:tc>
            </w:tr>
            <w:tr>
              <w:tc>
                <w:tcPr>
                  <w:tcW w:type="dxa" w:w="2556"/>
                  <w:gridSpan w:val="6"/>
                </w:tcPr>
                <w:p>
                  <w:pPr>
                    <w:pStyle w:val="null3"/>
                  </w:pPr>
                  <w:r>
                    <w:rPr>
                      <w:rFonts w:ascii="仿宋_GB2312" w:hAnsi="仿宋_GB2312" w:cs="仿宋_GB2312" w:eastAsia="仿宋_GB2312"/>
                    </w:rPr>
                    <w:t>(四)上装</w:t>
                  </w:r>
                </w:p>
              </w:tc>
            </w:tr>
            <w:tr>
              <w:tc>
                <w:tcPr>
                  <w:tcW w:type="dxa" w:w="2556"/>
                  <w:gridSpan w:val="6"/>
                </w:tcPr>
                <w:p>
                  <w:pPr>
                    <w:pStyle w:val="null3"/>
                  </w:pPr>
                  <w:r>
                    <w:rPr>
                      <w:rFonts w:ascii="仿宋_GB2312" w:hAnsi="仿宋_GB2312" w:cs="仿宋_GB2312" w:eastAsia="仿宋_GB2312"/>
                    </w:rPr>
                    <w:t>器材箱</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材质：高强度铝合金板材及型材</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▲结构：采用板厚≥4mm高强度铝合金板材与型材螺栓连接或铆接形式；车辆采用外露罐结构，车身两侧各设置≥2扇卷帘门、≥2个器材箱、≥2个翻踏板（需投标文件中提供技术规格书作为佐证）</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器材箱门：器材箱门采用轻型优质铝合金卷帘门，可在任意高度悬停</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泵房：泵房设置在车尾，配有主控液晶显示屏，便于操作</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车顶：车顶由铝合金板材制成，喷涂防滑漆，方便消防员在车顶行走。车顶左侧设置消防拉梯翻转架，可站在地面轻松取放消防拉梯；车顶右侧中部设置吸水管卡座，可以存放随车吸水管</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内部结构：内部器材架能最大限度地提高空间利用率和可变性，器材箱内可按用户要求配置各类平拖板、旋转架、水带框等；</w:t>
                  </w:r>
                </w:p>
              </w:tc>
            </w:tr>
            <w:tr>
              <w:tc>
                <w:tcPr>
                  <w:tcW w:type="dxa" w:w="2556"/>
                  <w:gridSpan w:val="6"/>
                </w:tcPr>
                <w:p>
                  <w:pPr>
                    <w:pStyle w:val="null3"/>
                  </w:pPr>
                  <w:r>
                    <w:rPr>
                      <w:rFonts w:ascii="仿宋_GB2312" w:hAnsi="仿宋_GB2312" w:cs="仿宋_GB2312" w:eastAsia="仿宋_GB2312"/>
                    </w:rPr>
                    <w:t>翻踏板</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位置：车身两侧下部（卷帘门下方），打开后离地高度一致</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材质：翻踏板面板采用高强度铝型材直接截取安装，两端塑料堵头采用模具成型，集成闪烁警示灯，面板喷涂防撞防滑胶</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结构：采用气弹簧加卷帘门锁止结构，安全可靠；每个踏板承重≥150kg</w:t>
                  </w:r>
                </w:p>
              </w:tc>
            </w:tr>
            <w:tr>
              <w:tc>
                <w:tcPr>
                  <w:tcW w:type="dxa" w:w="2556"/>
                  <w:gridSpan w:val="6"/>
                </w:tcPr>
                <w:p>
                  <w:pPr>
                    <w:pStyle w:val="null3"/>
                  </w:pPr>
                  <w:r>
                    <w:rPr>
                      <w:rFonts w:ascii="仿宋_GB2312" w:hAnsi="仿宋_GB2312" w:cs="仿宋_GB2312" w:eastAsia="仿宋_GB2312"/>
                    </w:rPr>
                    <w:t>后爬梯</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位置：车身尾部右侧</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材质：高强度铝合金</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结构：下翻式结构，梯级带有防滑纹理，方便人员攀爬上下车顶</w:t>
                  </w:r>
                </w:p>
              </w:tc>
            </w:tr>
            <w:tr>
              <w:tc>
                <w:tcPr>
                  <w:tcW w:type="dxa" w:w="2556"/>
                  <w:gridSpan w:val="6"/>
                </w:tcPr>
                <w:p>
                  <w:pPr>
                    <w:pStyle w:val="null3"/>
                  </w:pPr>
                  <w:r>
                    <w:rPr>
                      <w:rFonts w:ascii="仿宋_GB2312" w:hAnsi="仿宋_GB2312" w:cs="仿宋_GB2312" w:eastAsia="仿宋_GB2312"/>
                    </w:rPr>
                    <w:t>(五)水泵（进口）</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▲型号：进口离心式消防泵（需投标文件中提供国家认可的整车第三方检测报告佐证）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▲额定压力/额定流量：≥1.0MPa/60L/s（需投标文件中提供国家认可的整车第三方检测报告佐证）</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引水器型式：电动真空引水泵</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最大真空度：≥85kPa</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最大吸深：≥7m</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引水时间：≤55s</w:t>
                  </w:r>
                </w:p>
              </w:tc>
            </w:tr>
            <w:tr>
              <w:tc>
                <w:tcPr>
                  <w:tcW w:type="dxa" w:w="2556"/>
                  <w:gridSpan w:val="6"/>
                </w:tcPr>
                <w:p>
                  <w:pPr>
                    <w:pStyle w:val="null3"/>
                  </w:pPr>
                  <w:r>
                    <w:rPr>
                      <w:rFonts w:ascii="仿宋_GB2312" w:hAnsi="仿宋_GB2312" w:cs="仿宋_GB2312" w:eastAsia="仿宋_GB2312"/>
                    </w:rPr>
                    <w:t>(六)灭火管路系统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吸水管路：不少于1个DN150水泵外吸口，装有DN150手动蝶阀，便于连接吸水管；1个罐吸水管路，装有一只DN150气动蝶阀，管路适当部位设有专用橡胶弹性连接装置</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出水管路：车身两侧各设有不少于2个带有截止阀的DN80常压出水口；水泵至水罐有1个由DN65气动蝶阀控制的罐注水管路；有1个带有DN100气动蝶阀的炮管路</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放余水管路：在水泵最低处设有放余水装置，需要时可快速放净系统中的余水</w:t>
                  </w:r>
                </w:p>
              </w:tc>
            </w:tr>
            <w:tr>
              <w:tc>
                <w:tcPr>
                  <w:tcW w:type="dxa" w:w="2556"/>
                  <w:gridSpan w:val="6"/>
                </w:tcPr>
                <w:p>
                  <w:pPr>
                    <w:pStyle w:val="null3"/>
                  </w:pPr>
                  <w:r>
                    <w:rPr>
                      <w:rFonts w:ascii="仿宋_GB2312" w:hAnsi="仿宋_GB2312" w:cs="仿宋_GB2312" w:eastAsia="仿宋_GB2312"/>
                    </w:rPr>
                    <w:t>(七)消防水炮</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安装位置：车顶后部</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动作方式：电控</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▲流量：≥50L/s（需投标文件中提供国家认可的整车第三方检测报告佐证）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射程：≥70m</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水平回转角度：≥340°</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俯角：≤-7°，仰角：≥+45°</w:t>
                  </w:r>
                </w:p>
              </w:tc>
            </w:tr>
            <w:tr>
              <w:tc>
                <w:tcPr>
                  <w:tcW w:type="dxa" w:w="2556"/>
                  <w:gridSpan w:val="6"/>
                </w:tcPr>
                <w:p>
                  <w:pPr>
                    <w:pStyle w:val="null3"/>
                  </w:pPr>
                  <w:r>
                    <w:rPr>
                      <w:rFonts w:ascii="仿宋_GB2312" w:hAnsi="仿宋_GB2312" w:cs="仿宋_GB2312" w:eastAsia="仿宋_GB2312"/>
                    </w:rPr>
                    <w:t>(八)灭火罐</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类型：车辆配备水罐</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水罐容量：≥7500L</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▲罐体材料：304不锈钢或以上标号，底板≥4mm,侧板及隔板≥3mm；灭火罐内部设有横向和纵向防荡板，能有效防止灭火罐在行车时因振荡导致变形或损坏（需投标文件中提供技术规格书作为佐证）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水罐注水口：不少于4个DN80外注水口，位于车身两侧，每侧≥2个，注水口配备手动阀</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检查人孔：水罐设置一个直径450mm的人孔口，设置快速开启式人孔盖，设有弹簧，可实现自动泄压。</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溢流装置：水罐设置有溢流装置</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排污口：水罐有1个带阀门的排污口</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液位：水罐配备1个液位传感器</w:t>
                  </w:r>
                </w:p>
              </w:tc>
            </w:tr>
            <w:tr>
              <w:tc>
                <w:tcPr>
                  <w:tcW w:type="dxa" w:w="2556"/>
                  <w:gridSpan w:val="6"/>
                </w:tcPr>
                <w:p>
                  <w:pPr>
                    <w:pStyle w:val="null3"/>
                  </w:pPr>
                  <w:r>
                    <w:rPr>
                      <w:rFonts w:ascii="仿宋_GB2312" w:hAnsi="仿宋_GB2312" w:cs="仿宋_GB2312" w:eastAsia="仿宋_GB2312"/>
                    </w:rPr>
                    <w:t>(九)副大梁</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结构特点：附加梁采用高强度优质合金钢通过折弯、焊接、装配而成，附加梁上安装弹性支撑，与液罐采用柔性连接，有效缓解行车中液罐和底盘相互冲击。</w:t>
                  </w:r>
                </w:p>
              </w:tc>
            </w:tr>
            <w:tr>
              <w:tc>
                <w:tcPr>
                  <w:tcW w:type="dxa" w:w="2556"/>
                  <w:gridSpan w:val="6"/>
                </w:tcPr>
                <w:p>
                  <w:pPr>
                    <w:pStyle w:val="null3"/>
                  </w:pPr>
                  <w:r>
                    <w:rPr>
                      <w:rFonts w:ascii="仿宋_GB2312" w:hAnsi="仿宋_GB2312" w:cs="仿宋_GB2312" w:eastAsia="仿宋_GB2312"/>
                    </w:rPr>
                    <w:t>（十）电气系统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灭火控制系统：车身尾部泵房内设置灭火控制系统，控制系统设有液晶屏显示屏、底盘控制按钮以及各种气控阀控制按钮及指示灯等</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警灯及警报系统：驾驶室顶部安装有红色长排警灯,车身两侧顶部各安装不少于三个频闪警示灯，配置≥100W警报器及警灯警报控制系统</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器材箱外照明：器材箱两侧顶部安装有通长LED照明灯带，用于车侧照明；车尾顶部两侧安装有警示照明一体化灯，可用于车尾的警示及照明</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器材箱内照明：器材箱卷帘门轨道内侧设置高亮度LED灯带，保证取放器材时</w:t>
                  </w:r>
                </w:p>
                <w:p>
                  <w:pPr>
                    <w:pStyle w:val="null3"/>
                  </w:pPr>
                  <w:r>
                    <w:rPr>
                      <w:rFonts w:ascii="仿宋_GB2312" w:hAnsi="仿宋_GB2312" w:cs="仿宋_GB2312" w:eastAsia="仿宋_GB2312"/>
                    </w:rPr>
                    <w:t>的箱内照明，在上装总电源打开的情况下卷帘门开启后自动照明，同时驾驶室内设有开关，白天可手动关闭以节省电量。同时在驾驶室内设有卷帘门未关闭指示灯，便于驾驶员掌握箱门开闭情况</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安全信号指示灯：车身两侧下部安装侧标志灯，后部安装示廓灯，车辆后部安装有原车尾灯；翻踏板前后安装有黄色警示灯</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驾驶室内电气面板：驾驶室中控面板上设有上装电气控制区，分别设有上装电源总开关、箱外照明开关、箱内照明开关、卷帘门未关闭报警灯、自动充电装置未脱离报警灯等开关和指示灯</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倒车影像系统：车辆加装360°全景影像系统，带行车记录及导航功能，驾驶</w:t>
                  </w:r>
                </w:p>
                <w:p>
                  <w:pPr>
                    <w:pStyle w:val="null3"/>
                  </w:pPr>
                  <w:r>
                    <w:rPr>
                      <w:rFonts w:ascii="仿宋_GB2312" w:hAnsi="仿宋_GB2312" w:cs="仿宋_GB2312" w:eastAsia="仿宋_GB2312"/>
                    </w:rPr>
                    <w:t>室内设置≥9寸显示屏</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自动充电装置：车身左侧安装有自动充电装置，市电供电，发动机启动时自动脱离</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上装电气特点：所有上装电路为独立式附加线路，并设有过载、过流保护</w:t>
                  </w:r>
                </w:p>
              </w:tc>
            </w:tr>
            <w:tr>
              <w:tc>
                <w:tcPr>
                  <w:tcW w:type="dxa" w:w="2556"/>
                  <w:gridSpan w:val="6"/>
                </w:tcPr>
                <w:p>
                  <w:pPr>
                    <w:pStyle w:val="null3"/>
                  </w:pPr>
                  <w:r>
                    <w:rPr>
                      <w:rFonts w:ascii="仿宋_GB2312" w:hAnsi="仿宋_GB2312" w:cs="仿宋_GB2312" w:eastAsia="仿宋_GB2312"/>
                    </w:rPr>
                    <w:t>（十一）喷漆</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驾驶室、上装外表面上部：消防红</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油漆类型：优质水性漆</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上装外表面下部：哑光灰</w:t>
                  </w:r>
                </w:p>
              </w:tc>
            </w:tr>
            <w:tr>
              <w:tc>
                <w:tcPr>
                  <w:tcW w:type="dxa" w:w="2556"/>
                  <w:gridSpan w:val="6"/>
                </w:tcPr>
                <w:p>
                  <w:pPr>
                    <w:pStyle w:val="null3"/>
                  </w:pPr>
                  <w:r>
                    <w:rPr>
                      <w:rFonts w:ascii="仿宋_GB2312" w:hAnsi="仿宋_GB2312" w:cs="仿宋_GB2312" w:eastAsia="仿宋_GB2312"/>
                    </w:rPr>
                    <w:t>（十二）随车文件</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整车使用说明书（中文）</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底盘使用说明书（中文）</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底盘操作维修手册（中文）</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底盘合格证、整车合格证</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发动机号码拓印件</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底盘号码拓印件</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随车器材清单</w:t>
                  </w:r>
                </w:p>
              </w:tc>
            </w:tr>
            <w:tr>
              <w:tc>
                <w:tcPr>
                  <w:tcW w:type="dxa" w:w="2556"/>
                  <w:gridSpan w:val="6"/>
                </w:tcPr>
                <w:p>
                  <w:pPr>
                    <w:pStyle w:val="null3"/>
                  </w:pPr>
                  <w:r>
                    <w:rPr>
                      <w:rFonts w:ascii="仿宋_GB2312" w:hAnsi="仿宋_GB2312" w:cs="仿宋_GB2312" w:eastAsia="仿宋_GB2312"/>
                    </w:rPr>
                    <w:t>(十三)随车器材</w:t>
                  </w:r>
                </w:p>
              </w:tc>
            </w:tr>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备注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消防水带16型</w:t>
                  </w:r>
                </w:p>
              </w:tc>
              <w:tc>
                <w:tcPr>
                  <w:tcW w:type="dxa" w:w="426"/>
                </w:tcPr>
                <w:p>
                  <w:pPr>
                    <w:pStyle w:val="null3"/>
                  </w:pPr>
                  <w:r>
                    <w:rPr>
                      <w:rFonts w:ascii="仿宋_GB2312" w:hAnsi="仿宋_GB2312" w:cs="仿宋_GB2312" w:eastAsia="仿宋_GB2312"/>
                    </w:rPr>
                    <w:t>DN80mm×20m</w:t>
                  </w:r>
                </w:p>
              </w:tc>
              <w:tc>
                <w:tcPr>
                  <w:tcW w:type="dxa" w:w="426"/>
                </w:tcPr>
                <w:p>
                  <w:pPr>
                    <w:pStyle w:val="null3"/>
                  </w:pPr>
                  <w:r>
                    <w:rPr>
                      <w:rFonts w:ascii="仿宋_GB2312" w:hAnsi="仿宋_GB2312" w:cs="仿宋_GB2312" w:eastAsia="仿宋_GB2312"/>
                    </w:rPr>
                    <w:t>盘</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消防水带16型</w:t>
                  </w:r>
                </w:p>
              </w:tc>
              <w:tc>
                <w:tcPr>
                  <w:tcW w:type="dxa" w:w="426"/>
                </w:tcPr>
                <w:p>
                  <w:pPr>
                    <w:pStyle w:val="null3"/>
                  </w:pPr>
                  <w:r>
                    <w:rPr>
                      <w:rFonts w:ascii="仿宋_GB2312" w:hAnsi="仿宋_GB2312" w:cs="仿宋_GB2312" w:eastAsia="仿宋_GB2312"/>
                    </w:rPr>
                    <w:t>DN65mm×20m</w:t>
                  </w:r>
                </w:p>
              </w:tc>
              <w:tc>
                <w:tcPr>
                  <w:tcW w:type="dxa" w:w="426"/>
                </w:tcPr>
                <w:p>
                  <w:pPr>
                    <w:pStyle w:val="null3"/>
                  </w:pPr>
                  <w:r>
                    <w:rPr>
                      <w:rFonts w:ascii="仿宋_GB2312" w:hAnsi="仿宋_GB2312" w:cs="仿宋_GB2312" w:eastAsia="仿宋_GB2312"/>
                    </w:rPr>
                    <w:t>盘</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吸水管</w:t>
                  </w:r>
                </w:p>
              </w:tc>
              <w:tc>
                <w:tcPr>
                  <w:tcW w:type="dxa" w:w="426"/>
                </w:tcPr>
                <w:p>
                  <w:pPr>
                    <w:pStyle w:val="null3"/>
                  </w:pPr>
                  <w:r>
                    <w:rPr>
                      <w:rFonts w:ascii="仿宋_GB2312" w:hAnsi="仿宋_GB2312" w:cs="仿宋_GB2312" w:eastAsia="仿宋_GB2312"/>
                    </w:rPr>
                    <w:t>DN150×2000mm</w:t>
                  </w:r>
                </w:p>
              </w:tc>
              <w:tc>
                <w:tcPr>
                  <w:tcW w:type="dxa" w:w="426"/>
                </w:tcPr>
                <w:p>
                  <w:pPr>
                    <w:pStyle w:val="null3"/>
                  </w:pPr>
                  <w:r>
                    <w:rPr>
                      <w:rFonts w:ascii="仿宋_GB2312" w:hAnsi="仿宋_GB2312" w:cs="仿宋_GB2312" w:eastAsia="仿宋_GB2312"/>
                    </w:rPr>
                    <w:t>根</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滤水器</w:t>
                  </w:r>
                </w:p>
              </w:tc>
              <w:tc>
                <w:tcPr>
                  <w:tcW w:type="dxa" w:w="426"/>
                </w:tcPr>
                <w:p>
                  <w:pPr>
                    <w:pStyle w:val="null3"/>
                  </w:pPr>
                  <w:r>
                    <w:rPr>
                      <w:rFonts w:ascii="仿宋_GB2312" w:hAnsi="仿宋_GB2312" w:cs="仿宋_GB2312" w:eastAsia="仿宋_GB2312"/>
                    </w:rPr>
                    <w:t>DN150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分水器</w:t>
                  </w:r>
                </w:p>
              </w:tc>
              <w:tc>
                <w:tcPr>
                  <w:tcW w:type="dxa" w:w="426"/>
                </w:tcPr>
                <w:p>
                  <w:pPr>
                    <w:pStyle w:val="null3"/>
                  </w:pPr>
                  <w:r>
                    <w:rPr>
                      <w:rFonts w:ascii="仿宋_GB2312" w:hAnsi="仿宋_GB2312" w:cs="仿宋_GB2312" w:eastAsia="仿宋_GB2312"/>
                    </w:rPr>
                    <w:t>FⅢ80/65×3-1.6</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集水器</w:t>
                  </w:r>
                </w:p>
              </w:tc>
              <w:tc>
                <w:tcPr>
                  <w:tcW w:type="dxa" w:w="426"/>
                </w:tcPr>
                <w:p>
                  <w:pPr>
                    <w:pStyle w:val="null3"/>
                  </w:pPr>
                  <w:r>
                    <w:rPr>
                      <w:rFonts w:ascii="仿宋_GB2312" w:hAnsi="仿宋_GB2312" w:cs="仿宋_GB2312" w:eastAsia="仿宋_GB2312"/>
                    </w:rPr>
                    <w:t>JⅡ150/80×2-1.6</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吸水管扳手</w:t>
                  </w:r>
                </w:p>
              </w:tc>
              <w:tc>
                <w:tcPr>
                  <w:tcW w:type="dxa" w:w="426"/>
                </w:tcPr>
                <w:p>
                  <w:pPr>
                    <w:pStyle w:val="null3"/>
                  </w:pPr>
                  <w:r>
                    <w:rPr>
                      <w:rFonts w:ascii="仿宋_GB2312" w:hAnsi="仿宋_GB2312" w:cs="仿宋_GB2312" w:eastAsia="仿宋_GB2312"/>
                    </w:rPr>
                    <w:t>KD150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地上消防栓扳手</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地下消防栓扳手</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多功能水枪</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空气泡沫枪</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消火栓接口</w:t>
                  </w:r>
                </w:p>
              </w:tc>
              <w:tc>
                <w:tcPr>
                  <w:tcW w:type="dxa" w:w="426"/>
                </w:tcPr>
                <w:p>
                  <w:pPr>
                    <w:pStyle w:val="null3"/>
                  </w:pPr>
                  <w:r>
                    <w:rPr>
                      <w:rFonts w:ascii="仿宋_GB2312" w:hAnsi="仿宋_GB2312" w:cs="仿宋_GB2312" w:eastAsia="仿宋_GB2312"/>
                    </w:rPr>
                    <w:t>Φ150mm/100mm</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消火栓用</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异径接口</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异型接口</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水带挂钩</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水带包布</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水带护桥</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消防斧</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消防锹</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干粉灭火器</w:t>
                  </w:r>
                </w:p>
              </w:tc>
              <w:tc>
                <w:tcPr>
                  <w:tcW w:type="dxa" w:w="426"/>
                </w:tcPr>
                <w:p>
                  <w:pPr>
                    <w:pStyle w:val="null3"/>
                  </w:pPr>
                  <w:r>
                    <w:rPr>
                      <w:rFonts w:ascii="仿宋_GB2312" w:hAnsi="仿宋_GB2312" w:cs="仿宋_GB2312" w:eastAsia="仿宋_GB2312"/>
                    </w:rPr>
                    <w:t>8kg</w:t>
                  </w:r>
                </w:p>
              </w:tc>
              <w:tc>
                <w:tcPr>
                  <w:tcW w:type="dxa" w:w="426"/>
                </w:tcPr>
                <w:p>
                  <w:pPr>
                    <w:pStyle w:val="null3"/>
                  </w:pPr>
                  <w:r>
                    <w:rPr>
                      <w:rFonts w:ascii="仿宋_GB2312" w:hAnsi="仿宋_GB2312" w:cs="仿宋_GB2312" w:eastAsia="仿宋_GB2312"/>
                    </w:rPr>
                    <w:t>具</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底盘工具及附件</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bl>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899"/>
              <w:jc w:val="center"/>
            </w:pPr>
            <w:r>
              <w:rPr>
                <w:rFonts w:ascii="仿宋_GB2312" w:hAnsi="仿宋_GB2312" w:cs="仿宋_GB2312" w:eastAsia="仿宋_GB2312"/>
              </w:rPr>
              <w:t>二、压缩空气泡沫消防车（1辆）</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2556"/>
                  <w:gridSpan w:val="6"/>
                </w:tcPr>
                <w:p>
                  <w:pPr>
                    <w:pStyle w:val="null3"/>
                  </w:pPr>
                  <w:r>
                    <w:rPr>
                      <w:rFonts w:ascii="仿宋_GB2312" w:hAnsi="仿宋_GB2312" w:cs="仿宋_GB2312" w:eastAsia="仿宋_GB2312"/>
                    </w:rPr>
                    <w:t>技术参数及要求</w:t>
                  </w:r>
                </w:p>
              </w:tc>
            </w:tr>
            <w:tr>
              <w:tc>
                <w:tcPr>
                  <w:tcW w:type="dxa" w:w="2556"/>
                  <w:gridSpan w:val="6"/>
                </w:tcPr>
                <w:p>
                  <w:pPr>
                    <w:pStyle w:val="null3"/>
                  </w:pPr>
                  <w:r>
                    <w:rPr>
                      <w:rFonts w:ascii="仿宋_GB2312" w:hAnsi="仿宋_GB2312" w:cs="仿宋_GB2312" w:eastAsia="仿宋_GB2312"/>
                    </w:rPr>
                    <w:t>(一)整车</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▲外形尺寸：长×宽×高：≤8500mm×2550mm×3650mm（需投标文件中提供国家认可的整车第三方检测报告佐证）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满载总质量：≤19500kg</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整车整备质量：≤14500kg</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灭火剂容量：≥4500kg</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▲乘员人数（含驾驶员）：≥9人（需投标文件中提供国家认可的整车第三方检测报告佐证）</w:t>
                  </w:r>
                </w:p>
              </w:tc>
            </w:tr>
            <w:tr>
              <w:tc>
                <w:tcPr>
                  <w:tcW w:type="dxa" w:w="2556"/>
                  <w:gridSpan w:val="6"/>
                </w:tcPr>
                <w:p>
                  <w:pPr>
                    <w:pStyle w:val="null3"/>
                  </w:pPr>
                  <w:r>
                    <w:rPr>
                      <w:rFonts w:ascii="仿宋_GB2312" w:hAnsi="仿宋_GB2312" w:cs="仿宋_GB2312" w:eastAsia="仿宋_GB2312"/>
                    </w:rPr>
                    <w:t>(二)底盘</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驱动：4x2</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发动机：直列六缸、增压中冷、高压共轨、电控</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最大扭矩：≥1400N·m</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额定功率：≥240kw</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排放标准：国Ⅵ,符合上牌标准</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轴距：≤4600mm</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刹车形式：双回路气压制动，前轮盘式制动</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变速箱：手动变速箱或自动变速箱</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带胎压监测装置、ABS、EBS、ESP</w:t>
                  </w:r>
                </w:p>
              </w:tc>
            </w:tr>
            <w:tr>
              <w:tc>
                <w:tcPr>
                  <w:tcW w:type="dxa" w:w="2556"/>
                  <w:gridSpan w:val="6"/>
                </w:tcPr>
                <w:p>
                  <w:pPr>
                    <w:pStyle w:val="null3"/>
                  </w:pPr>
                  <w:r>
                    <w:rPr>
                      <w:rFonts w:ascii="仿宋_GB2312" w:hAnsi="仿宋_GB2312" w:cs="仿宋_GB2312" w:eastAsia="仿宋_GB2312"/>
                    </w:rPr>
                    <w:t>(三)驾乘室</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▲结构：原装单排驾驶室+独立乘员室；驾驶室和乘员室连通，方便消防员交流；未改变驾驶室本体金属结构，未对原装驾驶室进行切割或焊接操作（需投标文件中提供技术规格书作为佐证）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驾驶室座椅：1+1布置形式，即1个可调式驾驶员座椅，1个副驾座椅，座椅配备三点式安全带</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独立乘员室：乘员室可面对面乘坐≥7名消防员，前部≥3名，后部≥4名。后部座椅背后设有4具空气呼吸器架，座椅均配备安全带。</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乘员室空调：直流整体式冷暖空调</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上装控制面板：正副驾驶之间安装上装控制开关，可控制车身照明，警灯等，可查看卷帘门状态等</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仪表盘：底盘各类仪表按照要求配置，包括有里程表、转速表、油压表或警报灯、油箱油量表、冷却液温度表、电瓶电压、气压表、方向指示灯、刹车系统警告等</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乘员室结构：采用高强度镁铝合金板辅以专用铝型材,使用不锈钢螺栓及高强度粘结胶连接，前部与驾驶室连通，连接处做防雨密封处理</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乘员室其他配置：220V市电插座、USB插座等</w:t>
                  </w:r>
                </w:p>
              </w:tc>
            </w:tr>
            <w:tr>
              <w:tc>
                <w:tcPr>
                  <w:tcW w:type="dxa" w:w="2556"/>
                  <w:gridSpan w:val="6"/>
                </w:tcPr>
                <w:p>
                  <w:pPr>
                    <w:pStyle w:val="null3"/>
                  </w:pPr>
                  <w:r>
                    <w:rPr>
                      <w:rFonts w:ascii="仿宋_GB2312" w:hAnsi="仿宋_GB2312" w:cs="仿宋_GB2312" w:eastAsia="仿宋_GB2312"/>
                    </w:rPr>
                    <w:t>(四)上装</w:t>
                  </w:r>
                </w:p>
              </w:tc>
            </w:tr>
            <w:tr>
              <w:tc>
                <w:tcPr>
                  <w:tcW w:type="dxa" w:w="2556"/>
                  <w:gridSpan w:val="6"/>
                </w:tcPr>
                <w:p>
                  <w:pPr>
                    <w:pStyle w:val="null3"/>
                  </w:pPr>
                  <w:r>
                    <w:rPr>
                      <w:rFonts w:ascii="仿宋_GB2312" w:hAnsi="仿宋_GB2312" w:cs="仿宋_GB2312" w:eastAsia="仿宋_GB2312"/>
                    </w:rPr>
                    <w:t>器材箱</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材质：高强度铝合金板材及型材</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结构：采用板厚≥4mm高强度铝合金板材与型材螺栓连接或铆接形式；车辆采用内藏罐结构，箱罐分离，方便维护，车身两侧各设置≥3扇卷帘门、≥3个器材箱、≥3个翻踏板（需投标文件中提供技术规格书作为佐证）</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器材箱门：器材箱门采用轻型优质铝合金卷帘门，配备拉杆式条锁把手</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泵房：泵房设置在车尾，配有主控液晶显示屏便于操作</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车顶：车顶由铝合金板材制成，喷涂防滑漆，方便消防员在车顶行走。车顶左侧设置消防拉梯翻转架，可站在地面轻松取放消防拉梯；车顶右侧中部设置吸水管卡座，可以存放随车吸水管</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内部结构：内部器材架能最大限度地提高空间利用率和可变性，器材箱内可按用户要求配置各类平拖板、旋转架、水带框等；</w:t>
                  </w:r>
                </w:p>
              </w:tc>
            </w:tr>
            <w:tr>
              <w:tc>
                <w:tcPr>
                  <w:tcW w:type="dxa" w:w="2556"/>
                  <w:gridSpan w:val="6"/>
                </w:tcPr>
                <w:p>
                  <w:pPr>
                    <w:pStyle w:val="null3"/>
                  </w:pPr>
                  <w:r>
                    <w:rPr>
                      <w:rFonts w:ascii="仿宋_GB2312" w:hAnsi="仿宋_GB2312" w:cs="仿宋_GB2312" w:eastAsia="仿宋_GB2312"/>
                    </w:rPr>
                    <w:t>翻踏板；</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位置：车身两侧下部（卷帘门下方），翻踏板打开后离地高度一致</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材质：翻踏板面板采用高强度铝型材直接截取安装，集成闪烁警示灯,面板喷涂防撞防滑胶</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结构：采用气弹簧加卷帘门锁止结构，安全可靠；每个踏板承重≥150kg</w:t>
                  </w:r>
                </w:p>
              </w:tc>
            </w:tr>
            <w:tr>
              <w:tc>
                <w:tcPr>
                  <w:tcW w:type="dxa" w:w="2556"/>
                  <w:gridSpan w:val="6"/>
                </w:tcPr>
                <w:p>
                  <w:pPr>
                    <w:pStyle w:val="null3"/>
                  </w:pPr>
                  <w:r>
                    <w:rPr>
                      <w:rFonts w:ascii="仿宋_GB2312" w:hAnsi="仿宋_GB2312" w:cs="仿宋_GB2312" w:eastAsia="仿宋_GB2312"/>
                    </w:rPr>
                    <w:t>后爬梯</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位置：车身尾部右侧</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材质：高强度铝合金</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结构：下翻式结构，梯级带有防滑纹理，方便人员攀爬上下车顶</w:t>
                  </w:r>
                </w:p>
              </w:tc>
            </w:tr>
            <w:tr>
              <w:tc>
                <w:tcPr>
                  <w:tcW w:type="dxa" w:w="2556"/>
                  <w:gridSpan w:val="6"/>
                </w:tcPr>
                <w:p>
                  <w:pPr>
                    <w:pStyle w:val="null3"/>
                  </w:pPr>
                  <w:r>
                    <w:rPr>
                      <w:rFonts w:ascii="仿宋_GB2312" w:hAnsi="仿宋_GB2312" w:cs="仿宋_GB2312" w:eastAsia="仿宋_GB2312"/>
                    </w:rPr>
                    <w:t>(五)水泵</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▲型号：进口离心式消防泵（需投标文件中提供国家认可的整车第三方检测报告佐证）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▲额定压力/额定流量：≥1.0MPa/80L/s（常压泵）；（需投标文件中提供国家认可的整车第三方检测报告佐证）</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最大真空度：≥85kPa</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最大吸深：≥7m</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引水泵：电动真空引水泵（独立式，刮片式引水）</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引水时间：≤50s</w:t>
                  </w:r>
                </w:p>
              </w:tc>
            </w:tr>
            <w:tr>
              <w:tc>
                <w:tcPr>
                  <w:tcW w:type="dxa" w:w="2556"/>
                  <w:gridSpan w:val="6"/>
                </w:tcPr>
                <w:p>
                  <w:pPr>
                    <w:pStyle w:val="null3"/>
                  </w:pPr>
                  <w:r>
                    <w:rPr>
                      <w:rFonts w:ascii="仿宋_GB2312" w:hAnsi="仿宋_GB2312" w:cs="仿宋_GB2312" w:eastAsia="仿宋_GB2312"/>
                    </w:rPr>
                    <w:t>(六)压缩空气泡沫系统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▲型号：进口压缩空气泡沫系统（需投标文件中提供国家认可的整车第三方检测报告佐证）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空压机额定供气量：≥3700L/min</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空气与水/泡沫混合液的比率≥15﹕1</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泡沫泵最大泡沫输出流量：≥12L/min</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混合比例：0.1%-10%无级调节</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适合泡沫类型：A类、B类</w:t>
                  </w:r>
                </w:p>
              </w:tc>
            </w:tr>
            <w:tr>
              <w:tc>
                <w:tcPr>
                  <w:tcW w:type="dxa" w:w="2556"/>
                  <w:gridSpan w:val="6"/>
                </w:tcPr>
                <w:p>
                  <w:pPr>
                    <w:pStyle w:val="null3"/>
                  </w:pPr>
                  <w:r>
                    <w:rPr>
                      <w:rFonts w:ascii="仿宋_GB2312" w:hAnsi="仿宋_GB2312" w:cs="仿宋_GB2312" w:eastAsia="仿宋_GB2312"/>
                    </w:rPr>
                    <w:t>(七)大流量B类泡沫比例混合器</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工作方式：负压环泵式</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混合比例：3%、6%</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适合泡沫类型：B类</w:t>
                  </w:r>
                </w:p>
              </w:tc>
            </w:tr>
            <w:tr>
              <w:tc>
                <w:tcPr>
                  <w:tcW w:type="dxa" w:w="2556"/>
                  <w:gridSpan w:val="6"/>
                </w:tcPr>
                <w:p>
                  <w:pPr>
                    <w:pStyle w:val="null3"/>
                  </w:pPr>
                  <w:r>
                    <w:rPr>
                      <w:rFonts w:ascii="仿宋_GB2312" w:hAnsi="仿宋_GB2312" w:cs="仿宋_GB2312" w:eastAsia="仿宋_GB2312"/>
                    </w:rPr>
                    <w:t>(八)灭火管路系统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吸水管路：不少于1个DN150水泵外吸口，装有手动蝶阀，1个罐吸水管路，装有一只气动蝶阀，管路适当部位设有专用橡胶弹性连接装置</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出水管路：车身两侧各设有不少于2个DN80常压出水口；水泵至水罐有1个由DN65气动蝶阀控制的罐注水管路；有1个带有DN100气动蝶阀的炮管路</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A类泡沫管路：车身两侧各设有不少于1个DN80压缩空气泡沫出口；不少于1个DN25A类泡沫外吸口</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B类泡沫管路：不少于1个DN50B类泡沫外吸口，装有DN50手动球阀；1个罐吸B类泡沫管路，装有一只DN50球阀</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放余水管路：在水泵最低处设有放余水装置，需要时可快速放净系统中的余水</w:t>
                  </w:r>
                </w:p>
              </w:tc>
            </w:tr>
            <w:tr>
              <w:tc>
                <w:tcPr>
                  <w:tcW w:type="dxa" w:w="2556"/>
                  <w:gridSpan w:val="6"/>
                </w:tcPr>
                <w:p>
                  <w:pPr>
                    <w:pStyle w:val="null3"/>
                  </w:pPr>
                  <w:r>
                    <w:rPr>
                      <w:rFonts w:ascii="仿宋_GB2312" w:hAnsi="仿宋_GB2312" w:cs="仿宋_GB2312" w:eastAsia="仿宋_GB2312"/>
                    </w:rPr>
                    <w:t>(九)消防水炮</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▲型号：进口水泡沫两用消防炮（需投标文件中提供国家认可的整车第三方检测报告佐证）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控制方式：无线遥控+面板控制+手动应急控制</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▲流量：≥64L/s（需投标文件中提供国家认可的整车第三方检测报告佐证）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射程：水射程≥65m，B类泡沫≥60m</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水平回转角度：≥0°～330°</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俯角：≤-5°，仰角：≥+90°</w:t>
                  </w:r>
                </w:p>
              </w:tc>
            </w:tr>
            <w:tr>
              <w:tc>
                <w:tcPr>
                  <w:tcW w:type="dxa" w:w="2556"/>
                  <w:gridSpan w:val="6"/>
                </w:tcPr>
                <w:p>
                  <w:pPr>
                    <w:pStyle w:val="null3"/>
                  </w:pPr>
                  <w:r>
                    <w:rPr>
                      <w:rFonts w:ascii="仿宋_GB2312" w:hAnsi="仿宋_GB2312" w:cs="仿宋_GB2312" w:eastAsia="仿宋_GB2312"/>
                    </w:rPr>
                    <w:t>(十)快速灭火卷盘</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安装位置：泵房右侧</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动作方式：电动+应急手动</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软管长度：≥40m</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软管内径：≥30mm</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压力：≥1.6MPa</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特点：可喷射水、压缩空气泡沫</w:t>
                  </w:r>
                </w:p>
              </w:tc>
            </w:tr>
            <w:tr>
              <w:tc>
                <w:tcPr>
                  <w:tcW w:type="dxa" w:w="2556"/>
                  <w:gridSpan w:val="6"/>
                </w:tcPr>
                <w:p>
                  <w:pPr>
                    <w:pStyle w:val="null3"/>
                  </w:pPr>
                  <w:r>
                    <w:rPr>
                      <w:rFonts w:ascii="仿宋_GB2312" w:hAnsi="仿宋_GB2312" w:cs="仿宋_GB2312" w:eastAsia="仿宋_GB2312"/>
                    </w:rPr>
                    <w:t>(十一)灭火罐</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类型：车辆配备水罐+A类泡沫罐+B类泡沫罐</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水罐容量：≥3800L</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A类泡沫罐容量：≥200L</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B类泡沫罐容量：≥500L</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▲罐体材料：304不锈钢或以上标号，底板≥4mm,侧板及隔板均≥3mm；灭火罐内部设有横向和纵向防荡板，能有效防止灭火罐在行车时因振荡导致变形或损坏（需投标文件中提供技术规格书作为佐证）</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水罐注水口：不少于2个DN80外注水口，位于车身两侧，每侧≥1个，注水口配备手动阀</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检查人孔：水罐设置一个直径450mm的人孔口，设置快速开启式人孔盖，设有弹簧，可实现自动泄压</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溢流装置：水罐和B类泡沫罐设置有溢流装置</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排污口：水罐及泡沫罐各设有一个带阀门的排污口</w:t>
                  </w:r>
                </w:p>
              </w:tc>
            </w:tr>
            <w:tr>
              <w:tc>
                <w:tcPr>
                  <w:tcW w:type="dxa" w:w="2556"/>
                  <w:gridSpan w:val="6"/>
                </w:tcPr>
                <w:p>
                  <w:pPr>
                    <w:pStyle w:val="null3"/>
                  </w:pPr>
                  <w:r>
                    <w:rPr>
                      <w:rFonts w:ascii="仿宋_GB2312" w:hAnsi="仿宋_GB2312" w:cs="仿宋_GB2312" w:eastAsia="仿宋_GB2312"/>
                    </w:rPr>
                    <w:t>(十二）泵室主控液晶屏</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显示屏尺寸：≥10英寸</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显示颜色：彩色</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主要功能：灭火系统一键出水、灭火系统一键出泡沫、灭火系统一键冲洗管路、灭火系统一键稳压、发动机油门加和减、消防炮控制及出炮、卷盘出水及出A类、B类泡沫、罐出水、罐注水、真空泵控制、A类泡沫系统供水、B类泡沫系统供水、B类泡沫比例选择、B类泡沫系统供水、B类泡沫系统冲洗等（需投标文件中提供技术规格书作为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可显示内容：发动机及水泵转速；发动机水温及机油压力；水罐液位及泡沫罐液位；水泵出口压力及真空度；系统单次工作时间及累计工作时间；泡沫比例、警告信息</w:t>
                  </w:r>
                </w:p>
              </w:tc>
            </w:tr>
            <w:tr>
              <w:tc>
                <w:tcPr>
                  <w:tcW w:type="dxa" w:w="2556"/>
                  <w:gridSpan w:val="6"/>
                </w:tcPr>
                <w:p>
                  <w:pPr>
                    <w:pStyle w:val="null3"/>
                  </w:pPr>
                  <w:r>
                    <w:rPr>
                      <w:rFonts w:ascii="仿宋_GB2312" w:hAnsi="仿宋_GB2312" w:cs="仿宋_GB2312" w:eastAsia="仿宋_GB2312"/>
                    </w:rPr>
                    <w:t>(十三）无线遥控器</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控制方式：总线控制</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控制距离：≥100m</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▲主要功能：发动机启停、油门加、减、消防炮无线遥控（俯仰、回转、直流、开花）、灭火系统一键出水、灭火系统一键出泡沫、灭火系统冲洗管路等（需投标文件中提供技术规格书作为佐证）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可显示内容：发动机及水泵转速；水罐液位及泡沫液位；水泵出口压力；灭火系统工作状态</w:t>
                  </w:r>
                </w:p>
              </w:tc>
            </w:tr>
            <w:tr>
              <w:tc>
                <w:tcPr>
                  <w:tcW w:type="dxa" w:w="2556"/>
                  <w:gridSpan w:val="6"/>
                </w:tcPr>
                <w:p>
                  <w:pPr>
                    <w:pStyle w:val="null3"/>
                  </w:pPr>
                  <w:r>
                    <w:rPr>
                      <w:rFonts w:ascii="仿宋_GB2312" w:hAnsi="仿宋_GB2312" w:cs="仿宋_GB2312" w:eastAsia="仿宋_GB2312"/>
                    </w:rPr>
                    <w:t>(十四)升降照明系统</w:t>
                  </w:r>
                </w:p>
              </w:tc>
            </w:tr>
            <w:tr>
              <w:tc>
                <w:tcPr>
                  <w:tcW w:type="dxa" w:w="2556"/>
                  <w:gridSpan w:val="6"/>
                </w:tcPr>
                <w:p>
                  <w:pPr>
                    <w:pStyle w:val="null3"/>
                  </w:pPr>
                  <w:r>
                    <w:rPr>
                      <w:rFonts w:ascii="仿宋_GB2312" w:hAnsi="仿宋_GB2312" w:cs="仿宋_GB2312" w:eastAsia="仿宋_GB2312"/>
                    </w:rPr>
                    <w:t>发电机</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额定输出功率：≥11kw</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额定电压：220V/380V</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频率：50Hz</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燃油：汽油</w:t>
                  </w:r>
                </w:p>
              </w:tc>
            </w:tr>
            <w:tr>
              <w:tc>
                <w:tcPr>
                  <w:tcW w:type="dxa" w:w="2556"/>
                  <w:gridSpan w:val="6"/>
                </w:tcPr>
                <w:p>
                  <w:pPr>
                    <w:pStyle w:val="null3"/>
                  </w:pPr>
                  <w:r>
                    <w:rPr>
                      <w:rFonts w:ascii="仿宋_GB2312" w:hAnsi="仿宋_GB2312" w:cs="仿宋_GB2312" w:eastAsia="仿宋_GB2312"/>
                    </w:rPr>
                    <w:t>升降照明系统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离地高度：≥8.0m</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灯具类型：高亮LED</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▲灯具功率：≥4×600W（需投标文件中提供技术规格书作为佐证）</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灯具水平旋转角度：≥360°</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俯角：≤-90°；仰角：≥210°</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灯具电压：220V</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30米处各测试点照度最小值：≥7lx</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上升时间：≤60s</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下降时间：≤120s</w:t>
                  </w:r>
                </w:p>
              </w:tc>
            </w:tr>
            <w:tr>
              <w:tc>
                <w:tcPr>
                  <w:tcW w:type="dxa" w:w="426"/>
                </w:tcPr>
                <w:p>
                  <w:pPr>
                    <w:pStyle w:val="null3"/>
                  </w:pPr>
                  <w:r>
                    <w:rPr>
                      <w:rFonts w:ascii="仿宋_GB2312" w:hAnsi="仿宋_GB2312" w:cs="仿宋_GB2312" w:eastAsia="仿宋_GB2312"/>
                    </w:rPr>
                    <w:t>10</w:t>
                  </w:r>
                </w:p>
              </w:tc>
              <w:tc>
                <w:tcPr>
                  <w:tcW w:type="dxa" w:w="2130"/>
                  <w:gridSpan w:val="5"/>
                </w:tcPr>
                <w:p>
                  <w:pPr>
                    <w:pStyle w:val="null3"/>
                  </w:pPr>
                  <w:r>
                    <w:rPr>
                      <w:rFonts w:ascii="仿宋_GB2312" w:hAnsi="仿宋_GB2312" w:cs="仿宋_GB2312" w:eastAsia="仿宋_GB2312"/>
                    </w:rPr>
                    <w:t>遥控类型：有线遥控+无线遥控</w:t>
                  </w:r>
                </w:p>
              </w:tc>
            </w:tr>
            <w:tr>
              <w:tc>
                <w:tcPr>
                  <w:tcW w:type="dxa" w:w="426"/>
                </w:tcPr>
                <w:p>
                  <w:pPr>
                    <w:pStyle w:val="null3"/>
                  </w:pPr>
                  <w:r>
                    <w:rPr>
                      <w:rFonts w:ascii="仿宋_GB2312" w:hAnsi="仿宋_GB2312" w:cs="仿宋_GB2312" w:eastAsia="仿宋_GB2312"/>
                    </w:rPr>
                    <w:t>11</w:t>
                  </w:r>
                </w:p>
              </w:tc>
              <w:tc>
                <w:tcPr>
                  <w:tcW w:type="dxa" w:w="2130"/>
                  <w:gridSpan w:val="5"/>
                </w:tcPr>
                <w:p>
                  <w:pPr>
                    <w:pStyle w:val="null3"/>
                  </w:pPr>
                  <w:r>
                    <w:rPr>
                      <w:rFonts w:ascii="仿宋_GB2312" w:hAnsi="仿宋_GB2312" w:cs="仿宋_GB2312" w:eastAsia="仿宋_GB2312"/>
                    </w:rPr>
                    <w:t>特点：带一键复位功能</w:t>
                  </w:r>
                </w:p>
              </w:tc>
            </w:tr>
            <w:tr>
              <w:tc>
                <w:tcPr>
                  <w:tcW w:type="dxa" w:w="2556"/>
                  <w:gridSpan w:val="6"/>
                </w:tcPr>
                <w:p>
                  <w:pPr>
                    <w:pStyle w:val="null3"/>
                  </w:pPr>
                  <w:r>
                    <w:rPr>
                      <w:rFonts w:ascii="仿宋_GB2312" w:hAnsi="仿宋_GB2312" w:cs="仿宋_GB2312" w:eastAsia="仿宋_GB2312"/>
                    </w:rPr>
                    <w:t>(十五）牵引系统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▲型号：进口牵引绞盘（需投标文件中提供国家认可的整车第三方检测报告佐证）</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电压：24V</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额定拉力：≥50kN</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▲牵引绳长度：≥38m（需投标文件中提供国家认可的整车第三方检测报告佐证）</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牵引绳直径：≥10mm</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安装部位：前保险杠处</w:t>
                  </w:r>
                </w:p>
              </w:tc>
            </w:tr>
            <w:tr>
              <w:tc>
                <w:tcPr>
                  <w:tcW w:type="dxa" w:w="2556"/>
                  <w:gridSpan w:val="6"/>
                </w:tcPr>
                <w:p>
                  <w:pPr>
                    <w:pStyle w:val="null3"/>
                  </w:pPr>
                  <w:r>
                    <w:rPr>
                      <w:rFonts w:ascii="仿宋_GB2312" w:hAnsi="仿宋_GB2312" w:cs="仿宋_GB2312" w:eastAsia="仿宋_GB2312"/>
                    </w:rPr>
                    <w:t>(十六)副大梁</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结构特点：附加梁采用高强度优质合金钢通过折弯、焊接、装配而成，附加梁上安装有弹性支撑，与液罐采用柔性连接，能有效缓解行车中液罐和底盘的相互冲击。</w:t>
                  </w:r>
                </w:p>
              </w:tc>
            </w:tr>
            <w:tr>
              <w:tc>
                <w:tcPr>
                  <w:tcW w:type="dxa" w:w="2556"/>
                  <w:gridSpan w:val="6"/>
                </w:tcPr>
                <w:p>
                  <w:pPr>
                    <w:pStyle w:val="null3"/>
                  </w:pPr>
                  <w:r>
                    <w:rPr>
                      <w:rFonts w:ascii="仿宋_GB2312" w:hAnsi="仿宋_GB2312" w:cs="仿宋_GB2312" w:eastAsia="仿宋_GB2312"/>
                    </w:rPr>
                    <w:t>(十七）电气系统</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灭火控制系统：车身尾部泵房内设置灭火控制系统，控制系统设有液晶显示屏、底盘控制按钮、泡沫比例混合器控制按钮以及各种气控阀控制按钮及指示灯等</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警灯及警报系统：驾驶室顶部安装有红色长排警灯,车身两侧顶部各安装不少于三个频闪警示灯，配置≥100W警报器及警灯警报控制系统</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器材箱外照明：器材箱两侧顶部安装有通长LED照明灯带，用于车侧照明；车尾顶部两侧安装有警示照明一体化灯，可用于车尾的警示及照明</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器材箱内照明：器材箱卷帘门轨道内侧设置高亮度LED灯带，保证取放器材时的箱内照明。在上装总电源打开的情况下卷帘门开启后自动照明，同时驾驶室内设有开关，白天可手动关闭以节省电量。同时在驾驶室内设有卷帘门未关闭指示灯，便于驾驶员掌握箱门开闭情况</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安全信号指示灯：车身两侧下部安装侧标志灯，后部安装示廓灯，车辆后部安装有原车尾灯；翻踏板前后安装有黄色警示灯</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驾驶室内电气面板：驾驶室中控面板上设有上装电气控制区，分别设有上装电源总开关、箱外照明开关、箱内照明开关、卷帘门未关闭报警灯、自动充电装置未脱离报警灯等开关和指示灯</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倒车影像系统：车辆加装360°全景影像系统，带行车记录及导航功能，驾驶室内设置≥9寸显示屏</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自动充电装置：车身左侧安装有自动充电装置，市电供电，发动机启动时自动脱离</w:t>
                  </w:r>
                </w:p>
              </w:tc>
            </w:tr>
            <w:tr>
              <w:tc>
                <w:tcPr>
                  <w:tcW w:type="dxa" w:w="426"/>
                </w:tcPr>
                <w:p>
                  <w:pPr>
                    <w:pStyle w:val="null3"/>
                  </w:pPr>
                  <w:r>
                    <w:rPr>
                      <w:rFonts w:ascii="仿宋_GB2312" w:hAnsi="仿宋_GB2312" w:cs="仿宋_GB2312" w:eastAsia="仿宋_GB2312"/>
                    </w:rPr>
                    <w:t>9</w:t>
                  </w:r>
                </w:p>
              </w:tc>
              <w:tc>
                <w:tcPr>
                  <w:tcW w:type="dxa" w:w="2130"/>
                  <w:gridSpan w:val="5"/>
                </w:tcPr>
                <w:p>
                  <w:pPr>
                    <w:pStyle w:val="null3"/>
                  </w:pPr>
                  <w:r>
                    <w:rPr>
                      <w:rFonts w:ascii="仿宋_GB2312" w:hAnsi="仿宋_GB2312" w:cs="仿宋_GB2312" w:eastAsia="仿宋_GB2312"/>
                    </w:rPr>
                    <w:t>上装电气特点：所有上装电路为独立式附加线路，并设有过载、过流保护</w:t>
                  </w:r>
                </w:p>
              </w:tc>
            </w:tr>
            <w:tr>
              <w:tc>
                <w:tcPr>
                  <w:tcW w:type="dxa" w:w="2556"/>
                  <w:gridSpan w:val="6"/>
                </w:tcPr>
                <w:p>
                  <w:pPr>
                    <w:pStyle w:val="null3"/>
                  </w:pPr>
                  <w:r>
                    <w:rPr>
                      <w:rFonts w:ascii="仿宋_GB2312" w:hAnsi="仿宋_GB2312" w:cs="仿宋_GB2312" w:eastAsia="仿宋_GB2312"/>
                    </w:rPr>
                    <w:t>（十八）喷漆</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驾驶室、上装外表面上部：消防红</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涂装类型：进口优质水性漆</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上装外表面下部：哑光灰</w:t>
                  </w:r>
                </w:p>
              </w:tc>
            </w:tr>
            <w:tr>
              <w:tc>
                <w:tcPr>
                  <w:tcW w:type="dxa" w:w="2556"/>
                  <w:gridSpan w:val="6"/>
                </w:tcPr>
                <w:p>
                  <w:pPr>
                    <w:pStyle w:val="null3"/>
                  </w:pPr>
                  <w:r>
                    <w:rPr>
                      <w:rFonts w:ascii="仿宋_GB2312" w:hAnsi="仿宋_GB2312" w:cs="仿宋_GB2312" w:eastAsia="仿宋_GB2312"/>
                    </w:rPr>
                    <w:t>(十九）随车文件</w:t>
                  </w:r>
                </w:p>
              </w:tc>
            </w:tr>
            <w:tr>
              <w:tc>
                <w:tcPr>
                  <w:tcW w:type="dxa" w:w="426"/>
                </w:tcPr>
                <w:p>
                  <w:pPr>
                    <w:pStyle w:val="null3"/>
                  </w:pPr>
                  <w:r>
                    <w:rPr>
                      <w:rFonts w:ascii="仿宋_GB2312" w:hAnsi="仿宋_GB2312" w:cs="仿宋_GB2312" w:eastAsia="仿宋_GB2312"/>
                    </w:rPr>
                    <w:t>1</w:t>
                  </w:r>
                </w:p>
              </w:tc>
              <w:tc>
                <w:tcPr>
                  <w:tcW w:type="dxa" w:w="2130"/>
                  <w:gridSpan w:val="5"/>
                </w:tcPr>
                <w:p>
                  <w:pPr>
                    <w:pStyle w:val="null3"/>
                  </w:pPr>
                  <w:r>
                    <w:rPr>
                      <w:rFonts w:ascii="仿宋_GB2312" w:hAnsi="仿宋_GB2312" w:cs="仿宋_GB2312" w:eastAsia="仿宋_GB2312"/>
                    </w:rPr>
                    <w:t>底盘使用说明书</w:t>
                  </w:r>
                </w:p>
              </w:tc>
            </w:tr>
            <w:tr>
              <w:tc>
                <w:tcPr>
                  <w:tcW w:type="dxa" w:w="426"/>
                </w:tcPr>
                <w:p>
                  <w:pPr>
                    <w:pStyle w:val="null3"/>
                  </w:pPr>
                  <w:r>
                    <w:rPr>
                      <w:rFonts w:ascii="仿宋_GB2312" w:hAnsi="仿宋_GB2312" w:cs="仿宋_GB2312" w:eastAsia="仿宋_GB2312"/>
                    </w:rPr>
                    <w:t>2</w:t>
                  </w:r>
                </w:p>
              </w:tc>
              <w:tc>
                <w:tcPr>
                  <w:tcW w:type="dxa" w:w="2130"/>
                  <w:gridSpan w:val="5"/>
                </w:tcPr>
                <w:p>
                  <w:pPr>
                    <w:pStyle w:val="null3"/>
                  </w:pPr>
                  <w:r>
                    <w:rPr>
                      <w:rFonts w:ascii="仿宋_GB2312" w:hAnsi="仿宋_GB2312" w:cs="仿宋_GB2312" w:eastAsia="仿宋_GB2312"/>
                    </w:rPr>
                    <w:t>底盘合格证</w:t>
                  </w:r>
                </w:p>
              </w:tc>
            </w:tr>
            <w:tr>
              <w:tc>
                <w:tcPr>
                  <w:tcW w:type="dxa" w:w="426"/>
                </w:tcPr>
                <w:p>
                  <w:pPr>
                    <w:pStyle w:val="null3"/>
                  </w:pPr>
                  <w:r>
                    <w:rPr>
                      <w:rFonts w:ascii="仿宋_GB2312" w:hAnsi="仿宋_GB2312" w:cs="仿宋_GB2312" w:eastAsia="仿宋_GB2312"/>
                    </w:rPr>
                    <w:t>3</w:t>
                  </w:r>
                </w:p>
              </w:tc>
              <w:tc>
                <w:tcPr>
                  <w:tcW w:type="dxa" w:w="2130"/>
                  <w:gridSpan w:val="5"/>
                </w:tcPr>
                <w:p>
                  <w:pPr>
                    <w:pStyle w:val="null3"/>
                  </w:pPr>
                  <w:r>
                    <w:rPr>
                      <w:rFonts w:ascii="仿宋_GB2312" w:hAnsi="仿宋_GB2312" w:cs="仿宋_GB2312" w:eastAsia="仿宋_GB2312"/>
                    </w:rPr>
                    <w:t>发动机号码拓印件</w:t>
                  </w:r>
                </w:p>
              </w:tc>
            </w:tr>
            <w:tr>
              <w:tc>
                <w:tcPr>
                  <w:tcW w:type="dxa" w:w="426"/>
                </w:tcPr>
                <w:p>
                  <w:pPr>
                    <w:pStyle w:val="null3"/>
                  </w:pPr>
                  <w:r>
                    <w:rPr>
                      <w:rFonts w:ascii="仿宋_GB2312" w:hAnsi="仿宋_GB2312" w:cs="仿宋_GB2312" w:eastAsia="仿宋_GB2312"/>
                    </w:rPr>
                    <w:t>4</w:t>
                  </w:r>
                </w:p>
              </w:tc>
              <w:tc>
                <w:tcPr>
                  <w:tcW w:type="dxa" w:w="2130"/>
                  <w:gridSpan w:val="5"/>
                </w:tcPr>
                <w:p>
                  <w:pPr>
                    <w:pStyle w:val="null3"/>
                  </w:pPr>
                  <w:r>
                    <w:rPr>
                      <w:rFonts w:ascii="仿宋_GB2312" w:hAnsi="仿宋_GB2312" w:cs="仿宋_GB2312" w:eastAsia="仿宋_GB2312"/>
                    </w:rPr>
                    <w:t>底盘号码拓印件</w:t>
                  </w:r>
                </w:p>
              </w:tc>
            </w:tr>
            <w:tr>
              <w:tc>
                <w:tcPr>
                  <w:tcW w:type="dxa" w:w="426"/>
                </w:tcPr>
                <w:p>
                  <w:pPr>
                    <w:pStyle w:val="null3"/>
                  </w:pPr>
                  <w:r>
                    <w:rPr>
                      <w:rFonts w:ascii="仿宋_GB2312" w:hAnsi="仿宋_GB2312" w:cs="仿宋_GB2312" w:eastAsia="仿宋_GB2312"/>
                    </w:rPr>
                    <w:t>5</w:t>
                  </w:r>
                </w:p>
              </w:tc>
              <w:tc>
                <w:tcPr>
                  <w:tcW w:type="dxa" w:w="2130"/>
                  <w:gridSpan w:val="5"/>
                </w:tcPr>
                <w:p>
                  <w:pPr>
                    <w:pStyle w:val="null3"/>
                  </w:pPr>
                  <w:r>
                    <w:rPr>
                      <w:rFonts w:ascii="仿宋_GB2312" w:hAnsi="仿宋_GB2312" w:cs="仿宋_GB2312" w:eastAsia="仿宋_GB2312"/>
                    </w:rPr>
                    <w:t>消防车使用说明书</w:t>
                  </w:r>
                </w:p>
              </w:tc>
            </w:tr>
            <w:tr>
              <w:tc>
                <w:tcPr>
                  <w:tcW w:type="dxa" w:w="426"/>
                </w:tcPr>
                <w:p>
                  <w:pPr>
                    <w:pStyle w:val="null3"/>
                  </w:pPr>
                  <w:r>
                    <w:rPr>
                      <w:rFonts w:ascii="仿宋_GB2312" w:hAnsi="仿宋_GB2312" w:cs="仿宋_GB2312" w:eastAsia="仿宋_GB2312"/>
                    </w:rPr>
                    <w:t>6</w:t>
                  </w:r>
                </w:p>
              </w:tc>
              <w:tc>
                <w:tcPr>
                  <w:tcW w:type="dxa" w:w="2130"/>
                  <w:gridSpan w:val="5"/>
                </w:tcPr>
                <w:p>
                  <w:pPr>
                    <w:pStyle w:val="null3"/>
                  </w:pPr>
                  <w:r>
                    <w:rPr>
                      <w:rFonts w:ascii="仿宋_GB2312" w:hAnsi="仿宋_GB2312" w:cs="仿宋_GB2312" w:eastAsia="仿宋_GB2312"/>
                    </w:rPr>
                    <w:t>消防车合格证</w:t>
                  </w:r>
                </w:p>
              </w:tc>
            </w:tr>
            <w:tr>
              <w:tc>
                <w:tcPr>
                  <w:tcW w:type="dxa" w:w="426"/>
                </w:tcPr>
                <w:p>
                  <w:pPr>
                    <w:pStyle w:val="null3"/>
                  </w:pPr>
                  <w:r>
                    <w:rPr>
                      <w:rFonts w:ascii="仿宋_GB2312" w:hAnsi="仿宋_GB2312" w:cs="仿宋_GB2312" w:eastAsia="仿宋_GB2312"/>
                    </w:rPr>
                    <w:t>7</w:t>
                  </w:r>
                </w:p>
              </w:tc>
              <w:tc>
                <w:tcPr>
                  <w:tcW w:type="dxa" w:w="2130"/>
                  <w:gridSpan w:val="5"/>
                </w:tcPr>
                <w:p>
                  <w:pPr>
                    <w:pStyle w:val="null3"/>
                  </w:pPr>
                  <w:r>
                    <w:rPr>
                      <w:rFonts w:ascii="仿宋_GB2312" w:hAnsi="仿宋_GB2312" w:cs="仿宋_GB2312" w:eastAsia="仿宋_GB2312"/>
                    </w:rPr>
                    <w:t>消防车交接清单</w:t>
                  </w:r>
                </w:p>
              </w:tc>
            </w:tr>
            <w:tr>
              <w:tc>
                <w:tcPr>
                  <w:tcW w:type="dxa" w:w="426"/>
                </w:tcPr>
                <w:p>
                  <w:pPr>
                    <w:pStyle w:val="null3"/>
                  </w:pPr>
                  <w:r>
                    <w:rPr>
                      <w:rFonts w:ascii="仿宋_GB2312" w:hAnsi="仿宋_GB2312" w:cs="仿宋_GB2312" w:eastAsia="仿宋_GB2312"/>
                    </w:rPr>
                    <w:t>8</w:t>
                  </w:r>
                </w:p>
              </w:tc>
              <w:tc>
                <w:tcPr>
                  <w:tcW w:type="dxa" w:w="2130"/>
                  <w:gridSpan w:val="5"/>
                </w:tcPr>
                <w:p>
                  <w:pPr>
                    <w:pStyle w:val="null3"/>
                  </w:pPr>
                  <w:r>
                    <w:rPr>
                      <w:rFonts w:ascii="仿宋_GB2312" w:hAnsi="仿宋_GB2312" w:cs="仿宋_GB2312" w:eastAsia="仿宋_GB2312"/>
                    </w:rPr>
                    <w:t>随车器材清单（以上均为中文）</w:t>
                  </w:r>
                </w:p>
              </w:tc>
            </w:tr>
            <w:tr>
              <w:tc>
                <w:tcPr>
                  <w:tcW w:type="dxa" w:w="2556"/>
                  <w:gridSpan w:val="6"/>
                </w:tcPr>
                <w:p>
                  <w:pPr>
                    <w:pStyle w:val="null3"/>
                  </w:pPr>
                  <w:r>
                    <w:rPr>
                      <w:rFonts w:ascii="仿宋_GB2312" w:hAnsi="仿宋_GB2312" w:cs="仿宋_GB2312" w:eastAsia="仿宋_GB2312"/>
                    </w:rPr>
                    <w:t>(二十)随车器材</w:t>
                  </w:r>
                </w:p>
              </w:tc>
            </w:tr>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备注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消防水带16型</w:t>
                  </w:r>
                </w:p>
              </w:tc>
              <w:tc>
                <w:tcPr>
                  <w:tcW w:type="dxa" w:w="426"/>
                </w:tcPr>
                <w:p>
                  <w:pPr>
                    <w:pStyle w:val="null3"/>
                  </w:pPr>
                  <w:r>
                    <w:rPr>
                      <w:rFonts w:ascii="仿宋_GB2312" w:hAnsi="仿宋_GB2312" w:cs="仿宋_GB2312" w:eastAsia="仿宋_GB2312"/>
                    </w:rPr>
                    <w:t>DN80mm×20m</w:t>
                  </w:r>
                </w:p>
              </w:tc>
              <w:tc>
                <w:tcPr>
                  <w:tcW w:type="dxa" w:w="426"/>
                </w:tcPr>
                <w:p>
                  <w:pPr>
                    <w:pStyle w:val="null3"/>
                  </w:pPr>
                  <w:r>
                    <w:rPr>
                      <w:rFonts w:ascii="仿宋_GB2312" w:hAnsi="仿宋_GB2312" w:cs="仿宋_GB2312" w:eastAsia="仿宋_GB2312"/>
                    </w:rPr>
                    <w:t>盘</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消防水带16型</w:t>
                  </w:r>
                </w:p>
              </w:tc>
              <w:tc>
                <w:tcPr>
                  <w:tcW w:type="dxa" w:w="426"/>
                </w:tcPr>
                <w:p>
                  <w:pPr>
                    <w:pStyle w:val="null3"/>
                  </w:pPr>
                  <w:r>
                    <w:rPr>
                      <w:rFonts w:ascii="仿宋_GB2312" w:hAnsi="仿宋_GB2312" w:cs="仿宋_GB2312" w:eastAsia="仿宋_GB2312"/>
                    </w:rPr>
                    <w:t>DN65mm×20m</w:t>
                  </w:r>
                </w:p>
              </w:tc>
              <w:tc>
                <w:tcPr>
                  <w:tcW w:type="dxa" w:w="426"/>
                </w:tcPr>
                <w:p>
                  <w:pPr>
                    <w:pStyle w:val="null3"/>
                  </w:pPr>
                  <w:r>
                    <w:rPr>
                      <w:rFonts w:ascii="仿宋_GB2312" w:hAnsi="仿宋_GB2312" w:cs="仿宋_GB2312" w:eastAsia="仿宋_GB2312"/>
                    </w:rPr>
                    <w:t>盘</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吸水管</w:t>
                  </w:r>
                </w:p>
              </w:tc>
              <w:tc>
                <w:tcPr>
                  <w:tcW w:type="dxa" w:w="426"/>
                </w:tcPr>
                <w:p>
                  <w:pPr>
                    <w:pStyle w:val="null3"/>
                  </w:pPr>
                  <w:r>
                    <w:rPr>
                      <w:rFonts w:ascii="仿宋_GB2312" w:hAnsi="仿宋_GB2312" w:cs="仿宋_GB2312" w:eastAsia="仿宋_GB2312"/>
                    </w:rPr>
                    <w:t>DN150×2000mm</w:t>
                  </w:r>
                </w:p>
              </w:tc>
              <w:tc>
                <w:tcPr>
                  <w:tcW w:type="dxa" w:w="426"/>
                </w:tcPr>
                <w:p>
                  <w:pPr>
                    <w:pStyle w:val="null3"/>
                  </w:pPr>
                  <w:r>
                    <w:rPr>
                      <w:rFonts w:ascii="仿宋_GB2312" w:hAnsi="仿宋_GB2312" w:cs="仿宋_GB2312" w:eastAsia="仿宋_GB2312"/>
                    </w:rPr>
                    <w:t>根</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外吸液管</w:t>
                  </w:r>
                </w:p>
              </w:tc>
              <w:tc>
                <w:tcPr>
                  <w:tcW w:type="dxa" w:w="426"/>
                </w:tcPr>
                <w:p>
                  <w:pPr>
                    <w:pStyle w:val="null3"/>
                  </w:pPr>
                  <w:r>
                    <w:rPr>
                      <w:rFonts w:ascii="仿宋_GB2312" w:hAnsi="仿宋_GB2312" w:cs="仿宋_GB2312" w:eastAsia="仿宋_GB2312"/>
                    </w:rPr>
                    <w:t>DN25×2m</w:t>
                  </w:r>
                </w:p>
              </w:tc>
              <w:tc>
                <w:tcPr>
                  <w:tcW w:type="dxa" w:w="426"/>
                </w:tcPr>
                <w:p>
                  <w:pPr>
                    <w:pStyle w:val="null3"/>
                  </w:pPr>
                  <w:r>
                    <w:rPr>
                      <w:rFonts w:ascii="仿宋_GB2312" w:hAnsi="仿宋_GB2312" w:cs="仿宋_GB2312" w:eastAsia="仿宋_GB2312"/>
                    </w:rPr>
                    <w:t>根</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外吸液管</w:t>
                  </w:r>
                </w:p>
              </w:tc>
              <w:tc>
                <w:tcPr>
                  <w:tcW w:type="dxa" w:w="426"/>
                </w:tcPr>
                <w:p>
                  <w:pPr>
                    <w:pStyle w:val="null3"/>
                  </w:pPr>
                  <w:r>
                    <w:rPr>
                      <w:rFonts w:ascii="仿宋_GB2312" w:hAnsi="仿宋_GB2312" w:cs="仿宋_GB2312" w:eastAsia="仿宋_GB2312"/>
                    </w:rPr>
                    <w:t>DN50×2m</w:t>
                  </w:r>
                </w:p>
              </w:tc>
              <w:tc>
                <w:tcPr>
                  <w:tcW w:type="dxa" w:w="426"/>
                </w:tcPr>
                <w:p>
                  <w:pPr>
                    <w:pStyle w:val="null3"/>
                  </w:pPr>
                  <w:r>
                    <w:rPr>
                      <w:rFonts w:ascii="仿宋_GB2312" w:hAnsi="仿宋_GB2312" w:cs="仿宋_GB2312" w:eastAsia="仿宋_GB2312"/>
                    </w:rPr>
                    <w:t>根</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滤水器</w:t>
                  </w:r>
                </w:p>
              </w:tc>
              <w:tc>
                <w:tcPr>
                  <w:tcW w:type="dxa" w:w="426"/>
                </w:tcPr>
                <w:p>
                  <w:pPr>
                    <w:pStyle w:val="null3"/>
                  </w:pPr>
                  <w:r>
                    <w:rPr>
                      <w:rFonts w:ascii="仿宋_GB2312" w:hAnsi="仿宋_GB2312" w:cs="仿宋_GB2312" w:eastAsia="仿宋_GB2312"/>
                    </w:rPr>
                    <w:t>DN150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分水器</w:t>
                  </w:r>
                </w:p>
              </w:tc>
              <w:tc>
                <w:tcPr>
                  <w:tcW w:type="dxa" w:w="426"/>
                </w:tcPr>
                <w:p>
                  <w:pPr>
                    <w:pStyle w:val="null3"/>
                  </w:pPr>
                  <w:r>
                    <w:rPr>
                      <w:rFonts w:ascii="仿宋_GB2312" w:hAnsi="仿宋_GB2312" w:cs="仿宋_GB2312" w:eastAsia="仿宋_GB2312"/>
                    </w:rPr>
                    <w:t>FⅢ80/65×3-1.6</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集水器</w:t>
                  </w:r>
                </w:p>
              </w:tc>
              <w:tc>
                <w:tcPr>
                  <w:tcW w:type="dxa" w:w="426"/>
                </w:tcPr>
                <w:p>
                  <w:pPr>
                    <w:pStyle w:val="null3"/>
                  </w:pPr>
                  <w:r>
                    <w:rPr>
                      <w:rFonts w:ascii="仿宋_GB2312" w:hAnsi="仿宋_GB2312" w:cs="仿宋_GB2312" w:eastAsia="仿宋_GB2312"/>
                    </w:rPr>
                    <w:t>JⅡ150/80×2-1.6</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吸水管扳手</w:t>
                  </w:r>
                </w:p>
              </w:tc>
              <w:tc>
                <w:tcPr>
                  <w:tcW w:type="dxa" w:w="426"/>
                </w:tcPr>
                <w:p>
                  <w:pPr>
                    <w:pStyle w:val="null3"/>
                  </w:pPr>
                  <w:r>
                    <w:rPr>
                      <w:rFonts w:ascii="仿宋_GB2312" w:hAnsi="仿宋_GB2312" w:cs="仿宋_GB2312" w:eastAsia="仿宋_GB2312"/>
                    </w:rPr>
                    <w:t>KD150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外吸液管扳手</w:t>
                  </w:r>
                </w:p>
              </w:tc>
              <w:tc>
                <w:tcPr>
                  <w:tcW w:type="dxa" w:w="426"/>
                </w:tcPr>
                <w:p>
                  <w:pPr>
                    <w:pStyle w:val="null3"/>
                  </w:pPr>
                  <w:r>
                    <w:rPr>
                      <w:rFonts w:ascii="仿宋_GB2312" w:hAnsi="仿宋_GB2312" w:cs="仿宋_GB2312" w:eastAsia="仿宋_GB2312"/>
                    </w:rPr>
                    <w:t>KD50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地上消防栓扳手</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地下消防栓扳手</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多功能水枪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空气泡沫枪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A类泡沫专用枪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消火栓接口</w:t>
                  </w:r>
                </w:p>
              </w:tc>
              <w:tc>
                <w:tcPr>
                  <w:tcW w:type="dxa" w:w="426"/>
                </w:tcPr>
                <w:p>
                  <w:pPr>
                    <w:pStyle w:val="null3"/>
                  </w:pPr>
                  <w:r>
                    <w:rPr>
                      <w:rFonts w:ascii="仿宋_GB2312" w:hAnsi="仿宋_GB2312" w:cs="仿宋_GB2312" w:eastAsia="仿宋_GB2312"/>
                    </w:rPr>
                    <w:t>Φ150mm/100mm</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消火栓用</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异径接口</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异型接口</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水带挂钩</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水带包布</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水带护桥</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副</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消防斧</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消防锹</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干粉灭火器</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具</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底盘工具及附件</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bl>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rPr>
              <w:t>三、森林装备器材</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高压喷雾灭火水枪</w:t>
                  </w:r>
                </w:p>
              </w:tc>
              <w:tc>
                <w:tcPr>
                  <w:tcW w:type="dxa" w:w="511"/>
                </w:tcPr>
                <w:p>
                  <w:pPr>
                    <w:pStyle w:val="null3"/>
                  </w:pPr>
                  <w:r>
                    <w:rPr>
                      <w:rFonts w:ascii="仿宋_GB2312" w:hAnsi="仿宋_GB2312" w:cs="仿宋_GB2312" w:eastAsia="仿宋_GB2312"/>
                    </w:rPr>
                    <w:t>1.整机背负式使用及行军，在最高工作压力下连续运转0.5h，无漏水、漏油现象，无不正常的振动、响声、紧固件松动现象；</w:t>
                  </w:r>
                  <w:r>
                    <w:br/>
                  </w:r>
                  <w:r>
                    <w:rPr>
                      <w:rFonts w:ascii="仿宋_GB2312" w:hAnsi="仿宋_GB2312" w:cs="仿宋_GB2312" w:eastAsia="仿宋_GB2312"/>
                    </w:rPr>
                    <w:t xml:space="preserve"> 2.起动性能：≤5s；</w:t>
                  </w:r>
                  <w:r>
                    <w:br/>
                  </w:r>
                  <w:r>
                    <w:rPr>
                      <w:rFonts w:ascii="仿宋_GB2312" w:hAnsi="仿宋_GB2312" w:cs="仿宋_GB2312" w:eastAsia="仿宋_GB2312"/>
                    </w:rPr>
                    <w:t xml:space="preserve"> 3.起动方式：自回式手拉绳启动；</w:t>
                  </w:r>
                  <w:r>
                    <w:br/>
                  </w:r>
                  <w:r>
                    <w:rPr>
                      <w:rFonts w:ascii="仿宋_GB2312" w:hAnsi="仿宋_GB2312" w:cs="仿宋_GB2312" w:eastAsia="仿宋_GB2312"/>
                    </w:rPr>
                    <w:t xml:space="preserve"> 4.最大压力≥8Mpa；</w:t>
                  </w:r>
                  <w:r>
                    <w:br/>
                  </w:r>
                  <w:r>
                    <w:rPr>
                      <w:rFonts w:ascii="仿宋_GB2312" w:hAnsi="仿宋_GB2312" w:cs="仿宋_GB2312" w:eastAsia="仿宋_GB2312"/>
                    </w:rPr>
                    <w:t xml:space="preserve"> 5.水平射程：直流≥12m、喷雾≥8m；</w:t>
                  </w:r>
                  <w:r>
                    <w:br/>
                  </w:r>
                  <w:r>
                    <w:rPr>
                      <w:rFonts w:ascii="仿宋_GB2312" w:hAnsi="仿宋_GB2312" w:cs="仿宋_GB2312" w:eastAsia="仿宋_GB2312"/>
                    </w:rPr>
                    <w:t xml:space="preserve"> 6.流量：直流≥8.0L/min、雾化≥8.0L/min；</w:t>
                  </w:r>
                  <w:r>
                    <w:br/>
                  </w:r>
                  <w:r>
                    <w:rPr>
                      <w:rFonts w:ascii="仿宋_GB2312" w:hAnsi="仿宋_GB2312" w:cs="仿宋_GB2312" w:eastAsia="仿宋_GB2312"/>
                    </w:rPr>
                    <w:t xml:space="preserve"> 7.最大流量：≥9L/min；</w:t>
                  </w:r>
                  <w:r>
                    <w:br/>
                  </w:r>
                  <w:r>
                    <w:rPr>
                      <w:rFonts w:ascii="仿宋_GB2312" w:hAnsi="仿宋_GB2312" w:cs="仿宋_GB2312" w:eastAsia="仿宋_GB2312"/>
                    </w:rPr>
                    <w:t xml:space="preserve"> 8.喷头要求：可以在发动机高速运转状态下，通过旋转能实现喷射水柱与水雾之间的切换；</w:t>
                  </w:r>
                  <w:r>
                    <w:br/>
                  </w:r>
                  <w:r>
                    <w:rPr>
                      <w:rFonts w:ascii="仿宋_GB2312" w:hAnsi="仿宋_GB2312" w:cs="仿宋_GB2312" w:eastAsia="仿宋_GB2312"/>
                    </w:rPr>
                    <w:t xml:space="preserve"> 9.净质量≤11kg；</w:t>
                  </w:r>
                  <w:r>
                    <w:br/>
                  </w:r>
                  <w:r>
                    <w:rPr>
                      <w:rFonts w:ascii="仿宋_GB2312" w:hAnsi="仿宋_GB2312" w:cs="仿宋_GB2312" w:eastAsia="仿宋_GB2312"/>
                    </w:rPr>
                    <w:t xml:space="preserve"> 10.整备质量≤34.5kg；</w:t>
                  </w:r>
                  <w:r>
                    <w:br/>
                  </w:r>
                  <w:r>
                    <w:rPr>
                      <w:rFonts w:ascii="仿宋_GB2312" w:hAnsi="仿宋_GB2312" w:cs="仿宋_GB2312" w:eastAsia="仿宋_GB2312"/>
                    </w:rPr>
                    <w:t xml:space="preserve"> 11.水囊容量≥20L；</w:t>
                  </w:r>
                  <w:r>
                    <w:br/>
                  </w:r>
                  <w:r>
                    <w:rPr>
                      <w:rFonts w:ascii="仿宋_GB2312" w:hAnsi="仿宋_GB2312" w:cs="仿宋_GB2312" w:eastAsia="仿宋_GB2312"/>
                    </w:rPr>
                    <w:t xml:space="preserve"> 12.发动机形式:四冲程，符合JB/T5135.1-2013标准要求；</w:t>
                  </w:r>
                  <w:r>
                    <w:br/>
                  </w:r>
                  <w:r>
                    <w:rPr>
                      <w:rFonts w:ascii="仿宋_GB2312" w:hAnsi="仿宋_GB2312" w:cs="仿宋_GB2312" w:eastAsia="仿宋_GB2312"/>
                    </w:rPr>
                    <w:t xml:space="preserve"> 13.发动机功率≥1kW/7000r；</w:t>
                  </w:r>
                  <w:r>
                    <w:br/>
                  </w:r>
                  <w:r>
                    <w:rPr>
                      <w:rFonts w:ascii="仿宋_GB2312" w:hAnsi="仿宋_GB2312" w:cs="仿宋_GB2312" w:eastAsia="仿宋_GB2312"/>
                    </w:rPr>
                    <w:t xml:space="preserve"> 14.噪声≤97dB（A）；</w:t>
                  </w:r>
                </w:p>
                <w:p>
                  <w:pPr>
                    <w:pStyle w:val="null3"/>
                  </w:pPr>
                  <w:r>
                    <w:rPr>
                      <w:rFonts w:ascii="仿宋_GB2312" w:hAnsi="仿宋_GB2312" w:cs="仿宋_GB2312" w:eastAsia="仿宋_GB2312"/>
                    </w:rPr>
                    <w:t>15.提供通过CMA或CNAS认证的检测报告。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背负式高压接力水泵</w:t>
                  </w:r>
                  <w:r>
                    <w:br/>
                  </w:r>
                  <w:r>
                    <w:rPr>
                      <w:rFonts w:ascii="仿宋_GB2312" w:hAnsi="仿宋_GB2312" w:cs="仿宋_GB2312" w:eastAsia="仿宋_GB2312"/>
                    </w:rPr>
                    <w:t xml:space="preserve"> （含多功能水泵附件、背包、油箱等全套设备）</w:t>
                  </w:r>
                </w:p>
              </w:tc>
              <w:tc>
                <w:tcPr>
                  <w:tcW w:type="dxa" w:w="511"/>
                </w:tcPr>
                <w:p>
                  <w:pPr>
                    <w:pStyle w:val="null3"/>
                  </w:pPr>
                  <w:r>
                    <w:rPr>
                      <w:rFonts w:ascii="仿宋_GB2312" w:hAnsi="仿宋_GB2312" w:cs="仿宋_GB2312" w:eastAsia="仿宋_GB2312"/>
                    </w:rPr>
                    <w:t>1.动力要求：两冲程、单缸、汽油机动力；缸体内壁镀陶；</w:t>
                  </w:r>
                  <w:r>
                    <w:br/>
                  </w:r>
                  <w:r>
                    <w:rPr>
                      <w:rFonts w:ascii="仿宋_GB2312" w:hAnsi="仿宋_GB2312" w:cs="仿宋_GB2312" w:eastAsia="仿宋_GB2312"/>
                    </w:rPr>
                    <w:t xml:space="preserve"> 2.冷却方式：闭路水循环、强制水冷；</w:t>
                  </w:r>
                  <w:r>
                    <w:br/>
                  </w:r>
                  <w:r>
                    <w:rPr>
                      <w:rFonts w:ascii="仿宋_GB2312" w:hAnsi="仿宋_GB2312" w:cs="仿宋_GB2312" w:eastAsia="仿宋_GB2312"/>
                    </w:rPr>
                    <w:t xml:space="preserve"> 3.水泵形式：不低于三级离心泵；</w:t>
                  </w:r>
                  <w:r>
                    <w:br/>
                  </w:r>
                  <w:r>
                    <w:rPr>
                      <w:rFonts w:ascii="仿宋_GB2312" w:hAnsi="仿宋_GB2312" w:cs="仿宋_GB2312" w:eastAsia="仿宋_GB2312"/>
                    </w:rPr>
                    <w:t xml:space="preserve"> 4.整机净质量≤13kg；</w:t>
                  </w:r>
                  <w:r>
                    <w:br/>
                  </w:r>
                  <w:r>
                    <w:rPr>
                      <w:rFonts w:ascii="仿宋_GB2312" w:hAnsi="仿宋_GB2312" w:cs="仿宋_GB2312" w:eastAsia="仿宋_GB2312"/>
                    </w:rPr>
                    <w:t xml:space="preserve"> 5.启动方式：储能式一键式电启动、手拉起动、无接触感应控制启停、遥控启动（启动方式根据要求可选）；</w:t>
                  </w:r>
                  <w:r>
                    <w:br/>
                  </w:r>
                  <w:r>
                    <w:rPr>
                      <w:rFonts w:ascii="仿宋_GB2312" w:hAnsi="仿宋_GB2312" w:cs="仿宋_GB2312" w:eastAsia="仿宋_GB2312"/>
                    </w:rPr>
                    <w:t xml:space="preserve"> 6.启动性能：≤7s；</w:t>
                  </w:r>
                  <w:r>
                    <w:br/>
                  </w:r>
                  <w:r>
                    <w:rPr>
                      <w:rFonts w:ascii="仿宋_GB2312" w:hAnsi="仿宋_GB2312" w:cs="仿宋_GB2312" w:eastAsia="仿宋_GB2312"/>
                    </w:rPr>
                    <w:t xml:space="preserve"> 7.结构要求：具备工作压力、发动机转速、发动机累计工作，启动电路系统与发动机集成一体，合金面板，集成启动按钮、熄火开关及启动按钮；</w:t>
                  </w:r>
                  <w:r>
                    <w:br/>
                  </w:r>
                  <w:r>
                    <w:rPr>
                      <w:rFonts w:ascii="仿宋_GB2312" w:hAnsi="仿宋_GB2312" w:cs="仿宋_GB2312" w:eastAsia="仿宋_GB2312"/>
                    </w:rPr>
                    <w:t xml:space="preserve"> 8.燃油油箱：外挂油箱，容积≥15L；</w:t>
                  </w:r>
                  <w:r>
                    <w:br/>
                  </w:r>
                  <w:r>
                    <w:rPr>
                      <w:rFonts w:ascii="仿宋_GB2312" w:hAnsi="仿宋_GB2312" w:cs="仿宋_GB2312" w:eastAsia="仿宋_GB2312"/>
                    </w:rPr>
                    <w:t xml:space="preserve"> 9.保护装置：发动机带过高温、断水和防超速自动保护装置；</w:t>
                  </w:r>
                  <w:r>
                    <w:br/>
                  </w:r>
                  <w:r>
                    <w:rPr>
                      <w:rFonts w:ascii="仿宋_GB2312" w:hAnsi="仿宋_GB2312" w:cs="仿宋_GB2312" w:eastAsia="仿宋_GB2312"/>
                    </w:rPr>
                    <w:t xml:space="preserve"> 10.发动机功率≥12hp；</w:t>
                  </w:r>
                  <w:r>
                    <w:br/>
                  </w:r>
                  <w:r>
                    <w:rPr>
                      <w:rFonts w:ascii="仿宋_GB2312" w:hAnsi="仿宋_GB2312" w:cs="仿宋_GB2312" w:eastAsia="仿宋_GB2312"/>
                    </w:rPr>
                    <w:t xml:space="preserve"> 11.最大压力：≥3MPa；</w:t>
                  </w:r>
                  <w:r>
                    <w:br/>
                  </w:r>
                  <w:r>
                    <w:rPr>
                      <w:rFonts w:ascii="仿宋_GB2312" w:hAnsi="仿宋_GB2312" w:cs="仿宋_GB2312" w:eastAsia="仿宋_GB2312"/>
                    </w:rPr>
                    <w:t xml:space="preserve"> 12.最大扬程：≥300m；</w:t>
                  </w:r>
                  <w:r>
                    <w:br/>
                  </w:r>
                  <w:r>
                    <w:rPr>
                      <w:rFonts w:ascii="仿宋_GB2312" w:hAnsi="仿宋_GB2312" w:cs="仿宋_GB2312" w:eastAsia="仿宋_GB2312"/>
                    </w:rPr>
                    <w:t xml:space="preserve"> 13.最大流量：≥4.5L/S；</w:t>
                  </w:r>
                  <w:r>
                    <w:br/>
                  </w:r>
                  <w:r>
                    <w:rPr>
                      <w:rFonts w:ascii="仿宋_GB2312" w:hAnsi="仿宋_GB2312" w:cs="仿宋_GB2312" w:eastAsia="仿宋_GB2312"/>
                    </w:rPr>
                    <w:t xml:space="preserve"> 14.最大射程：≥35m；</w:t>
                  </w:r>
                  <w:r>
                    <w:br/>
                  </w:r>
                  <w:r>
                    <w:rPr>
                      <w:rFonts w:ascii="仿宋_GB2312" w:hAnsi="仿宋_GB2312" w:cs="仿宋_GB2312" w:eastAsia="仿宋_GB2312"/>
                    </w:rPr>
                    <w:t xml:space="preserve"> 15.引水高度：≥7m；</w:t>
                  </w:r>
                  <w:r>
                    <w:br/>
                  </w:r>
                  <w:r>
                    <w:rPr>
                      <w:rFonts w:ascii="仿宋_GB2312" w:hAnsi="仿宋_GB2312" w:cs="仿宋_GB2312" w:eastAsia="仿宋_GB2312"/>
                    </w:rPr>
                    <w:t xml:space="preserve"> 16.手泵引水时间≤9s；</w:t>
                  </w:r>
                  <w:r>
                    <w:br/>
                  </w:r>
                  <w:r>
                    <w:rPr>
                      <w:rFonts w:ascii="仿宋_GB2312" w:hAnsi="仿宋_GB2312" w:cs="仿宋_GB2312" w:eastAsia="仿宋_GB2312"/>
                    </w:rPr>
                    <w:t xml:space="preserve"> 17.进水口直径：50mm，出水口直径：40mm；</w:t>
                  </w:r>
                  <w:r>
                    <w:br/>
                  </w:r>
                  <w:r>
                    <w:rPr>
                      <w:rFonts w:ascii="仿宋_GB2312" w:hAnsi="仿宋_GB2312" w:cs="仿宋_GB2312" w:eastAsia="仿宋_GB2312"/>
                    </w:rPr>
                    <w:t xml:space="preserve"> 18.机体防护：360°铝合金框架全方面式防护；</w:t>
                  </w:r>
                  <w:r>
                    <w:br/>
                  </w:r>
                  <w:r>
                    <w:rPr>
                      <w:rFonts w:ascii="仿宋_GB2312" w:hAnsi="仿宋_GB2312" w:cs="仿宋_GB2312" w:eastAsia="仿宋_GB2312"/>
                    </w:rPr>
                    <w:t xml:space="preserve"> 19.配有水泵专用全包围双肩背包。</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组合工具</w:t>
                  </w:r>
                </w:p>
              </w:tc>
              <w:tc>
                <w:tcPr>
                  <w:tcW w:type="dxa" w:w="511"/>
                </w:tcPr>
                <w:p>
                  <w:pPr>
                    <w:pStyle w:val="null3"/>
                  </w:pPr>
                  <w:r>
                    <w:rPr>
                      <w:rFonts w:ascii="仿宋_GB2312" w:hAnsi="仿宋_GB2312" w:cs="仿宋_GB2312" w:eastAsia="仿宋_GB2312"/>
                    </w:rPr>
                    <w:t>1.组成部件与功能：包括扑火拍、耙、砍刀、锹、斧、锯、工具杆等多种组合工具及双肩背背包等部件。功能应涵盖砍、锯、耙、铲、拍等多种功能；</w:t>
                  </w:r>
                  <w:r>
                    <w:br/>
                  </w:r>
                  <w:r>
                    <w:rPr>
                      <w:rFonts w:ascii="仿宋_GB2312" w:hAnsi="仿宋_GB2312" w:cs="仿宋_GB2312" w:eastAsia="仿宋_GB2312"/>
                    </w:rPr>
                    <w:t xml:space="preserve"> 2.组合锹：钢板厚度≥1.8mm，锹面面积≥200mm×150mm，锹板板厚度≥1.8mm；</w:t>
                  </w:r>
                  <w:r>
                    <w:br/>
                  </w:r>
                  <w:r>
                    <w:rPr>
                      <w:rFonts w:ascii="仿宋_GB2312" w:hAnsi="仿宋_GB2312" w:cs="仿宋_GB2312" w:eastAsia="仿宋_GB2312"/>
                    </w:rPr>
                    <w:t xml:space="preserve"> 3.耙：钢板冲压成五齿，外形尺寸≥170mm×205mm，厚度≥2mm；</w:t>
                  </w:r>
                  <w:r>
                    <w:br/>
                  </w:r>
                  <w:r>
                    <w:rPr>
                      <w:rFonts w:ascii="仿宋_GB2312" w:hAnsi="仿宋_GB2312" w:cs="仿宋_GB2312" w:eastAsia="仿宋_GB2312"/>
                    </w:rPr>
                    <w:t xml:space="preserve"> 4.扑火拍：阻燃橡胶条，条宽≥15mm，厚≥2mm,条数≥7；</w:t>
                  </w:r>
                  <w:r>
                    <w:br/>
                  </w:r>
                  <w:r>
                    <w:rPr>
                      <w:rFonts w:ascii="仿宋_GB2312" w:hAnsi="仿宋_GB2312" w:cs="仿宋_GB2312" w:eastAsia="仿宋_GB2312"/>
                    </w:rPr>
                    <w:t xml:space="preserve"> 5.手锯：三角形截锯，锯齿加厚，长≥420mm；</w:t>
                  </w:r>
                  <w:r>
                    <w:br/>
                  </w:r>
                  <w:r>
                    <w:rPr>
                      <w:rFonts w:ascii="仿宋_GB2312" w:hAnsi="仿宋_GB2312" w:cs="仿宋_GB2312" w:eastAsia="仿宋_GB2312"/>
                    </w:rPr>
                    <w:t xml:space="preserve"> 6.斧：锻钢制造，斧头厚≥19mm，手把长度≥340mm；</w:t>
                  </w:r>
                </w:p>
                <w:p>
                  <w:pPr>
                    <w:pStyle w:val="null3"/>
                  </w:pPr>
                  <w:r>
                    <w:rPr>
                      <w:rFonts w:ascii="仿宋_GB2312" w:hAnsi="仿宋_GB2312" w:cs="仿宋_GB2312" w:eastAsia="仿宋_GB2312"/>
                    </w:rPr>
                    <w:t>7.砍刀：重量≥0.47kg，刀长≥245mm，刀背厚度≥3mm；</w:t>
                  </w:r>
                  <w:r>
                    <w:br/>
                  </w:r>
                  <w:r>
                    <w:rPr>
                      <w:rFonts w:ascii="仿宋_GB2312" w:hAnsi="仿宋_GB2312" w:cs="仿宋_GB2312" w:eastAsia="仿宋_GB2312"/>
                    </w:rPr>
                    <w:t xml:space="preserve"> 8.工具包：防潮迷彩帆布，双肩背带。</w:t>
                  </w:r>
                  <w:r>
                    <w:br/>
                  </w:r>
                  <w:r>
                    <w:rPr>
                      <w:rFonts w:ascii="仿宋_GB2312" w:hAnsi="仿宋_GB2312" w:cs="仿宋_GB2312" w:eastAsia="仿宋_GB2312"/>
                    </w:rPr>
                    <w:t xml:space="preserve"> 9.提供通过CMA或CNAS认证的检测报告。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25-40-20水带</w:t>
                  </w:r>
                </w:p>
              </w:tc>
              <w:tc>
                <w:tcPr>
                  <w:tcW w:type="dxa" w:w="511"/>
                </w:tcPr>
                <w:p>
                  <w:pPr>
                    <w:pStyle w:val="null3"/>
                  </w:pPr>
                  <w:r>
                    <w:rPr>
                      <w:rFonts w:ascii="仿宋_GB2312" w:hAnsi="仿宋_GB2312" w:cs="仿宋_GB2312" w:eastAsia="仿宋_GB2312"/>
                    </w:rPr>
                    <w:t>1.产品检验依据符合：《消防水带》GB6246-2011。</w:t>
                  </w:r>
                  <w:r>
                    <w:br/>
                  </w:r>
                  <w:r>
                    <w:rPr>
                      <w:rFonts w:ascii="仿宋_GB2312" w:hAnsi="仿宋_GB2312" w:cs="仿宋_GB2312" w:eastAsia="仿宋_GB2312"/>
                    </w:rPr>
                    <w:t xml:space="preserve"> 2.外观：水带无露纬及划伤，表面整洁无油迹。水带编织层经、纬线均采用涤纶长丝斜纹编织；水带内衬采用聚氨酯材料。在水带两端注明：厂名、编号、原料、公称内径、长度、生产日期、设计工作压力。</w:t>
                  </w:r>
                  <w:r>
                    <w:br/>
                  </w:r>
                  <w:r>
                    <w:rPr>
                      <w:rFonts w:ascii="仿宋_GB2312" w:hAnsi="仿宋_GB2312" w:cs="仿宋_GB2312" w:eastAsia="仿宋_GB2312"/>
                    </w:rPr>
                    <w:t xml:space="preserve"> 3.技术参数：内径：38-40mm，工作压力≥2.5Mpa，爆破压力≥9.0Mpa，单位长度质量≤200g/m，水带编织层与衬里之间的附着强度≥40N/25mm，轴向延伸率≤7%，直径膨胀率≤6%，水带长度20米。</w:t>
                  </w:r>
                  <w:r>
                    <w:br/>
                  </w:r>
                  <w:r>
                    <w:rPr>
                      <w:rFonts w:ascii="仿宋_GB2312" w:hAnsi="仿宋_GB2312" w:cs="仿宋_GB2312" w:eastAsia="仿宋_GB2312"/>
                    </w:rPr>
                    <w:t xml:space="preserve"> 4.水带配40mm快速接口，接口与水带必须为机器捆扎，外层配保护套。</w:t>
                  </w:r>
                </w:p>
                <w:p>
                  <w:pPr>
                    <w:pStyle w:val="null3"/>
                  </w:pPr>
                  <w:r>
                    <w:rPr>
                      <w:rFonts w:ascii="仿宋_GB2312" w:hAnsi="仿宋_GB2312" w:cs="仿宋_GB2312" w:eastAsia="仿宋_GB2312"/>
                    </w:rPr>
                    <w:t>5.提供通过CMA或CNAS认证的检测报告。</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盘</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水囊</w:t>
                  </w:r>
                </w:p>
              </w:tc>
              <w:tc>
                <w:tcPr>
                  <w:tcW w:type="dxa" w:w="511"/>
                </w:tcPr>
                <w:p>
                  <w:pPr>
                    <w:pStyle w:val="null3"/>
                  </w:pPr>
                  <w:r>
                    <w:rPr>
                      <w:rFonts w:ascii="仿宋_GB2312" w:hAnsi="仿宋_GB2312" w:cs="仿宋_GB2312" w:eastAsia="仿宋_GB2312"/>
                    </w:rPr>
                    <w:t>1.结构：水池应由罐休、防尘盖和地布组成；罐口为环形浮圈，设有气阀，放水阀为DN50球阀；</w:t>
                  </w:r>
                  <w:r>
                    <w:br/>
                  </w:r>
                  <w:r>
                    <w:rPr>
                      <w:rFonts w:ascii="仿宋_GB2312" w:hAnsi="仿宋_GB2312" w:cs="仿宋_GB2312" w:eastAsia="仿宋_GB2312"/>
                    </w:rPr>
                    <w:t xml:space="preserve"> 2.产品材料：PVC夹网；</w:t>
                  </w:r>
                  <w:r>
                    <w:br/>
                  </w:r>
                  <w:r>
                    <w:rPr>
                      <w:rFonts w:ascii="仿宋_GB2312" w:hAnsi="仿宋_GB2312" w:cs="仿宋_GB2312" w:eastAsia="仿宋_GB2312"/>
                    </w:rPr>
                    <w:t xml:space="preserve"> 3.颜色：军绿色；</w:t>
                  </w:r>
                  <w:r>
                    <w:br/>
                  </w:r>
                  <w:r>
                    <w:rPr>
                      <w:rFonts w:ascii="仿宋_GB2312" w:hAnsi="仿宋_GB2312" w:cs="仿宋_GB2312" w:eastAsia="仿宋_GB2312"/>
                    </w:rPr>
                    <w:t xml:space="preserve"> 4.储水量≥2吨；</w:t>
                  </w:r>
                  <w:r>
                    <w:br/>
                  </w:r>
                  <w:r>
                    <w:rPr>
                      <w:rFonts w:ascii="仿宋_GB2312" w:hAnsi="仿宋_GB2312" w:cs="仿宋_GB2312" w:eastAsia="仿宋_GB2312"/>
                    </w:rPr>
                    <w:t xml:space="preserve"> 5.水池上口直径：1.4±0.1m；</w:t>
                  </w:r>
                  <w:r>
                    <w:br/>
                  </w:r>
                  <w:r>
                    <w:rPr>
                      <w:rFonts w:ascii="仿宋_GB2312" w:hAnsi="仿宋_GB2312" w:cs="仿宋_GB2312" w:eastAsia="仿宋_GB2312"/>
                    </w:rPr>
                    <w:t xml:space="preserve"> 6.水池下口直径：2±0.1m；</w:t>
                  </w:r>
                  <w:r>
                    <w:br/>
                  </w:r>
                  <w:r>
                    <w:rPr>
                      <w:rFonts w:ascii="仿宋_GB2312" w:hAnsi="仿宋_GB2312" w:cs="仿宋_GB2312" w:eastAsia="仿宋_GB2312"/>
                    </w:rPr>
                    <w:t xml:space="preserve"> 7.水池高度：0.9±0.1m；</w:t>
                  </w:r>
                </w:p>
                <w:p>
                  <w:pPr>
                    <w:pStyle w:val="null3"/>
                  </w:pPr>
                  <w:r>
                    <w:rPr>
                      <w:rFonts w:ascii="仿宋_GB2312" w:hAnsi="仿宋_GB2312" w:cs="仿宋_GB2312" w:eastAsia="仿宋_GB2312"/>
                    </w:rPr>
                    <w:t>8.提供通过CMA或CNAS认证的检测报告。</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65转40分水器（3分）</w:t>
                  </w:r>
                </w:p>
              </w:tc>
              <w:tc>
                <w:tcPr>
                  <w:tcW w:type="dxa" w:w="511"/>
                </w:tcPr>
                <w:p>
                  <w:pPr>
                    <w:pStyle w:val="null3"/>
                  </w:pPr>
                  <w:r>
                    <w:rPr>
                      <w:rFonts w:ascii="仿宋_GB2312" w:hAnsi="仿宋_GB2312" w:cs="仿宋_GB2312" w:eastAsia="仿宋_GB2312"/>
                    </w:rPr>
                    <w:t>1.符合GA868-2010标准；从水带干线分出水带支线所必须的连接器具，每个分水器有一个进水口和三个出水口，可供同时使用，也可分别使用。出水口均装有球阀，可以随时开关，控制水流，便于增加和调换支线水带，以适宜扑灭火灾及果园灌溉等场合的需要；</w:t>
                  </w:r>
                </w:p>
                <w:p>
                  <w:pPr>
                    <w:pStyle w:val="null3"/>
                  </w:pPr>
                  <w:r>
                    <w:rPr>
                      <w:rFonts w:ascii="仿宋_GB2312" w:hAnsi="仿宋_GB2312" w:cs="仿宋_GB2312" w:eastAsia="仿宋_GB2312"/>
                    </w:rPr>
                    <w:t>2.工作压力：2.5MPa,进水口:卡式接口,口径65mm，出水口:卡式接口,口径3*40mm,开启压力≤110N。接口：采用锻造工艺，铝镁合金材质或优于，表面金色阳极氧化防腐处理。</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65转40分水器（2分）</w:t>
                  </w:r>
                </w:p>
              </w:tc>
              <w:tc>
                <w:tcPr>
                  <w:tcW w:type="dxa" w:w="511"/>
                </w:tcPr>
                <w:p>
                  <w:pPr>
                    <w:pStyle w:val="null3"/>
                  </w:pPr>
                  <w:r>
                    <w:rPr>
                      <w:rFonts w:ascii="仿宋_GB2312" w:hAnsi="仿宋_GB2312" w:cs="仿宋_GB2312" w:eastAsia="仿宋_GB2312"/>
                    </w:rPr>
                    <w:t>1.符合GA868-2010标准；从水带干线分出水带支线所必须的连接器具，每个分水器有一个进水口和两个出水口，可供同时使用，也可分别使用。出水口均装有球阀，可以随时开关，控制水流，便于增加和调换支线水带，以适宜扑灭火灾及果园灌溉等场合的需要。</w:t>
                  </w:r>
                </w:p>
                <w:p>
                  <w:pPr>
                    <w:pStyle w:val="null3"/>
                  </w:pPr>
                  <w:r>
                    <w:rPr>
                      <w:rFonts w:ascii="仿宋_GB2312" w:hAnsi="仿宋_GB2312" w:cs="仿宋_GB2312" w:eastAsia="仿宋_GB2312"/>
                    </w:rPr>
                    <w:t>2.工作压力：2.5MPa,进水口:卡式接口,口径65mm，出水口:卡式接口,口径2*40mm,开启压力≤110N。接口：采用锻造工艺，铝镁合金材质或优于，表面金色阳极氧化防腐处理。</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40直流水枪</w:t>
                  </w:r>
                </w:p>
              </w:tc>
              <w:tc>
                <w:tcPr>
                  <w:tcW w:type="dxa" w:w="511"/>
                </w:tcPr>
                <w:p>
                  <w:pPr>
                    <w:pStyle w:val="null3"/>
                  </w:pPr>
                  <w:r>
                    <w:rPr>
                      <w:rFonts w:ascii="仿宋_GB2312" w:hAnsi="仿宋_GB2312" w:cs="仿宋_GB2312" w:eastAsia="仿宋_GB2312"/>
                    </w:rPr>
                    <w:t>1.符合GB8181-2005标准要求；具有直流、开花、喷雾之功能，反冲力小，喷射距离远，水流量可随意控制，自动调整水带至直通状态，防止水带扭结，可高度细化喷雾，兼作消烟装置，设计精密，密封性好，提携方便，辅助把握，具有目前常规水枪与同类水枪不可比拟的优势，不锈钢球阀开关。主要适用于各种火场的灭火和降温，显著提高消防人员的安全。</w:t>
                  </w:r>
                </w:p>
                <w:p>
                  <w:pPr>
                    <w:pStyle w:val="null3"/>
                  </w:pPr>
                  <w:r>
                    <w:rPr>
                      <w:rFonts w:ascii="仿宋_GB2312" w:hAnsi="仿宋_GB2312" w:cs="仿宋_GB2312" w:eastAsia="仿宋_GB2312"/>
                    </w:rPr>
                    <w:t>2.枪体材质：6061铝合金；接口通径：40mm；额定压力:0.6Mpa；流量:≥6L，五档可调；射程：直流射程≥30（m），喷雾角:0-100°；重量：≤2公斤。</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水带背包</w:t>
                  </w:r>
                </w:p>
              </w:tc>
              <w:tc>
                <w:tcPr>
                  <w:tcW w:type="dxa" w:w="511"/>
                </w:tcPr>
                <w:p>
                  <w:pPr>
                    <w:pStyle w:val="null3"/>
                  </w:pPr>
                  <w:r>
                    <w:rPr>
                      <w:rFonts w:ascii="仿宋_GB2312" w:hAnsi="仿宋_GB2312" w:cs="仿宋_GB2312" w:eastAsia="仿宋_GB2312"/>
                    </w:rPr>
                    <w:t>1.用于背负运输及铺设消防水带，铺设水带时，水带出口端要求相对固定或单兵手持，水带背包背负人员向前走动时，水带自然滑出，实现水带铺设。</w:t>
                  </w:r>
                  <w:r>
                    <w:br/>
                  </w:r>
                  <w:r>
                    <w:rPr>
                      <w:rFonts w:ascii="仿宋_GB2312" w:hAnsi="仿宋_GB2312" w:cs="仿宋_GB2312" w:eastAsia="仿宋_GB2312"/>
                    </w:rPr>
                    <w:t xml:space="preserve"> 2.外形尺寸（宽X厚X高）：400mmX250mmX500mm</w:t>
                  </w:r>
                  <w:r>
                    <w:br/>
                  </w:r>
                  <w:r>
                    <w:rPr>
                      <w:rFonts w:ascii="仿宋_GB2312" w:hAnsi="仿宋_GB2312" w:cs="仿宋_GB2312" w:eastAsia="仿宋_GB2312"/>
                    </w:rPr>
                    <w:t xml:space="preserve"> 3.外部背包材料：高密度1680D牛津涂层布，左右两侧均有置物袋，背包底部四个角有齿形防滑耐磨垫；断裂强力：经向≥2000N、纬向≥1700N；</w:t>
                  </w:r>
                  <w:r>
                    <w:br/>
                  </w:r>
                  <w:r>
                    <w:rPr>
                      <w:rFonts w:ascii="仿宋_GB2312" w:hAnsi="仿宋_GB2312" w:cs="仿宋_GB2312" w:eastAsia="仿宋_GB2312"/>
                    </w:rPr>
                    <w:t xml:space="preserve"> 4.内部框架：由铝合金管使用尼龙接头相互连接构成；</w:t>
                  </w:r>
                  <w:r>
                    <w:br/>
                  </w:r>
                  <w:r>
                    <w:rPr>
                      <w:rFonts w:ascii="仿宋_GB2312" w:hAnsi="仿宋_GB2312" w:cs="仿宋_GB2312" w:eastAsia="仿宋_GB2312"/>
                    </w:rPr>
                    <w:t xml:space="preserve"> 5.承载能力：可背负30-40-30型水带3条。</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多功能担架</w:t>
                  </w:r>
                </w:p>
              </w:tc>
              <w:tc>
                <w:tcPr>
                  <w:tcW w:type="dxa" w:w="511"/>
                </w:tcPr>
                <w:p>
                  <w:pPr>
                    <w:pStyle w:val="null3"/>
                  </w:pPr>
                  <w:r>
                    <w:rPr>
                      <w:rFonts w:ascii="仿宋_GB2312" w:hAnsi="仿宋_GB2312" w:cs="仿宋_GB2312" w:eastAsia="仿宋_GB2312"/>
                    </w:rPr>
                    <w:t>1.静负荷性能：试样悬吊≥150kg的重物5分钟，卸载后试样无破损；</w:t>
                  </w:r>
                </w:p>
                <w:p>
                  <w:pPr>
                    <w:pStyle w:val="null3"/>
                  </w:pPr>
                  <w:r>
                    <w:rPr>
                      <w:rFonts w:ascii="仿宋_GB2312" w:hAnsi="仿宋_GB2312" w:cs="仿宋_GB2312" w:eastAsia="仿宋_GB2312"/>
                    </w:rPr>
                    <w:t>2.展开尺寸：≤2500×880mm；</w:t>
                  </w:r>
                  <w:r>
                    <w:br/>
                  </w:r>
                  <w:r>
                    <w:rPr>
                      <w:rFonts w:ascii="仿宋_GB2312" w:hAnsi="仿宋_GB2312" w:cs="仿宋_GB2312" w:eastAsia="仿宋_GB2312"/>
                    </w:rPr>
                    <w:t xml:space="preserve"> 3.质量：≤12kg；</w:t>
                  </w:r>
                  <w:r>
                    <w:br/>
                  </w:r>
                  <w:r>
                    <w:rPr>
                      <w:rFonts w:ascii="仿宋_GB2312" w:hAnsi="仿宋_GB2312" w:cs="仿宋_GB2312" w:eastAsia="仿宋_GB2312"/>
                    </w:rPr>
                    <w:t xml:space="preserve"> 4.织带破断力：≥3700N（中部断裂）。</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灭火救援靴</w:t>
                  </w:r>
                </w:p>
              </w:tc>
              <w:tc>
                <w:tcPr>
                  <w:tcW w:type="dxa" w:w="511"/>
                </w:tcPr>
                <w:p>
                  <w:pPr>
                    <w:pStyle w:val="null3"/>
                  </w:pPr>
                  <w:r>
                    <w:rPr>
                      <w:rFonts w:ascii="仿宋_GB2312" w:hAnsi="仿宋_GB2312" w:cs="仿宋_GB2312" w:eastAsia="仿宋_GB2312"/>
                    </w:rPr>
                    <w:t>1.符合《消防员灭火防护靴》（XF6-2004）标准要求；</w:t>
                  </w:r>
                  <w:r>
                    <w:br/>
                  </w:r>
                  <w:r>
                    <w:rPr>
                      <w:rFonts w:ascii="仿宋_GB2312" w:hAnsi="仿宋_GB2312" w:cs="仿宋_GB2312" w:eastAsia="仿宋_GB2312"/>
                    </w:rPr>
                    <w:t xml:space="preserve"> 2.材质：整靴为皮制或橡胶制，靴子内侧有复合柔软舒适层，便于消防员快速穿着，用于小腿部和足部防护；隔热层采用牛布朗；</w:t>
                  </w:r>
                  <w:r>
                    <w:br/>
                  </w:r>
                  <w:r>
                    <w:rPr>
                      <w:rFonts w:ascii="仿宋_GB2312" w:hAnsi="仿宋_GB2312" w:cs="仿宋_GB2312" w:eastAsia="仿宋_GB2312"/>
                    </w:rPr>
                    <w:t xml:space="preserve"> ▲3.抗刺穿性能：外底抗刺穿力≥1100N；</w:t>
                  </w:r>
                  <w:r>
                    <w:br/>
                  </w:r>
                  <w:r>
                    <w:rPr>
                      <w:rFonts w:ascii="仿宋_GB2312" w:hAnsi="仿宋_GB2312" w:cs="仿宋_GB2312" w:eastAsia="仿宋_GB2312"/>
                    </w:rPr>
                    <w:t xml:space="preserve"> ▲4.电绝缘性能：击穿电压≥5000V，泄露电流≤3mA；</w:t>
                  </w:r>
                  <w:r>
                    <w:br/>
                  </w:r>
                  <w:r>
                    <w:rPr>
                      <w:rFonts w:ascii="仿宋_GB2312" w:hAnsi="仿宋_GB2312" w:cs="仿宋_GB2312" w:eastAsia="仿宋_GB2312"/>
                    </w:rPr>
                    <w:t xml:space="preserve"> 5.防滑性能：始滑角≥15°；</w:t>
                  </w:r>
                  <w:r>
                    <w:br/>
                  </w:r>
                  <w:r>
                    <w:rPr>
                      <w:rFonts w:ascii="仿宋_GB2312" w:hAnsi="仿宋_GB2312" w:cs="仿宋_GB2312" w:eastAsia="仿宋_GB2312"/>
                    </w:rPr>
                    <w:t xml:space="preserve"> 6.整双靴总质量≤3kg；</w:t>
                  </w:r>
                  <w:r>
                    <w:br/>
                  </w:r>
                  <w:r>
                    <w:rPr>
                      <w:rFonts w:ascii="仿宋_GB2312" w:hAnsi="仿宋_GB2312" w:cs="仿宋_GB2312" w:eastAsia="仿宋_GB2312"/>
                    </w:rPr>
                    <w:t xml:space="preserve"> 7.靴内采用抗菌防臭缓冲鞋垫，提供两双防臭鞋垫（一用一备）；</w:t>
                  </w:r>
                  <w:r>
                    <w:br/>
                  </w:r>
                  <w:r>
                    <w:rPr>
                      <w:rFonts w:ascii="仿宋_GB2312" w:hAnsi="仿宋_GB2312" w:cs="仿宋_GB2312" w:eastAsia="仿宋_GB2312"/>
                    </w:rPr>
                    <w:t xml:space="preserve"> 8.尺码：多码可选，需根据实际消防员身材定制。</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双</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阻燃头套</w:t>
                  </w:r>
                </w:p>
              </w:tc>
              <w:tc>
                <w:tcPr>
                  <w:tcW w:type="dxa" w:w="511"/>
                </w:tcPr>
                <w:p>
                  <w:pPr>
                    <w:pStyle w:val="null3"/>
                  </w:pPr>
                  <w:r>
                    <w:rPr>
                      <w:rFonts w:ascii="仿宋_GB2312" w:hAnsi="仿宋_GB2312" w:cs="仿宋_GB2312" w:eastAsia="仿宋_GB2312"/>
                    </w:rPr>
                    <w:t>1.符合XF869-2010《消防员灭火防护头套》标准要求；</w:t>
                  </w:r>
                </w:p>
                <w:p>
                  <w:pPr>
                    <w:pStyle w:val="null3"/>
                  </w:pPr>
                  <w:r>
                    <w:rPr>
                      <w:rFonts w:ascii="仿宋_GB2312" w:hAnsi="仿宋_GB2312" w:cs="仿宋_GB2312" w:eastAsia="仿宋_GB2312"/>
                    </w:rPr>
                    <w:t>2.材质为芳纶针织面料，单位质量≥220g/m²。</w:t>
                  </w:r>
                </w:p>
                <w:p>
                  <w:pPr>
                    <w:pStyle w:val="null3"/>
                  </w:pPr>
                  <w:r>
                    <w:rPr>
                      <w:rFonts w:ascii="仿宋_GB2312" w:hAnsi="仿宋_GB2312" w:cs="仿宋_GB2312" w:eastAsia="仿宋_GB2312"/>
                    </w:rPr>
                    <w:t>3.保护区域：头套前、后部与防护服领口内重叠的长度＞200mm；头套侧部与防护服领口内重叠的长度＞130mm。</w:t>
                  </w:r>
                </w:p>
                <w:p>
                  <w:pPr>
                    <w:pStyle w:val="null3"/>
                  </w:pPr>
                  <w:r>
                    <w:rPr>
                      <w:rFonts w:ascii="仿宋_GB2312" w:hAnsi="仿宋_GB2312" w:cs="仿宋_GB2312" w:eastAsia="仿宋_GB2312"/>
                    </w:rPr>
                    <w:t>4.面部开口边缘与呼吸防护装具面罩重叠长度＞10mm。</w:t>
                  </w:r>
                </w:p>
                <w:p>
                  <w:pPr>
                    <w:pStyle w:val="null3"/>
                  </w:pPr>
                  <w:r>
                    <w:rPr>
                      <w:rFonts w:ascii="仿宋_GB2312" w:hAnsi="仿宋_GB2312" w:cs="仿宋_GB2312" w:eastAsia="仿宋_GB2312"/>
                    </w:rPr>
                    <w:t>▲5.阻燃性能：经向续燃时间≤0s，损毁长度≤28mm；纬向续燃时间≤0s，损毁长度≤29mm。</w:t>
                  </w:r>
                </w:p>
                <w:p>
                  <w:pPr>
                    <w:pStyle w:val="null3"/>
                  </w:pPr>
                  <w:r>
                    <w:rPr>
                      <w:rFonts w:ascii="仿宋_GB2312" w:hAnsi="仿宋_GB2312" w:cs="仿宋_GB2312" w:eastAsia="仿宋_GB2312"/>
                    </w:rPr>
                    <w:t>6.热稳定性能：尺寸变化率≤3%。</w:t>
                  </w:r>
                </w:p>
                <w:p>
                  <w:pPr>
                    <w:pStyle w:val="null3"/>
                  </w:pPr>
                  <w:r>
                    <w:rPr>
                      <w:rFonts w:ascii="仿宋_GB2312" w:hAnsi="仿宋_GB2312" w:cs="仿宋_GB2312" w:eastAsia="仿宋_GB2312"/>
                    </w:rPr>
                    <w:t>7.水洗尺寸变化率：直向≤1.9%，横向≤2.1%。</w:t>
                  </w:r>
                </w:p>
                <w:p>
                  <w:pPr>
                    <w:pStyle w:val="null3"/>
                  </w:pPr>
                  <w:r>
                    <w:rPr>
                      <w:rFonts w:ascii="仿宋_GB2312" w:hAnsi="仿宋_GB2312" w:cs="仿宋_GB2312" w:eastAsia="仿宋_GB2312"/>
                    </w:rPr>
                    <w:t>8.抗起球性能≥3-4级。</w:t>
                  </w:r>
                </w:p>
                <w:p>
                  <w:pPr>
                    <w:pStyle w:val="null3"/>
                  </w:pPr>
                  <w:r>
                    <w:rPr>
                      <w:rFonts w:ascii="仿宋_GB2312" w:hAnsi="仿宋_GB2312" w:cs="仿宋_GB2312" w:eastAsia="仿宋_GB2312"/>
                    </w:rPr>
                    <w:t>9.PH值：≥6.5。</w:t>
                  </w:r>
                </w:p>
                <w:p>
                  <w:pPr>
                    <w:pStyle w:val="null3"/>
                  </w:pPr>
                  <w:r>
                    <w:rPr>
                      <w:rFonts w:ascii="仿宋_GB2312" w:hAnsi="仿宋_GB2312" w:cs="仿宋_GB2312" w:eastAsia="仿宋_GB2312"/>
                    </w:rPr>
                    <w:t>10.接缝强力≥1000N。</w:t>
                  </w:r>
                </w:p>
                <w:p>
                  <w:pPr>
                    <w:pStyle w:val="null3"/>
                  </w:pPr>
                  <w:r>
                    <w:rPr>
                      <w:rFonts w:ascii="仿宋_GB2312" w:hAnsi="仿宋_GB2312" w:cs="仿宋_GB2312" w:eastAsia="仿宋_GB2312"/>
                    </w:rPr>
                    <w:t>11.针距密度：缝制明暗线每3cm≥14针。</w:t>
                  </w:r>
                </w:p>
                <w:p>
                  <w:pPr>
                    <w:pStyle w:val="null3"/>
                  </w:pPr>
                  <w:r>
                    <w:rPr>
                      <w:rFonts w:ascii="仿宋_GB2312" w:hAnsi="仿宋_GB2312" w:cs="仿宋_GB2312" w:eastAsia="仿宋_GB2312"/>
                    </w:rPr>
                    <w:t>12.质量≤175g。</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灭火手套</w:t>
                  </w:r>
                </w:p>
              </w:tc>
              <w:tc>
                <w:tcPr>
                  <w:tcW w:type="dxa" w:w="511"/>
                </w:tcPr>
                <w:p>
                  <w:pPr>
                    <w:pStyle w:val="null3"/>
                  </w:pPr>
                  <w:r>
                    <w:rPr>
                      <w:rFonts w:ascii="仿宋_GB2312" w:hAnsi="仿宋_GB2312" w:cs="仿宋_GB2312" w:eastAsia="仿宋_GB2312"/>
                    </w:rPr>
                    <w:t>1.产品符合XF7-2004《消防手套》标准要求；</w:t>
                  </w:r>
                  <w:r>
                    <w:br/>
                  </w:r>
                  <w:r>
                    <w:rPr>
                      <w:rFonts w:ascii="仿宋_GB2312" w:hAnsi="仿宋_GB2312" w:cs="仿宋_GB2312" w:eastAsia="仿宋_GB2312"/>
                    </w:rPr>
                    <w:t xml:space="preserve"> ▲2.外层阻燃性能：手套掌心面经、纬向续燃时间≤2s，阴燃时间≤2s，损毁长度≤10mm，且不应有熔融、滴落现象；</w:t>
                  </w:r>
                  <w:r>
                    <w:br/>
                  </w:r>
                  <w:r>
                    <w:rPr>
                      <w:rFonts w:ascii="仿宋_GB2312" w:hAnsi="仿宋_GB2312" w:cs="仿宋_GB2312" w:eastAsia="仿宋_GB2312"/>
                    </w:rPr>
                    <w:t xml:space="preserve"> ▲3.外层阻燃性能：手套背面经、纬向续燃时间≤2s，阴燃时间≤2s，损毁长度≤25mm，且不应有熔融、滴落现象；</w:t>
                  </w:r>
                  <w:r>
                    <w:br/>
                  </w:r>
                  <w:r>
                    <w:rPr>
                      <w:rFonts w:ascii="仿宋_GB2312" w:hAnsi="仿宋_GB2312" w:cs="仿宋_GB2312" w:eastAsia="仿宋_GB2312"/>
                    </w:rPr>
                    <w:t xml:space="preserve"> 4.隔热层阻燃性能：手套掌心面、背面经、纬向续燃时间≤2s，阴燃时间≤2s，损毁长度≤55mm，且不应有熔融、滴落现象；</w:t>
                  </w:r>
                  <w:r>
                    <w:br/>
                  </w:r>
                  <w:r>
                    <w:rPr>
                      <w:rFonts w:ascii="仿宋_GB2312" w:hAnsi="仿宋_GB2312" w:cs="仿宋_GB2312" w:eastAsia="仿宋_GB2312"/>
                    </w:rPr>
                    <w:t xml:space="preserve"> 5.整体热防护性能（cal/cm²）：掌心面、背面1类≥20.0；2类≥28.0；3类≥29.0；</w:t>
                  </w:r>
                  <w:r>
                    <w:br/>
                  </w:r>
                  <w:r>
                    <w:rPr>
                      <w:rFonts w:ascii="仿宋_GB2312" w:hAnsi="仿宋_GB2312" w:cs="仿宋_GB2312" w:eastAsia="仿宋_GB2312"/>
                    </w:rPr>
                    <w:t xml:space="preserve"> ▲6.耐热性能：手套收缩率（%）长度、宽度方向上1类、2类≤5，3类≤8，试验表面无明显变化，且无熔融、脱离和燃烧现象；</w:t>
                  </w:r>
                  <w:r>
                    <w:br/>
                  </w:r>
                  <w:r>
                    <w:rPr>
                      <w:rFonts w:ascii="仿宋_GB2312" w:hAnsi="仿宋_GB2312" w:cs="仿宋_GB2312" w:eastAsia="仿宋_GB2312"/>
                    </w:rPr>
                    <w:t xml:space="preserve"> 7.耐热性能：衬里收缩率（%）经、纬向1类、2类≤5，3类≤8，试验表面无明显变化，且无熔融、脱离和燃烧现象；</w:t>
                  </w:r>
                  <w:r>
                    <w:br/>
                  </w:r>
                  <w:r>
                    <w:rPr>
                      <w:rFonts w:ascii="仿宋_GB2312" w:hAnsi="仿宋_GB2312" w:cs="仿宋_GB2312" w:eastAsia="仿宋_GB2312"/>
                    </w:rPr>
                    <w:t xml:space="preserve"> 8.耐磨性能（循环次数）：掌心面、背面1类、2类≥2000，3类≥8000；</w:t>
                  </w:r>
                  <w:r>
                    <w:br/>
                  </w:r>
                  <w:r>
                    <w:rPr>
                      <w:rFonts w:ascii="仿宋_GB2312" w:hAnsi="仿宋_GB2312" w:cs="仿宋_GB2312" w:eastAsia="仿宋_GB2312"/>
                    </w:rPr>
                    <w:t xml:space="preserve"> 9.割破力（N）：掌心面、背面1类、2类≥2.0，3类≥4.0；</w:t>
                  </w:r>
                  <w:r>
                    <w:br/>
                  </w:r>
                  <w:r>
                    <w:rPr>
                      <w:rFonts w:ascii="仿宋_GB2312" w:hAnsi="仿宋_GB2312" w:cs="仿宋_GB2312" w:eastAsia="仿宋_GB2312"/>
                    </w:rPr>
                    <w:t xml:space="preserve"> 10.撕破强力（N）：掌心面、背面1类、2类≥50，3类≥100；</w:t>
                  </w:r>
                  <w:r>
                    <w:br/>
                  </w:r>
                  <w:r>
                    <w:rPr>
                      <w:rFonts w:ascii="仿宋_GB2312" w:hAnsi="仿宋_GB2312" w:cs="仿宋_GB2312" w:eastAsia="仿宋_GB2312"/>
                    </w:rPr>
                    <w:t xml:space="preserve"> ▲11.穿刺力（N）：1类、2类、3类掌心面≥200N，背面≥70N；</w:t>
                  </w:r>
                  <w:r>
                    <w:br/>
                  </w:r>
                  <w:r>
                    <w:rPr>
                      <w:rFonts w:ascii="仿宋_GB2312" w:hAnsi="仿宋_GB2312" w:cs="仿宋_GB2312" w:eastAsia="仿宋_GB2312"/>
                    </w:rPr>
                    <w:t xml:space="preserve"> 12.耐静水压性能：手套防水层和其线缝在静水压7kPa下试验5min后，不出现水滴；</w:t>
                  </w:r>
                  <w:r>
                    <w:br/>
                  </w:r>
                  <w:r>
                    <w:rPr>
                      <w:rFonts w:ascii="仿宋_GB2312" w:hAnsi="仿宋_GB2312" w:cs="仿宋_GB2312" w:eastAsia="仿宋_GB2312"/>
                    </w:rPr>
                    <w:t xml:space="preserve"> 13.灵巧性能(级)：≥1；</w:t>
                  </w:r>
                  <w:r>
                    <w:br/>
                  </w:r>
                  <w:r>
                    <w:rPr>
                      <w:rFonts w:ascii="仿宋_GB2312" w:hAnsi="仿宋_GB2312" w:cs="仿宋_GB2312" w:eastAsia="仿宋_GB2312"/>
                    </w:rPr>
                    <w:t xml:space="preserve"> 14.握紧性能拉重比(%)：≥80；</w:t>
                  </w:r>
                  <w:r>
                    <w:br/>
                  </w:r>
                  <w:r>
                    <w:rPr>
                      <w:rFonts w:ascii="仿宋_GB2312" w:hAnsi="仿宋_GB2312" w:cs="仿宋_GB2312" w:eastAsia="仿宋_GB2312"/>
                    </w:rPr>
                    <w:t xml:space="preserve"> 15.穿戴性能穿戴时间(s)：≤5；</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双</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2号工具</w:t>
                  </w:r>
                </w:p>
              </w:tc>
              <w:tc>
                <w:tcPr>
                  <w:tcW w:type="dxa" w:w="511"/>
                </w:tcPr>
                <w:p>
                  <w:pPr>
                    <w:pStyle w:val="null3"/>
                  </w:pPr>
                  <w:r>
                    <w:rPr>
                      <w:rFonts w:ascii="仿宋_GB2312" w:hAnsi="仿宋_GB2312" w:cs="仿宋_GB2312" w:eastAsia="仿宋_GB2312"/>
                    </w:rPr>
                    <w:t>1.木质手柄，长度≥1.5m，外径≥25mm，具有柔韧性，不易折断；</w:t>
                  </w:r>
                  <w:r>
                    <w:br/>
                  </w:r>
                  <w:r>
                    <w:rPr>
                      <w:rFonts w:ascii="仿宋_GB2312" w:hAnsi="仿宋_GB2312" w:cs="仿宋_GB2312" w:eastAsia="仿宋_GB2312"/>
                    </w:rPr>
                    <w:t xml:space="preserve"> 2.工具杆与橡胶条的链接：橡胶条通过码钉固定在木质工具杆后再采用2道抱箍加固固定，保证胶条和工具杆的连接牢固，保证在灭火过程中不脱落；</w:t>
                  </w:r>
                  <w:r>
                    <w:br/>
                  </w:r>
                  <w:r>
                    <w:rPr>
                      <w:rFonts w:ascii="仿宋_GB2312" w:hAnsi="仿宋_GB2312" w:cs="仿宋_GB2312" w:eastAsia="仿宋_GB2312"/>
                    </w:rPr>
                    <w:t xml:space="preserve"> 3.橡胶条：内有加强棉线的橡胶条，胶皮不易脱落；</w:t>
                  </w:r>
                  <w:r>
                    <w:br/>
                  </w:r>
                  <w:r>
                    <w:rPr>
                      <w:rFonts w:ascii="仿宋_GB2312" w:hAnsi="仿宋_GB2312" w:cs="仿宋_GB2312" w:eastAsia="仿宋_GB2312"/>
                    </w:rPr>
                    <w:t xml:space="preserve"> 4.橡胶条厚度≥2mm，宽度≥16mm，长度≥500mm，数量≥18条，切割均匀，无裂口。</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油锯</w:t>
                  </w:r>
                </w:p>
              </w:tc>
              <w:tc>
                <w:tcPr>
                  <w:tcW w:type="dxa" w:w="511"/>
                </w:tcPr>
                <w:p>
                  <w:pPr>
                    <w:pStyle w:val="null3"/>
                  </w:pPr>
                  <w:r>
                    <w:rPr>
                      <w:rFonts w:ascii="仿宋_GB2312" w:hAnsi="仿宋_GB2312" w:cs="仿宋_GB2312" w:eastAsia="仿宋_GB2312"/>
                    </w:rPr>
                    <w:t>1.发动机：二冲程风冷发动机；</w:t>
                  </w:r>
                  <w:r>
                    <w:br/>
                  </w:r>
                  <w:r>
                    <w:rPr>
                      <w:rFonts w:ascii="仿宋_GB2312" w:hAnsi="仿宋_GB2312" w:cs="仿宋_GB2312" w:eastAsia="仿宋_GB2312"/>
                    </w:rPr>
                    <w:t xml:space="preserve"> 2.功率≥4.2KW；</w:t>
                  </w:r>
                  <w:r>
                    <w:br/>
                  </w:r>
                  <w:r>
                    <w:rPr>
                      <w:rFonts w:ascii="仿宋_GB2312" w:hAnsi="仿宋_GB2312" w:cs="仿宋_GB2312" w:eastAsia="仿宋_GB2312"/>
                    </w:rPr>
                    <w:t xml:space="preserve"> 3.常温起动性能≤10s；</w:t>
                  </w:r>
                  <w:r>
                    <w:br/>
                  </w:r>
                  <w:r>
                    <w:rPr>
                      <w:rFonts w:ascii="仿宋_GB2312" w:hAnsi="仿宋_GB2312" w:cs="仿宋_GB2312" w:eastAsia="仿宋_GB2312"/>
                    </w:rPr>
                    <w:t xml:space="preserve"> 4.锯切效率≥80cm²/s；</w:t>
                  </w:r>
                  <w:r>
                    <w:br/>
                  </w:r>
                  <w:r>
                    <w:rPr>
                      <w:rFonts w:ascii="仿宋_GB2312" w:hAnsi="仿宋_GB2312" w:cs="仿宋_GB2312" w:eastAsia="仿宋_GB2312"/>
                    </w:rPr>
                    <w:t xml:space="preserve"> 5.主机比质量≤1.5kg/kW；</w:t>
                  </w:r>
                  <w:r>
                    <w:br/>
                  </w:r>
                  <w:r>
                    <w:rPr>
                      <w:rFonts w:ascii="仿宋_GB2312" w:hAnsi="仿宋_GB2312" w:cs="仿宋_GB2312" w:eastAsia="仿宋_GB2312"/>
                    </w:rPr>
                    <w:t xml:space="preserve"> 6.燃油消耗率≤500g/kW.h；</w:t>
                  </w:r>
                  <w:r>
                    <w:br/>
                  </w:r>
                  <w:r>
                    <w:rPr>
                      <w:rFonts w:ascii="仿宋_GB2312" w:hAnsi="仿宋_GB2312" w:cs="仿宋_GB2312" w:eastAsia="仿宋_GB2312"/>
                    </w:rPr>
                    <w:t xml:space="preserve"> 7.耳旁噪声≤105dB(A)；</w:t>
                  </w:r>
                  <w:r>
                    <w:br/>
                  </w:r>
                  <w:r>
                    <w:rPr>
                      <w:rFonts w:ascii="仿宋_GB2312" w:hAnsi="仿宋_GB2312" w:cs="仿宋_GB2312" w:eastAsia="仿宋_GB2312"/>
                    </w:rPr>
                    <w:t xml:space="preserve"> 8.泵油方式：链条润滑自动泵油；</w:t>
                  </w:r>
                  <w:r>
                    <w:br/>
                  </w:r>
                  <w:r>
                    <w:rPr>
                      <w:rFonts w:ascii="仿宋_GB2312" w:hAnsi="仿宋_GB2312" w:cs="仿宋_GB2312" w:eastAsia="仿宋_GB2312"/>
                    </w:rPr>
                    <w:t xml:space="preserve"> 9.净质量≤8kg；</w:t>
                  </w:r>
                  <w:r>
                    <w:br/>
                  </w:r>
                  <w:r>
                    <w:rPr>
                      <w:rFonts w:ascii="仿宋_GB2312" w:hAnsi="仿宋_GB2312" w:cs="仿宋_GB2312" w:eastAsia="仿宋_GB2312"/>
                    </w:rPr>
                    <w:t xml:space="preserve"> 10.锯链刻度：3/8”；</w:t>
                  </w:r>
                  <w:r>
                    <w:br/>
                  </w:r>
                  <w:r>
                    <w:rPr>
                      <w:rFonts w:ascii="仿宋_GB2312" w:hAnsi="仿宋_GB2312" w:cs="仿宋_GB2312" w:eastAsia="仿宋_GB2312"/>
                    </w:rPr>
                    <w:t xml:space="preserve"> 11.导板长度：22”</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三号工具</w:t>
                  </w:r>
                </w:p>
              </w:tc>
              <w:tc>
                <w:tcPr>
                  <w:tcW w:type="dxa" w:w="511"/>
                </w:tcPr>
                <w:p>
                  <w:pPr>
                    <w:pStyle w:val="null3"/>
                  </w:pPr>
                  <w:r>
                    <w:rPr>
                      <w:rFonts w:ascii="仿宋_GB2312" w:hAnsi="仿宋_GB2312" w:cs="仿宋_GB2312" w:eastAsia="仿宋_GB2312"/>
                    </w:rPr>
                    <w:t>1.由工具杆、拍头钢板、钢丝绳、防滑握柄等构成。</w:t>
                  </w:r>
                  <w:r>
                    <w:br/>
                  </w:r>
                  <w:r>
                    <w:rPr>
                      <w:rFonts w:ascii="仿宋_GB2312" w:hAnsi="仿宋_GB2312" w:cs="仿宋_GB2312" w:eastAsia="仿宋_GB2312"/>
                    </w:rPr>
                    <w:t xml:space="preserve"> 2.工具杆规格≥Φ25mm；长度≥1.4m；壁厚≥1mm，钢丝绳规格≥Φ3mm；长度≥500mm</w:t>
                  </w:r>
                  <w:r>
                    <w:br/>
                  </w:r>
                  <w:r>
                    <w:rPr>
                      <w:rFonts w:ascii="仿宋_GB2312" w:hAnsi="仿宋_GB2312" w:cs="仿宋_GB2312" w:eastAsia="仿宋_GB2312"/>
                    </w:rPr>
                    <w:t xml:space="preserve"> 3.钢丝绳内含油绳可有效防止生锈；钢丝头部附有螺帽，有效防止钢丝破股开叉。</w:t>
                  </w:r>
                  <w:r>
                    <w:br/>
                  </w:r>
                  <w:r>
                    <w:rPr>
                      <w:rFonts w:ascii="仿宋_GB2312" w:hAnsi="仿宋_GB2312" w:cs="仿宋_GB2312" w:eastAsia="仿宋_GB2312"/>
                    </w:rPr>
                    <w:t xml:space="preserve"> 4.拍头钢板厚度≥2mm</w:t>
                  </w:r>
                  <w:r>
                    <w:br/>
                  </w:r>
                  <w:r>
                    <w:rPr>
                      <w:rFonts w:ascii="仿宋_GB2312" w:hAnsi="仿宋_GB2312" w:cs="仿宋_GB2312" w:eastAsia="仿宋_GB2312"/>
                    </w:rPr>
                    <w:t xml:space="preserve"> 5.钢丝绳数量≥20根</w:t>
                  </w:r>
                  <w:r>
                    <w:br/>
                  </w:r>
                  <w:r>
                    <w:rPr>
                      <w:rFonts w:ascii="仿宋_GB2312" w:hAnsi="仿宋_GB2312" w:cs="仿宋_GB2312" w:eastAsia="仿宋_GB2312"/>
                    </w:rPr>
                    <w:t xml:space="preserve"> 6.连接方式：冲压件铆接。</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防烟面罩</w:t>
                  </w:r>
                </w:p>
              </w:tc>
              <w:tc>
                <w:tcPr>
                  <w:tcW w:type="dxa" w:w="511"/>
                </w:tcPr>
                <w:p>
                  <w:pPr>
                    <w:pStyle w:val="null3"/>
                  </w:pPr>
                  <w:r>
                    <w:rPr>
                      <w:rFonts w:ascii="仿宋_GB2312" w:hAnsi="仿宋_GB2312" w:cs="仿宋_GB2312" w:eastAsia="仿宋_GB2312"/>
                    </w:rPr>
                    <w:t>1.产品符合B21976.2012《建筑火灾逃生避难器材第7部分：过滤式消防自救呼吸器》的标准；</w:t>
                  </w:r>
                  <w:r>
                    <w:br/>
                  </w:r>
                  <w:r>
                    <w:rPr>
                      <w:rFonts w:ascii="仿宋_GB2312" w:hAnsi="仿宋_GB2312" w:cs="仿宋_GB2312" w:eastAsia="仿宋_GB2312"/>
                    </w:rPr>
                    <w:t xml:space="preserve"> ▲2.防护时间：≥30min；</w:t>
                  </w:r>
                  <w:r>
                    <w:br/>
                  </w:r>
                  <w:r>
                    <w:rPr>
                      <w:rFonts w:ascii="仿宋_GB2312" w:hAnsi="仿宋_GB2312" w:cs="仿宋_GB2312" w:eastAsia="仿宋_GB2312"/>
                    </w:rPr>
                    <w:t xml:space="preserve"> 3.吸气阻力：≤800Pa；</w:t>
                  </w:r>
                  <w:r>
                    <w:br/>
                  </w:r>
                  <w:r>
                    <w:rPr>
                      <w:rFonts w:ascii="仿宋_GB2312" w:hAnsi="仿宋_GB2312" w:cs="仿宋_GB2312" w:eastAsia="仿宋_GB2312"/>
                    </w:rPr>
                    <w:t xml:space="preserve"> 4.呼气阻力：≤300Pa；</w:t>
                  </w:r>
                  <w:r>
                    <w:br/>
                  </w:r>
                  <w:r>
                    <w:rPr>
                      <w:rFonts w:ascii="仿宋_GB2312" w:hAnsi="仿宋_GB2312" w:cs="仿宋_GB2312" w:eastAsia="仿宋_GB2312"/>
                    </w:rPr>
                    <w:t xml:space="preserve"> 5.滤烟系数：≥95%；</w:t>
                  </w:r>
                  <w:r>
                    <w:br/>
                  </w:r>
                  <w:r>
                    <w:rPr>
                      <w:rFonts w:ascii="仿宋_GB2312" w:hAnsi="仿宋_GB2312" w:cs="仿宋_GB2312" w:eastAsia="仿宋_GB2312"/>
                    </w:rPr>
                    <w:t xml:space="preserve"> 6.吸气温度：≤65℃；</w:t>
                  </w:r>
                  <w:r>
                    <w:br/>
                  </w:r>
                  <w:r>
                    <w:rPr>
                      <w:rFonts w:ascii="仿宋_GB2312" w:hAnsi="仿宋_GB2312" w:cs="仿宋_GB2312" w:eastAsia="仿宋_GB2312"/>
                    </w:rPr>
                    <w:t xml:space="preserve"> 7.佩戴质量：≤1000g；</w:t>
                  </w:r>
                  <w:r>
                    <w:br/>
                  </w:r>
                  <w:r>
                    <w:rPr>
                      <w:rFonts w:ascii="仿宋_GB2312" w:hAnsi="仿宋_GB2312" w:cs="仿宋_GB2312" w:eastAsia="仿宋_GB2312"/>
                    </w:rPr>
                    <w:t xml:space="preserve"> 8.CO防护浓度：在额定防护时间内任何单个5min过程中，co透过浓度的时间加权平均值&lt;=200ml/m³；</w:t>
                  </w:r>
                  <w:r>
                    <w:br/>
                  </w:r>
                  <w:r>
                    <w:rPr>
                      <w:rFonts w:ascii="仿宋_GB2312" w:hAnsi="仿宋_GB2312" w:cs="仿宋_GB2312" w:eastAsia="仿宋_GB2312"/>
                    </w:rPr>
                    <w:t xml:space="preserve"> 9.防护头罩的总视野不应小于70%，双目视野不应小于55%，下方视野不应小于35度；</w:t>
                  </w:r>
                  <w:r>
                    <w:br/>
                  </w:r>
                  <w:r>
                    <w:rPr>
                      <w:rFonts w:ascii="仿宋_GB2312" w:hAnsi="仿宋_GB2312" w:cs="仿宋_GB2312" w:eastAsia="仿宋_GB2312"/>
                    </w:rPr>
                    <w:t xml:space="preserve"> 10.防护头罩眼区漏气系数不应大于20%，呼吸区漏气系数不应大于5%；</w:t>
                  </w:r>
                  <w:r>
                    <w:br/>
                  </w:r>
                  <w:r>
                    <w:rPr>
                      <w:rFonts w:ascii="仿宋_GB2312" w:hAnsi="仿宋_GB2312" w:cs="仿宋_GB2312" w:eastAsia="仿宋_GB2312"/>
                    </w:rPr>
                    <w:t xml:space="preserve"> 11.吸入气体的二氧化碳按体积计算不应大于2%；</w:t>
                  </w:r>
                  <w:r>
                    <w:br/>
                  </w:r>
                  <w:r>
                    <w:rPr>
                      <w:rFonts w:ascii="仿宋_GB2312" w:hAnsi="仿宋_GB2312" w:cs="仿宋_GB2312" w:eastAsia="仿宋_GB2312"/>
                    </w:rPr>
                    <w:t xml:space="preserve"> 12.视窗的透光率不应小于85%；</w:t>
                  </w:r>
                  <w:r>
                    <w:br/>
                  </w:r>
                  <w:r>
                    <w:rPr>
                      <w:rFonts w:ascii="仿宋_GB2312" w:hAnsi="仿宋_GB2312" w:cs="仿宋_GB2312" w:eastAsia="仿宋_GB2312"/>
                    </w:rPr>
                    <w:t xml:space="preserve"> 13.提供通过CMA或CNAS认证的检测报告</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40高压螺纹水枪</w:t>
                  </w:r>
                </w:p>
              </w:tc>
              <w:tc>
                <w:tcPr>
                  <w:tcW w:type="dxa" w:w="511"/>
                </w:tcPr>
                <w:p>
                  <w:pPr>
                    <w:pStyle w:val="null3"/>
                  </w:pPr>
                  <w:r>
                    <w:rPr>
                      <w:rFonts w:ascii="仿宋_GB2312" w:hAnsi="仿宋_GB2312" w:cs="仿宋_GB2312" w:eastAsia="仿宋_GB2312"/>
                    </w:rPr>
                    <w:t>1.符合GB8181-2005标准要求；</w:t>
                  </w:r>
                </w:p>
                <w:p>
                  <w:pPr>
                    <w:pStyle w:val="null3"/>
                  </w:pPr>
                  <w:r>
                    <w:rPr>
                      <w:rFonts w:ascii="仿宋_GB2312" w:hAnsi="仿宋_GB2312" w:cs="仿宋_GB2312" w:eastAsia="仿宋_GB2312"/>
                    </w:rPr>
                    <w:t>2.具有直流、开花、喷雾之功能；</w:t>
                  </w:r>
                </w:p>
                <w:p>
                  <w:pPr>
                    <w:pStyle w:val="null3"/>
                  </w:pPr>
                  <w:r>
                    <w:rPr>
                      <w:rFonts w:ascii="仿宋_GB2312" w:hAnsi="仿宋_GB2312" w:cs="仿宋_GB2312" w:eastAsia="仿宋_GB2312"/>
                    </w:rPr>
                    <w:t>3.接口通径：40mm；</w:t>
                  </w:r>
                </w:p>
                <w:p>
                  <w:pPr>
                    <w:pStyle w:val="null3"/>
                  </w:pPr>
                  <w:r>
                    <w:rPr>
                      <w:rFonts w:ascii="仿宋_GB2312" w:hAnsi="仿宋_GB2312" w:cs="仿宋_GB2312" w:eastAsia="仿宋_GB2312"/>
                    </w:rPr>
                    <w:t>4.额定压力:0.6Mpa；</w:t>
                  </w:r>
                </w:p>
                <w:p>
                  <w:pPr>
                    <w:pStyle w:val="null3"/>
                  </w:pPr>
                  <w:r>
                    <w:rPr>
                      <w:rFonts w:ascii="仿宋_GB2312" w:hAnsi="仿宋_GB2312" w:cs="仿宋_GB2312" w:eastAsia="仿宋_GB2312"/>
                    </w:rPr>
                    <w:t>5.流量:≥4L；</w:t>
                  </w:r>
                </w:p>
                <w:p>
                  <w:pPr>
                    <w:pStyle w:val="null3"/>
                  </w:pPr>
                  <w:r>
                    <w:rPr>
                      <w:rFonts w:ascii="仿宋_GB2312" w:hAnsi="仿宋_GB2312" w:cs="仿宋_GB2312" w:eastAsia="仿宋_GB2312"/>
                    </w:rPr>
                    <w:t>6.射程：直流射程≥25（m）；</w:t>
                  </w:r>
                </w:p>
                <w:p>
                  <w:pPr>
                    <w:pStyle w:val="null3"/>
                  </w:pPr>
                  <w:r>
                    <w:rPr>
                      <w:rFonts w:ascii="仿宋_GB2312" w:hAnsi="仿宋_GB2312" w:cs="仿宋_GB2312" w:eastAsia="仿宋_GB2312"/>
                    </w:rPr>
                    <w:t>7.喷雾角:≥0-100°；</w:t>
                  </w:r>
                </w:p>
                <w:p>
                  <w:pPr>
                    <w:pStyle w:val="null3"/>
                  </w:pPr>
                  <w:r>
                    <w:rPr>
                      <w:rFonts w:ascii="仿宋_GB2312" w:hAnsi="仿宋_GB2312" w:cs="仿宋_GB2312" w:eastAsia="仿宋_GB2312"/>
                    </w:rPr>
                    <w:t>8.重量：≤1.3公斤。</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背负式脉冲水枪</w:t>
                  </w:r>
                </w:p>
              </w:tc>
              <w:tc>
                <w:tcPr>
                  <w:tcW w:type="dxa" w:w="511"/>
                </w:tcPr>
                <w:p>
                  <w:pPr>
                    <w:pStyle w:val="null3"/>
                  </w:pPr>
                  <w:r>
                    <w:rPr>
                      <w:rFonts w:ascii="仿宋_GB2312" w:hAnsi="仿宋_GB2312" w:cs="仿宋_GB2312" w:eastAsia="仿宋_GB2312"/>
                    </w:rPr>
                    <w:t>1.脉冲气压喷雾水枪总质量≤35kg；</w:t>
                  </w:r>
                  <w:r>
                    <w:br/>
                  </w:r>
                  <w:r>
                    <w:rPr>
                      <w:rFonts w:ascii="仿宋_GB2312" w:hAnsi="仿宋_GB2312" w:cs="仿宋_GB2312" w:eastAsia="仿宋_GB2312"/>
                    </w:rPr>
                    <w:t xml:space="preserve"> 2.贮气瓶容积≥3L；</w:t>
                  </w:r>
                  <w:r>
                    <w:br/>
                  </w:r>
                  <w:r>
                    <w:rPr>
                      <w:rFonts w:ascii="仿宋_GB2312" w:hAnsi="仿宋_GB2312" w:cs="仿宋_GB2312" w:eastAsia="仿宋_GB2312"/>
                    </w:rPr>
                    <w:t xml:space="preserve"> 3.贮气瓶公称压力≥30MPa；</w:t>
                  </w:r>
                  <w:r>
                    <w:br/>
                  </w:r>
                  <w:r>
                    <w:rPr>
                      <w:rFonts w:ascii="仿宋_GB2312" w:hAnsi="仿宋_GB2312" w:cs="仿宋_GB2312" w:eastAsia="仿宋_GB2312"/>
                    </w:rPr>
                    <w:t xml:space="preserve"> 4.气雾喷射器贮气筒工作压力≥2MPa；</w:t>
                  </w:r>
                  <w:r>
                    <w:br/>
                  </w:r>
                  <w:r>
                    <w:rPr>
                      <w:rFonts w:ascii="仿宋_GB2312" w:hAnsi="仿宋_GB2312" w:cs="仿宋_GB2312" w:eastAsia="仿宋_GB2312"/>
                    </w:rPr>
                    <w:t xml:space="preserve"> 5.气雾喷射器贮气筒容积≥0.8L；</w:t>
                  </w:r>
                  <w:r>
                    <w:br/>
                  </w:r>
                  <w:r>
                    <w:rPr>
                      <w:rFonts w:ascii="仿宋_GB2312" w:hAnsi="仿宋_GB2312" w:cs="仿宋_GB2312" w:eastAsia="仿宋_GB2312"/>
                    </w:rPr>
                    <w:t xml:space="preserve"> 6.气雾喷射器蓄水筒容积≥1L；</w:t>
                  </w:r>
                  <w:r>
                    <w:br/>
                  </w:r>
                  <w:r>
                    <w:rPr>
                      <w:rFonts w:ascii="仿宋_GB2312" w:hAnsi="仿宋_GB2312" w:cs="仿宋_GB2312" w:eastAsia="仿宋_GB2312"/>
                    </w:rPr>
                    <w:t xml:space="preserve"> 7.有效脉冲喷射次数≥11次；</w:t>
                  </w:r>
                  <w:r>
                    <w:br/>
                  </w:r>
                  <w:r>
                    <w:rPr>
                      <w:rFonts w:ascii="仿宋_GB2312" w:hAnsi="仿宋_GB2312" w:cs="仿宋_GB2312" w:eastAsia="仿宋_GB2312"/>
                    </w:rPr>
                    <w:t xml:space="preserve"> 8.脉冲喷射间隙时间≤3s；</w:t>
                  </w:r>
                  <w:r>
                    <w:br/>
                  </w:r>
                  <w:r>
                    <w:rPr>
                      <w:rFonts w:ascii="仿宋_GB2312" w:hAnsi="仿宋_GB2312" w:cs="仿宋_GB2312" w:eastAsia="仿宋_GB2312"/>
                    </w:rPr>
                    <w:t xml:space="preserve"> 9.喷射距离≥16m；</w:t>
                  </w:r>
                  <w:r>
                    <w:br/>
                  </w:r>
                  <w:r>
                    <w:rPr>
                      <w:rFonts w:ascii="仿宋_GB2312" w:hAnsi="仿宋_GB2312" w:cs="仿宋_GB2312" w:eastAsia="仿宋_GB2312"/>
                    </w:rPr>
                    <w:t xml:space="preserve"> 10.喷射剩余率≤4%。</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移动式细水雾灭火装置</w:t>
                  </w:r>
                </w:p>
              </w:tc>
              <w:tc>
                <w:tcPr>
                  <w:tcW w:type="dxa" w:w="511"/>
                </w:tcPr>
                <w:p>
                  <w:pPr>
                    <w:pStyle w:val="null3"/>
                  </w:pPr>
                  <w:r>
                    <w:rPr>
                      <w:rFonts w:ascii="仿宋_GB2312" w:hAnsi="仿宋_GB2312" w:cs="仿宋_GB2312" w:eastAsia="仿宋_GB2312"/>
                    </w:rPr>
                    <w:t>1.气瓶公称压力≥30MPa；</w:t>
                  </w:r>
                  <w:r>
                    <w:br/>
                  </w:r>
                  <w:r>
                    <w:rPr>
                      <w:rFonts w:ascii="仿宋_GB2312" w:hAnsi="仿宋_GB2312" w:cs="仿宋_GB2312" w:eastAsia="仿宋_GB2312"/>
                    </w:rPr>
                    <w:t xml:space="preserve"> 2.贮水桶工作压力≥0.8MPa；</w:t>
                  </w:r>
                  <w:r>
                    <w:br/>
                  </w:r>
                  <w:r>
                    <w:rPr>
                      <w:rFonts w:ascii="仿宋_GB2312" w:hAnsi="仿宋_GB2312" w:cs="仿宋_GB2312" w:eastAsia="仿宋_GB2312"/>
                    </w:rPr>
                    <w:t xml:space="preserve"> 3.储液容积≥12L；</w:t>
                  </w:r>
                  <w:r>
                    <w:br/>
                  </w:r>
                  <w:r>
                    <w:rPr>
                      <w:rFonts w:ascii="仿宋_GB2312" w:hAnsi="仿宋_GB2312" w:cs="仿宋_GB2312" w:eastAsia="仿宋_GB2312"/>
                    </w:rPr>
                    <w:t xml:space="preserve"> 4.气瓶容积≥3L；</w:t>
                  </w:r>
                  <w:r>
                    <w:br/>
                  </w:r>
                  <w:r>
                    <w:rPr>
                      <w:rFonts w:ascii="仿宋_GB2312" w:hAnsi="仿宋_GB2312" w:cs="仿宋_GB2312" w:eastAsia="仿宋_GB2312"/>
                    </w:rPr>
                    <w:t xml:space="preserve"> 5.软管长度≥1.5m；</w:t>
                  </w:r>
                  <w:r>
                    <w:br/>
                  </w:r>
                  <w:r>
                    <w:rPr>
                      <w:rFonts w:ascii="仿宋_GB2312" w:hAnsi="仿宋_GB2312" w:cs="仿宋_GB2312" w:eastAsia="仿宋_GB2312"/>
                    </w:rPr>
                    <w:t xml:space="preserve"> 6.射程：直流≥12m、细水雾≥9m；</w:t>
                  </w:r>
                  <w:r>
                    <w:br/>
                  </w:r>
                  <w:r>
                    <w:rPr>
                      <w:rFonts w:ascii="仿宋_GB2312" w:hAnsi="仿宋_GB2312" w:cs="仿宋_GB2312" w:eastAsia="仿宋_GB2312"/>
                    </w:rPr>
                    <w:t xml:space="preserve"> 7.细水雾枪体质量≤1.6kg；</w:t>
                  </w:r>
                  <w:r>
                    <w:br/>
                  </w:r>
                  <w:r>
                    <w:rPr>
                      <w:rFonts w:ascii="仿宋_GB2312" w:hAnsi="仿宋_GB2312" w:cs="仿宋_GB2312" w:eastAsia="仿宋_GB2312"/>
                    </w:rPr>
                    <w:t xml:space="preserve"> 8.细水雾枪及供液装置总质量≤17kg（不包括灭火剂）；</w:t>
                  </w:r>
                  <w:r>
                    <w:br/>
                  </w:r>
                  <w:r>
                    <w:rPr>
                      <w:rFonts w:ascii="仿宋_GB2312" w:hAnsi="仿宋_GB2312" w:cs="仿宋_GB2312" w:eastAsia="仿宋_GB2312"/>
                    </w:rPr>
                    <w:t xml:space="preserve"> 9.外观及其他要求：枪体表面平整光滑、色泽均匀，无剥落、气泡、划伤等缺陷。钣金、冲压件表面无重皮及明显机械损伤。焊接缝均匀，无裂纹、烧穿、咬边等缺陷。经4h中性盐雾试验，不应出现红锈和其他明显可见的腐蚀痕迹；</w:t>
                  </w:r>
                </w:p>
                <w:p>
                  <w:pPr>
                    <w:pStyle w:val="null3"/>
                  </w:pPr>
                  <w:r>
                    <w:rPr>
                      <w:rFonts w:ascii="仿宋_GB2312" w:hAnsi="仿宋_GB2312" w:cs="仿宋_GB2312" w:eastAsia="仿宋_GB2312"/>
                    </w:rPr>
                    <w:t>10.提供通过CMA或CNAS认证的检测报告。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灭火防护服</w:t>
                  </w:r>
                </w:p>
              </w:tc>
              <w:tc>
                <w:tcPr>
                  <w:tcW w:type="dxa" w:w="511"/>
                </w:tcPr>
                <w:p>
                  <w:pPr>
                    <w:pStyle w:val="null3"/>
                  </w:pPr>
                  <w:r>
                    <w:rPr>
                      <w:rFonts w:ascii="仿宋_GB2312" w:hAnsi="仿宋_GB2312" w:cs="仿宋_GB2312" w:eastAsia="仿宋_GB2312"/>
                    </w:rPr>
                    <w:t>1.总体性能符合XF10-2014《消防员灭火防护服》标准，符合国家消防救援局统型要求；</w:t>
                  </w:r>
                  <w:r>
                    <w:br/>
                  </w:r>
                  <w:r>
                    <w:rPr>
                      <w:rFonts w:ascii="仿宋_GB2312" w:hAnsi="仿宋_GB2312" w:cs="仿宋_GB2312" w:eastAsia="仿宋_GB2312"/>
                    </w:rPr>
                    <w:t xml:space="preserve"> 2.结构：采用不可拆卸式一体化三层设计，由外层、防水透气层、舒适层三层面料组成；</w:t>
                  </w:r>
                  <w:r>
                    <w:br/>
                  </w:r>
                  <w:r>
                    <w:rPr>
                      <w:rFonts w:ascii="仿宋_GB2312" w:hAnsi="仿宋_GB2312" w:cs="仿宋_GB2312" w:eastAsia="仿宋_GB2312"/>
                    </w:rPr>
                    <w:t xml:space="preserve"> ▲3.外层：阻燃性能：经、纬向续燃时间0s，经纬向损毁长度≤100mm；断裂强力：经、纬向≥650N；撕破强力：经、纬向≥100N；抗湿性能≥3级,热稳定性能：变化率≤5.0%；色牢度:耐洗沾色≥3级,耐水摩擦≥3级；</w:t>
                  </w:r>
                  <w:r>
                    <w:br/>
                  </w:r>
                  <w:r>
                    <w:rPr>
                      <w:rFonts w:ascii="仿宋_GB2312" w:hAnsi="仿宋_GB2312" w:cs="仿宋_GB2312" w:eastAsia="仿宋_GB2312"/>
                    </w:rPr>
                    <w:t xml:space="preserve"> 4.防水透气隔热层：面料耐静水压≥50kPa，透湿量≥5000g/㎡/24h，拒油性能≥3级；</w:t>
                  </w:r>
                  <w:r>
                    <w:br/>
                  </w:r>
                  <w:r>
                    <w:rPr>
                      <w:rFonts w:ascii="仿宋_GB2312" w:hAnsi="仿宋_GB2312" w:cs="仿宋_GB2312" w:eastAsia="仿宋_GB2312"/>
                    </w:rPr>
                    <w:t xml:space="preserve"> 5.舒适层：阻燃性能：续燃时间0s，损毁长度≤100mm，无熔融、滴落现象；断裂强力：经向≥300N、纬向≥300N；热稳定性能：变化率≤5.0%；</w:t>
                  </w:r>
                  <w:r>
                    <w:br/>
                  </w:r>
                  <w:r>
                    <w:rPr>
                      <w:rFonts w:ascii="仿宋_GB2312" w:hAnsi="仿宋_GB2312" w:cs="仿宋_GB2312" w:eastAsia="仿宋_GB2312"/>
                    </w:rPr>
                    <w:t xml:space="preserve"> ▲6.整体热防护性能大于28cal/㎡；</w:t>
                  </w:r>
                  <w:r>
                    <w:br/>
                  </w:r>
                  <w:r>
                    <w:rPr>
                      <w:rFonts w:ascii="仿宋_GB2312" w:hAnsi="仿宋_GB2312" w:cs="仿宋_GB2312" w:eastAsia="仿宋_GB2312"/>
                    </w:rPr>
                    <w:t xml:space="preserve"> 7.质量：≤3kg；</w:t>
                  </w:r>
                </w:p>
                <w:p>
                  <w:pPr>
                    <w:pStyle w:val="null3"/>
                  </w:pPr>
                  <w:r>
                    <w:rPr>
                      <w:rFonts w:ascii="仿宋_GB2312" w:hAnsi="仿宋_GB2312" w:cs="仿宋_GB2312" w:eastAsia="仿宋_GB2312"/>
                    </w:rPr>
                    <w:t>8.救生拖拉带断裂强度≥7000N，阻燃，续燃时间0s，损毁长度0mm，无熔融、滴落现象；经（260±5）℃热稳定性能试验后，尺寸变化率≤2%，且试样表面无明显变化；</w:t>
                  </w:r>
                  <w:r>
                    <w:br/>
                  </w:r>
                  <w:r>
                    <w:rPr>
                      <w:rFonts w:ascii="仿宋_GB2312" w:hAnsi="仿宋_GB2312" w:cs="仿宋_GB2312" w:eastAsia="仿宋_GB2312"/>
                    </w:rPr>
                    <w:t xml:space="preserve"> 9.颜色：外观颜色、反光标识标志均按照国家消防救援局要求；</w:t>
                  </w:r>
                  <w:r>
                    <w:br/>
                  </w:r>
                  <w:r>
                    <w:rPr>
                      <w:rFonts w:ascii="仿宋_GB2312" w:hAnsi="仿宋_GB2312" w:cs="仿宋_GB2312" w:eastAsia="仿宋_GB2312"/>
                    </w:rPr>
                    <w:t xml:space="preserve"> 10.字体根据需求方进行印刷。</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灭火救援头盔</w:t>
                  </w:r>
                </w:p>
              </w:tc>
              <w:tc>
                <w:tcPr>
                  <w:tcW w:type="dxa" w:w="511"/>
                </w:tcPr>
                <w:p>
                  <w:pPr>
                    <w:pStyle w:val="null3"/>
                  </w:pPr>
                  <w:r>
                    <w:rPr>
                      <w:rFonts w:ascii="仿宋_GB2312" w:hAnsi="仿宋_GB2312" w:cs="仿宋_GB2312" w:eastAsia="仿宋_GB2312"/>
                    </w:rPr>
                    <w:t>1.产品符合XF44-2015《消防头盔》标准要求；</w:t>
                  </w:r>
                  <w:r>
                    <w:br/>
                  </w:r>
                  <w:r>
                    <w:rPr>
                      <w:rFonts w:ascii="仿宋_GB2312" w:hAnsi="仿宋_GB2312" w:cs="仿宋_GB2312" w:eastAsia="仿宋_GB2312"/>
                    </w:rPr>
                    <w:t xml:space="preserve"> 2.冲击吸收性能：高温预处理最大冲击力≤3500N，低温预处理最大冲击力≤3700N，浸水预处理最大冲击力≤3600N，辐射热预处理最大冲击力≤3600N，帽壳不应有碎片脱落，帽托不应有损坏或断裂帽箍与帽壳的连接机构不应有损坏或断裂；</w:t>
                  </w:r>
                  <w:r>
                    <w:br/>
                  </w:r>
                  <w:r>
                    <w:rPr>
                      <w:rFonts w:ascii="仿宋_GB2312" w:hAnsi="仿宋_GB2312" w:cs="仿宋_GB2312" w:eastAsia="仿宋_GB2312"/>
                    </w:rPr>
                    <w:t xml:space="preserve"> 3.抗冲击加速度性能：帽壳顶部最大冲击加速度≤150gn；帽壳前部最大冲击加速度≤310gn，加速度＞150gn，其持续时间＜6ms，加速度＞200gn，其持续时间＜3ms；帽壳侧部最大冲击加速度≤310gn，加速度＞150gn，其持续时间＜6ms，加速度＞200gn，其持续时间＜3ms；帽壳后部最大冲击加速度≤320gn，加速度＞150gn，其持续时间＜6ms，加速度＞200gn，其持续时间＜3ms；</w:t>
                  </w:r>
                  <w:r>
                    <w:br/>
                  </w:r>
                  <w:r>
                    <w:rPr>
                      <w:rFonts w:ascii="仿宋_GB2312" w:hAnsi="仿宋_GB2312" w:cs="仿宋_GB2312" w:eastAsia="仿宋_GB2312"/>
                    </w:rPr>
                    <w:t xml:space="preserve"> ▲4.耐穿透性能：钢锥不应穿透头盔与头模产生接触；</w:t>
                  </w:r>
                  <w:r>
                    <w:br/>
                  </w:r>
                  <w:r>
                    <w:rPr>
                      <w:rFonts w:ascii="仿宋_GB2312" w:hAnsi="仿宋_GB2312" w:cs="仿宋_GB2312" w:eastAsia="仿宋_GB2312"/>
                    </w:rPr>
                    <w:t xml:space="preserve"> ▲5.耐燃烧性能：火源离开帽壳后，帽壳火焰应在5s内自熄；不应有火焰烧透到帽壳内部的现象；</w:t>
                  </w:r>
                  <w:r>
                    <w:br/>
                  </w:r>
                  <w:r>
                    <w:rPr>
                      <w:rFonts w:ascii="仿宋_GB2312" w:hAnsi="仿宋_GB2312" w:cs="仿宋_GB2312" w:eastAsia="仿宋_GB2312"/>
                    </w:rPr>
                    <w:t xml:space="preserve"> ▲6.阻燃性能：下颌带损毁长度≤5mm，披肩损毁长度≤20mm，下颌带、披肩、面罩续燃时间≤2s，不应有熔融、滴落现象；</w:t>
                  </w:r>
                  <w:r>
                    <w:br/>
                  </w:r>
                  <w:r>
                    <w:rPr>
                      <w:rFonts w:ascii="仿宋_GB2312" w:hAnsi="仿宋_GB2312" w:cs="仿宋_GB2312" w:eastAsia="仿宋_GB2312"/>
                    </w:rPr>
                    <w:t xml:space="preserve"> 7.耐热性能：帽壳不得触及头模，应无明显变形，帽箍、帽托、缓冲层、下颏带和披肩应无明显变形和损坏；帽箍调节装置、下颏带锁紧装置、附件和五金件应保持其原有功能；任何部件不应被引燃或熔化；面罩应无明显变化和损坏；</w:t>
                  </w:r>
                  <w:r>
                    <w:br/>
                  </w:r>
                  <w:r>
                    <w:rPr>
                      <w:rFonts w:ascii="仿宋_GB2312" w:hAnsi="仿宋_GB2312" w:cs="仿宋_GB2312" w:eastAsia="仿宋_GB2312"/>
                    </w:rPr>
                    <w:t xml:space="preserve"> 8.电绝缘性能：帽壳泄漏电流≤3.0mA；</w:t>
                  </w:r>
                  <w:r>
                    <w:br/>
                  </w:r>
                  <w:r>
                    <w:rPr>
                      <w:rFonts w:ascii="仿宋_GB2312" w:hAnsi="仿宋_GB2312" w:cs="仿宋_GB2312" w:eastAsia="仿宋_GB2312"/>
                    </w:rPr>
                    <w:t xml:space="preserve"> 9.侧向刚性：帽壳最大变形≤26mm，卸载后残余变形≤5mm，帽壳不应有碎片脱落；</w:t>
                  </w:r>
                  <w:r>
                    <w:br/>
                  </w:r>
                  <w:r>
                    <w:rPr>
                      <w:rFonts w:ascii="仿宋_GB2312" w:hAnsi="仿宋_GB2312" w:cs="仿宋_GB2312" w:eastAsia="仿宋_GB2312"/>
                    </w:rPr>
                    <w:t xml:space="preserve"> 10.下颏带抗拉强度：延伸长度≤20mm，下颏带不应出现断裂、连接件脱落及搭扣松脱现象；</w:t>
                  </w:r>
                  <w:r>
                    <w:br/>
                  </w:r>
                  <w:r>
                    <w:rPr>
                      <w:rFonts w:ascii="仿宋_GB2312" w:hAnsi="仿宋_GB2312" w:cs="仿宋_GB2312" w:eastAsia="仿宋_GB2312"/>
                    </w:rPr>
                    <w:t xml:space="preserve"> 11.头盔佩戴装置稳定性：头盔不应从头模上脱落；</w:t>
                  </w:r>
                  <w:r>
                    <w:br/>
                  </w:r>
                  <w:r>
                    <w:rPr>
                      <w:rFonts w:ascii="仿宋_GB2312" w:hAnsi="仿宋_GB2312" w:cs="仿宋_GB2312" w:eastAsia="仿宋_GB2312"/>
                    </w:rPr>
                    <w:t xml:space="preserve"> 12.金属部件的耐腐蚀性：头盔上所有含有金属的部件的表面应光滑，无起层、氧化、剥落或其他肉眼可见的点蚀凹坑；</w:t>
                  </w:r>
                  <w:r>
                    <w:br/>
                  </w:r>
                  <w:r>
                    <w:rPr>
                      <w:rFonts w:ascii="仿宋_GB2312" w:hAnsi="仿宋_GB2312" w:cs="仿宋_GB2312" w:eastAsia="仿宋_GB2312"/>
                    </w:rPr>
                    <w:t xml:space="preserve"> 13.面罩抗冲击性能：不应出现破碎现象；</w:t>
                  </w:r>
                  <w:r>
                    <w:br/>
                  </w:r>
                  <w:r>
                    <w:rPr>
                      <w:rFonts w:ascii="仿宋_GB2312" w:hAnsi="仿宋_GB2312" w:cs="仿宋_GB2312" w:eastAsia="仿宋_GB2312"/>
                    </w:rPr>
                    <w:t xml:space="preserve"> 14.面罩抗高速粒子冲击性能：不应出现破碎现象；</w:t>
                  </w:r>
                  <w:r>
                    <w:br/>
                  </w:r>
                  <w:r>
                    <w:rPr>
                      <w:rFonts w:ascii="仿宋_GB2312" w:hAnsi="仿宋_GB2312" w:cs="仿宋_GB2312" w:eastAsia="仿宋_GB2312"/>
                    </w:rPr>
                    <w:t xml:space="preserve"> 15.面罩透光率：浅色≥65%；</w:t>
                  </w:r>
                  <w:r>
                    <w:br/>
                  </w:r>
                  <w:r>
                    <w:rPr>
                      <w:rFonts w:ascii="仿宋_GB2312" w:hAnsi="仿宋_GB2312" w:cs="仿宋_GB2312" w:eastAsia="仿宋_GB2312"/>
                    </w:rPr>
                    <w:t xml:space="preserve"> 16.披肩防水性能：静压力不应小于17kPa；</w:t>
                  </w:r>
                  <w:r>
                    <w:br/>
                  </w:r>
                  <w:r>
                    <w:rPr>
                      <w:rFonts w:ascii="仿宋_GB2312" w:hAnsi="仿宋_GB2312" w:cs="仿宋_GB2312" w:eastAsia="仿宋_GB2312"/>
                    </w:rPr>
                    <w:t xml:space="preserve"> 17.质量：半盔式(不包括披肩及附件)≤1400g。</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顶</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65转40转接口</w:t>
                  </w:r>
                </w:p>
              </w:tc>
              <w:tc>
                <w:tcPr>
                  <w:tcW w:type="dxa" w:w="511"/>
                </w:tcPr>
                <w:p>
                  <w:pPr>
                    <w:pStyle w:val="null3"/>
                  </w:pPr>
                  <w:r>
                    <w:rPr>
                      <w:rFonts w:ascii="仿宋_GB2312" w:hAnsi="仿宋_GB2312" w:cs="仿宋_GB2312" w:eastAsia="仿宋_GB2312"/>
                    </w:rPr>
                    <w:t>1.符合GB12514.1-2005.GB12514.3-2006《消防接口》标准；</w:t>
                  </w:r>
                  <w:r>
                    <w:br/>
                  </w:r>
                  <w:r>
                    <w:rPr>
                      <w:rFonts w:ascii="仿宋_GB2312" w:hAnsi="仿宋_GB2312" w:cs="仿宋_GB2312" w:eastAsia="仿宋_GB2312"/>
                    </w:rPr>
                    <w:t xml:space="preserve"> 2.公称通径：65mm转40mm；</w:t>
                  </w:r>
                </w:p>
                <w:p>
                  <w:pPr>
                    <w:pStyle w:val="null3"/>
                  </w:pPr>
                  <w:r>
                    <w:rPr>
                      <w:rFonts w:ascii="仿宋_GB2312" w:hAnsi="仿宋_GB2312" w:cs="仿宋_GB2312" w:eastAsia="仿宋_GB2312"/>
                    </w:rPr>
                    <w:t>3.密封性能:0.3Mpa水压下无渗漏；</w:t>
                  </w:r>
                </w:p>
                <w:p>
                  <w:pPr>
                    <w:pStyle w:val="null3"/>
                  </w:pPr>
                  <w:r>
                    <w:rPr>
                      <w:rFonts w:ascii="仿宋_GB2312" w:hAnsi="仿宋_GB2312" w:cs="仿宋_GB2312" w:eastAsia="仿宋_GB2312"/>
                    </w:rPr>
                    <w:t>4.工作压力：≥1.6Mpa；</w:t>
                  </w:r>
                </w:p>
                <w:p>
                  <w:pPr>
                    <w:pStyle w:val="null3"/>
                  </w:pPr>
                  <w:r>
                    <w:rPr>
                      <w:rFonts w:ascii="仿宋_GB2312" w:hAnsi="仿宋_GB2312" w:cs="仿宋_GB2312" w:eastAsia="仿宋_GB2312"/>
                    </w:rPr>
                    <w:t>5.适用介质:水、泡沫混合液。</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便携式水泵</w:t>
                  </w:r>
                </w:p>
              </w:tc>
              <w:tc>
                <w:tcPr>
                  <w:tcW w:type="dxa" w:w="511"/>
                </w:tcPr>
                <w:p>
                  <w:pPr>
                    <w:pStyle w:val="null3"/>
                  </w:pPr>
                  <w:r>
                    <w:rPr>
                      <w:rFonts w:ascii="仿宋_GB2312" w:hAnsi="仿宋_GB2312" w:cs="仿宋_GB2312" w:eastAsia="仿宋_GB2312"/>
                    </w:rPr>
                    <w:t>1.发动机要求：单缸四冲程风冷，功率≥2.0hP/7000r/min；</w:t>
                  </w:r>
                  <w:r>
                    <w:br/>
                  </w:r>
                  <w:r>
                    <w:rPr>
                      <w:rFonts w:ascii="仿宋_GB2312" w:hAnsi="仿宋_GB2312" w:cs="仿宋_GB2312" w:eastAsia="仿宋_GB2312"/>
                    </w:rPr>
                    <w:t xml:space="preserve"> 2.启动方式：手拉绳启动；</w:t>
                  </w:r>
                  <w:r>
                    <w:br/>
                  </w:r>
                  <w:r>
                    <w:rPr>
                      <w:rFonts w:ascii="仿宋_GB2312" w:hAnsi="仿宋_GB2312" w:cs="仿宋_GB2312" w:eastAsia="仿宋_GB2312"/>
                    </w:rPr>
                    <w:t xml:space="preserve"> 3.油箱容量≥1.2L；</w:t>
                  </w:r>
                  <w:r>
                    <w:br/>
                  </w:r>
                  <w:r>
                    <w:rPr>
                      <w:rFonts w:ascii="仿宋_GB2312" w:hAnsi="仿宋_GB2312" w:cs="仿宋_GB2312" w:eastAsia="仿宋_GB2312"/>
                    </w:rPr>
                    <w:t xml:space="preserve"> 4.水泵形式：单级离心泵；</w:t>
                  </w:r>
                  <w:r>
                    <w:br/>
                  </w:r>
                  <w:r>
                    <w:rPr>
                      <w:rFonts w:ascii="仿宋_GB2312" w:hAnsi="仿宋_GB2312" w:cs="仿宋_GB2312" w:eastAsia="仿宋_GB2312"/>
                    </w:rPr>
                    <w:t xml:space="preserve"> 5.进水口直径：50mm；</w:t>
                  </w:r>
                  <w:r>
                    <w:br/>
                  </w:r>
                  <w:r>
                    <w:rPr>
                      <w:rFonts w:ascii="仿宋_GB2312" w:hAnsi="仿宋_GB2312" w:cs="仿宋_GB2312" w:eastAsia="仿宋_GB2312"/>
                    </w:rPr>
                    <w:t xml:space="preserve"> 6.出水口直径：40mm；</w:t>
                  </w:r>
                  <w:r>
                    <w:br/>
                  </w:r>
                  <w:r>
                    <w:rPr>
                      <w:rFonts w:ascii="仿宋_GB2312" w:hAnsi="仿宋_GB2312" w:cs="仿宋_GB2312" w:eastAsia="仿宋_GB2312"/>
                    </w:rPr>
                    <w:t xml:space="preserve"> 7.最大流量≥210L/min；</w:t>
                  </w:r>
                  <w:r>
                    <w:br/>
                  </w:r>
                  <w:r>
                    <w:rPr>
                      <w:rFonts w:ascii="仿宋_GB2312" w:hAnsi="仿宋_GB2312" w:cs="仿宋_GB2312" w:eastAsia="仿宋_GB2312"/>
                    </w:rPr>
                    <w:t xml:space="preserve"> 8.扬程≥80m；</w:t>
                  </w:r>
                  <w:r>
                    <w:br/>
                  </w:r>
                  <w:r>
                    <w:rPr>
                      <w:rFonts w:ascii="仿宋_GB2312" w:hAnsi="仿宋_GB2312" w:cs="仿宋_GB2312" w:eastAsia="仿宋_GB2312"/>
                    </w:rPr>
                    <w:t xml:space="preserve"> 9.引水高度（吸深）≥6m；</w:t>
                  </w:r>
                  <w:r>
                    <w:br/>
                  </w:r>
                  <w:r>
                    <w:rPr>
                      <w:rFonts w:ascii="仿宋_GB2312" w:hAnsi="仿宋_GB2312" w:cs="仿宋_GB2312" w:eastAsia="仿宋_GB2312"/>
                    </w:rPr>
                    <w:t xml:space="preserve"> 10.一次性加油连续工作时间：顶置油箱≥90min、外挂油箱≥18h；</w:t>
                  </w:r>
                  <w:r>
                    <w:br/>
                  </w:r>
                  <w:r>
                    <w:rPr>
                      <w:rFonts w:ascii="仿宋_GB2312" w:hAnsi="仿宋_GB2312" w:cs="仿宋_GB2312" w:eastAsia="仿宋_GB2312"/>
                    </w:rPr>
                    <w:t xml:space="preserve"> 11.整机净重≤12kg；</w:t>
                  </w:r>
                  <w:r>
                    <w:br/>
                  </w:r>
                  <w:r>
                    <w:rPr>
                      <w:rFonts w:ascii="仿宋_GB2312" w:hAnsi="仿宋_GB2312" w:cs="仿宋_GB2312" w:eastAsia="仿宋_GB2312"/>
                    </w:rPr>
                    <w:t xml:space="preserve"> 12.附件:双头直流水枪1支、手动引水器1个、3.5米进水套装1组、进水中快速接头1个、出水口快速接头2个、15L外挂油箱及输油管1套、维修工具1套、20-40-30型消防水带1根。</w:t>
                  </w:r>
                  <w:r>
                    <w:br/>
                  </w:r>
                  <w:r>
                    <w:rPr>
                      <w:rFonts w:ascii="仿宋_GB2312" w:hAnsi="仿宋_GB2312" w:cs="仿宋_GB2312" w:eastAsia="仿宋_GB2312"/>
                    </w:rPr>
                    <w:t xml:space="preserve"> 13.提供通过CMA或CNAS认证的检测机构报告。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电动引水器</w:t>
                  </w:r>
                </w:p>
              </w:tc>
              <w:tc>
                <w:tcPr>
                  <w:tcW w:type="dxa" w:w="511"/>
                </w:tcPr>
                <w:p>
                  <w:pPr>
                    <w:pStyle w:val="null3"/>
                  </w:pPr>
                  <w:r>
                    <w:rPr>
                      <w:rFonts w:ascii="仿宋_GB2312" w:hAnsi="仿宋_GB2312" w:cs="仿宋_GB2312" w:eastAsia="仿宋_GB2312"/>
                    </w:rPr>
                    <w:t>1.由圆柱形引水器壳体、锂电池、水泵、遥控器等组成，可拆卸。装置主体为防砸尼龙材质，外罩为网式不锈钢，锂电池与引水泵密封在内部。装置底部有电量显示标识和充电口，充电口有防水胶盖。与水管接头规格为50mm内螺纹。</w:t>
                  </w:r>
                </w:p>
                <w:p>
                  <w:pPr>
                    <w:pStyle w:val="null3"/>
                  </w:pPr>
                  <w:r>
                    <w:rPr>
                      <w:rFonts w:ascii="仿宋_GB2312" w:hAnsi="仿宋_GB2312" w:cs="仿宋_GB2312" w:eastAsia="仿宋_GB2312"/>
                    </w:rPr>
                    <w:t>2.工况要求：垂直引水高度为3.5m时，引水时间≤27s；垂直引水高度为7m时，引水时间≤55s；</w:t>
                  </w:r>
                  <w:r>
                    <w:br/>
                  </w:r>
                  <w:r>
                    <w:rPr>
                      <w:rFonts w:ascii="仿宋_GB2312" w:hAnsi="仿宋_GB2312" w:cs="仿宋_GB2312" w:eastAsia="仿宋_GB2312"/>
                    </w:rPr>
                    <w:t xml:space="preserve"> 3.最大引水高度≥10m；</w:t>
                  </w:r>
                  <w:r>
                    <w:br/>
                  </w:r>
                  <w:r>
                    <w:rPr>
                      <w:rFonts w:ascii="仿宋_GB2312" w:hAnsi="仿宋_GB2312" w:cs="仿宋_GB2312" w:eastAsia="仿宋_GB2312"/>
                    </w:rPr>
                    <w:t xml:space="preserve"> 4.重量≤2.5kg；</w:t>
                  </w:r>
                  <w:r>
                    <w:br/>
                  </w:r>
                  <w:r>
                    <w:rPr>
                      <w:rFonts w:ascii="仿宋_GB2312" w:hAnsi="仿宋_GB2312" w:cs="仿宋_GB2312" w:eastAsia="仿宋_GB2312"/>
                    </w:rPr>
                    <w:t xml:space="preserve"> 5.外观尺寸（直径X高度）≤100mmX275mm。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点火器</w:t>
                  </w:r>
                </w:p>
              </w:tc>
              <w:tc>
                <w:tcPr>
                  <w:tcW w:type="dxa" w:w="511"/>
                </w:tcPr>
                <w:p>
                  <w:pPr>
                    <w:pStyle w:val="null3"/>
                  </w:pPr>
                  <w:r>
                    <w:rPr>
                      <w:rFonts w:ascii="仿宋_GB2312" w:hAnsi="仿宋_GB2312" w:cs="仿宋_GB2312" w:eastAsia="仿宋_GB2312"/>
                    </w:rPr>
                    <w:t>1.结构：由铁桶、导油管、点火头、控制阀组成；</w:t>
                  </w:r>
                  <w:r>
                    <w:br/>
                  </w:r>
                  <w:r>
                    <w:rPr>
                      <w:rFonts w:ascii="仿宋_GB2312" w:hAnsi="仿宋_GB2312" w:cs="仿宋_GB2312" w:eastAsia="仿宋_GB2312"/>
                    </w:rPr>
                    <w:t xml:space="preserve"> 2.装油量≥3L；</w:t>
                  </w:r>
                  <w:r>
                    <w:br/>
                  </w:r>
                  <w:r>
                    <w:rPr>
                      <w:rFonts w:ascii="仿宋_GB2312" w:hAnsi="仿宋_GB2312" w:cs="仿宋_GB2312" w:eastAsia="仿宋_GB2312"/>
                    </w:rPr>
                    <w:t xml:space="preserve"> 3.出油管长度≥250mm；</w:t>
                  </w:r>
                  <w:r>
                    <w:br/>
                  </w:r>
                  <w:r>
                    <w:rPr>
                      <w:rFonts w:ascii="仿宋_GB2312" w:hAnsi="仿宋_GB2312" w:cs="仿宋_GB2312" w:eastAsia="仿宋_GB2312"/>
                    </w:rPr>
                    <w:t xml:space="preserve"> 4.滴油方式：燃油靠自流滴油且出油量可调节，不用加压；</w:t>
                  </w:r>
                  <w:r>
                    <w:br/>
                  </w:r>
                  <w:r>
                    <w:rPr>
                      <w:rFonts w:ascii="仿宋_GB2312" w:hAnsi="仿宋_GB2312" w:cs="仿宋_GB2312" w:eastAsia="仿宋_GB2312"/>
                    </w:rPr>
                    <w:t xml:space="preserve"> 5.净质量≤1.6kg；</w:t>
                  </w:r>
                  <w:r>
                    <w:br/>
                  </w:r>
                  <w:r>
                    <w:rPr>
                      <w:rFonts w:ascii="仿宋_GB2312" w:hAnsi="仿宋_GB2312" w:cs="仿宋_GB2312" w:eastAsia="仿宋_GB2312"/>
                    </w:rPr>
                    <w:t xml:space="preserve"> 6.外形尺寸：135(±5mm)X280(±5mm)（直径X长度，长度不包括出油管）。</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便携式电动手推车</w:t>
                  </w:r>
                </w:p>
              </w:tc>
              <w:tc>
                <w:tcPr>
                  <w:tcW w:type="dxa" w:w="511"/>
                </w:tcPr>
                <w:p>
                  <w:pPr>
                    <w:pStyle w:val="null3"/>
                  </w:pPr>
                  <w:r>
                    <w:rPr>
                      <w:rFonts w:ascii="仿宋_GB2312" w:hAnsi="仿宋_GB2312" w:cs="仿宋_GB2312" w:eastAsia="仿宋_GB2312"/>
                    </w:rPr>
                    <w:t>1.车轮可实现折叠、展开、合并功能。推车手把可以伸缩。推车前挡板在不使用时可以有效放置并固定。推车上表面为一个平面，便于存放和安放货物。背负支点固定在车身上，当需要时临时链接上背带，背带上有护肩软垫可以调节松紧度；</w:t>
                  </w:r>
                  <w:r>
                    <w:br/>
                  </w:r>
                  <w:r>
                    <w:rPr>
                      <w:rFonts w:ascii="仿宋_GB2312" w:hAnsi="仿宋_GB2312" w:cs="仿宋_GB2312" w:eastAsia="仿宋_GB2312"/>
                    </w:rPr>
                    <w:t xml:space="preserve"> 2.展开尺寸：≤1900长*950宽*700高（毫米）；</w:t>
                  </w:r>
                  <w:r>
                    <w:br/>
                  </w:r>
                  <w:r>
                    <w:rPr>
                      <w:rFonts w:ascii="仿宋_GB2312" w:hAnsi="仿宋_GB2312" w:cs="仿宋_GB2312" w:eastAsia="仿宋_GB2312"/>
                    </w:rPr>
                    <w:t xml:space="preserve"> 3.载重：≥150kg；</w:t>
                  </w:r>
                  <w:r>
                    <w:br/>
                  </w:r>
                  <w:r>
                    <w:rPr>
                      <w:rFonts w:ascii="仿宋_GB2312" w:hAnsi="仿宋_GB2312" w:cs="仿宋_GB2312" w:eastAsia="仿宋_GB2312"/>
                    </w:rPr>
                    <w:t xml:space="preserve"> 4.电池：不低于24V20AH锂电池；</w:t>
                  </w:r>
                  <w:r>
                    <w:br/>
                  </w:r>
                  <w:r>
                    <w:rPr>
                      <w:rFonts w:ascii="仿宋_GB2312" w:hAnsi="仿宋_GB2312" w:cs="仿宋_GB2312" w:eastAsia="仿宋_GB2312"/>
                    </w:rPr>
                    <w:t xml:space="preserve"> 5.续航里程：10-15km。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40多功能水枪</w:t>
                  </w:r>
                </w:p>
              </w:tc>
              <w:tc>
                <w:tcPr>
                  <w:tcW w:type="dxa" w:w="511"/>
                </w:tcPr>
                <w:p>
                  <w:pPr>
                    <w:pStyle w:val="null3"/>
                  </w:pPr>
                  <w:r>
                    <w:rPr>
                      <w:rFonts w:ascii="仿宋_GB2312" w:hAnsi="仿宋_GB2312" w:cs="仿宋_GB2312" w:eastAsia="仿宋_GB2312"/>
                    </w:rPr>
                    <w:t>1.符合GB8181-2005标准要求；</w:t>
                  </w:r>
                  <w:r>
                    <w:br/>
                  </w:r>
                  <w:r>
                    <w:rPr>
                      <w:rFonts w:ascii="仿宋_GB2312" w:hAnsi="仿宋_GB2312" w:cs="仿宋_GB2312" w:eastAsia="仿宋_GB2312"/>
                    </w:rPr>
                    <w:t xml:space="preserve"> 2.接口通径：40mm；</w:t>
                  </w:r>
                </w:p>
                <w:p>
                  <w:pPr>
                    <w:pStyle w:val="null3"/>
                  </w:pPr>
                  <w:r>
                    <w:rPr>
                      <w:rFonts w:ascii="仿宋_GB2312" w:hAnsi="仿宋_GB2312" w:cs="仿宋_GB2312" w:eastAsia="仿宋_GB2312"/>
                    </w:rPr>
                    <w:t>3.额定压力:0.6Mpa；</w:t>
                  </w:r>
                </w:p>
                <w:p>
                  <w:pPr>
                    <w:pStyle w:val="null3"/>
                  </w:pPr>
                  <w:r>
                    <w:rPr>
                      <w:rFonts w:ascii="仿宋_GB2312" w:hAnsi="仿宋_GB2312" w:cs="仿宋_GB2312" w:eastAsia="仿宋_GB2312"/>
                    </w:rPr>
                    <w:t>4.流量:≥4L；</w:t>
                  </w:r>
                </w:p>
                <w:p>
                  <w:pPr>
                    <w:pStyle w:val="null3"/>
                  </w:pPr>
                  <w:r>
                    <w:rPr>
                      <w:rFonts w:ascii="仿宋_GB2312" w:hAnsi="仿宋_GB2312" w:cs="仿宋_GB2312" w:eastAsia="仿宋_GB2312"/>
                    </w:rPr>
                    <w:t>5.射程≥25（m）；</w:t>
                  </w:r>
                </w:p>
                <w:p>
                  <w:pPr>
                    <w:pStyle w:val="null3"/>
                  </w:pPr>
                  <w:r>
                    <w:rPr>
                      <w:rFonts w:ascii="仿宋_GB2312" w:hAnsi="仿宋_GB2312" w:cs="仿宋_GB2312" w:eastAsia="仿宋_GB2312"/>
                    </w:rPr>
                    <w:t>6.喷雾角:≥0-100°；</w:t>
                  </w:r>
                </w:p>
                <w:p>
                  <w:pPr>
                    <w:pStyle w:val="null3"/>
                  </w:pPr>
                  <w:r>
                    <w:rPr>
                      <w:rFonts w:ascii="仿宋_GB2312" w:hAnsi="仿宋_GB2312" w:cs="仿宋_GB2312" w:eastAsia="仿宋_GB2312"/>
                    </w:rPr>
                    <w:t>7.重量：≤1.3公斤；</w:t>
                  </w:r>
                </w:p>
                <w:p>
                  <w:pPr>
                    <w:pStyle w:val="null3"/>
                  </w:pPr>
                  <w:r>
                    <w:rPr>
                      <w:rFonts w:ascii="仿宋_GB2312" w:hAnsi="仿宋_GB2312" w:cs="仿宋_GB2312" w:eastAsia="仿宋_GB2312"/>
                    </w:rPr>
                    <w:t>8.提供通过CMA或CNAS认证的检测报告。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异型异径接口</w:t>
                  </w:r>
                </w:p>
              </w:tc>
              <w:tc>
                <w:tcPr>
                  <w:tcW w:type="dxa" w:w="511"/>
                </w:tcPr>
                <w:p>
                  <w:pPr>
                    <w:pStyle w:val="null3"/>
                  </w:pPr>
                  <w:r>
                    <w:rPr>
                      <w:rFonts w:ascii="仿宋_GB2312" w:hAnsi="仿宋_GB2312" w:cs="仿宋_GB2312" w:eastAsia="仿宋_GB2312"/>
                    </w:rPr>
                    <w:t>1.符合GB12514.1-2005.GB12514.3-2006《消防接口》标准；</w:t>
                  </w:r>
                  <w:r>
                    <w:br/>
                  </w:r>
                  <w:r>
                    <w:rPr>
                      <w:rFonts w:ascii="仿宋_GB2312" w:hAnsi="仿宋_GB2312" w:cs="仿宋_GB2312" w:eastAsia="仿宋_GB2312"/>
                    </w:rPr>
                    <w:t xml:space="preserve"> 2.公称通径：按客户需求定制；</w:t>
                  </w:r>
                </w:p>
                <w:p>
                  <w:pPr>
                    <w:pStyle w:val="null3"/>
                  </w:pPr>
                  <w:r>
                    <w:rPr>
                      <w:rFonts w:ascii="仿宋_GB2312" w:hAnsi="仿宋_GB2312" w:cs="仿宋_GB2312" w:eastAsia="仿宋_GB2312"/>
                    </w:rPr>
                    <w:t>3.密封性能:0.3Mpa水压下无渗漏；</w:t>
                  </w:r>
                </w:p>
                <w:p>
                  <w:pPr>
                    <w:pStyle w:val="null3"/>
                  </w:pPr>
                  <w:r>
                    <w:rPr>
                      <w:rFonts w:ascii="仿宋_GB2312" w:hAnsi="仿宋_GB2312" w:cs="仿宋_GB2312" w:eastAsia="仿宋_GB2312"/>
                    </w:rPr>
                    <w:t>4.工作压力：≥1.6Mpa；</w:t>
                  </w:r>
                </w:p>
                <w:p>
                  <w:pPr>
                    <w:pStyle w:val="null3"/>
                  </w:pPr>
                  <w:r>
                    <w:rPr>
                      <w:rFonts w:ascii="仿宋_GB2312" w:hAnsi="仿宋_GB2312" w:cs="仿宋_GB2312" w:eastAsia="仿宋_GB2312"/>
                    </w:rPr>
                    <w:t>5.适用介质:水、泡沫混合液。</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抢险救援头盔</w:t>
                  </w:r>
                </w:p>
              </w:tc>
              <w:tc>
                <w:tcPr>
                  <w:tcW w:type="dxa" w:w="511"/>
                </w:tcPr>
                <w:p>
                  <w:pPr>
                    <w:pStyle w:val="null3"/>
                  </w:pPr>
                  <w:r>
                    <w:rPr>
                      <w:rFonts w:ascii="仿宋_GB2312" w:hAnsi="仿宋_GB2312" w:cs="仿宋_GB2312" w:eastAsia="仿宋_GB2312"/>
                    </w:rPr>
                    <w:t>1.符合《消防员抢险救援防护服装》（XF633-2006）要求；</w:t>
                  </w:r>
                  <w:r>
                    <w:br/>
                  </w:r>
                  <w:r>
                    <w:rPr>
                      <w:rFonts w:ascii="仿宋_GB2312" w:hAnsi="仿宋_GB2312" w:cs="仿宋_GB2312" w:eastAsia="仿宋_GB2312"/>
                    </w:rPr>
                    <w:t xml:space="preserve"> 2.外观：由帽壳、帽箍、帽托、缓冲层、下颏带等构成。颜色：桔红色或红色；</w:t>
                  </w:r>
                  <w:r>
                    <w:br/>
                  </w:r>
                  <w:r>
                    <w:rPr>
                      <w:rFonts w:ascii="仿宋_GB2312" w:hAnsi="仿宋_GB2312" w:cs="仿宋_GB2312" w:eastAsia="仿宋_GB2312"/>
                    </w:rPr>
                    <w:t xml:space="preserve"> （1）帽壳表面色泽鲜明、光洁，无污渍、气泡、缺损及其他有损外观的缺陷；</w:t>
                  </w:r>
                  <w:r>
                    <w:br/>
                  </w:r>
                  <w:r>
                    <w:rPr>
                      <w:rFonts w:ascii="仿宋_GB2312" w:hAnsi="仿宋_GB2312" w:cs="仿宋_GB2312" w:eastAsia="仿宋_GB2312"/>
                    </w:rPr>
                    <w:t xml:space="preserve"> （2）头盔各部件的安装牢固、端正，无松脱、滑落现象；</w:t>
                  </w:r>
                  <w:r>
                    <w:br/>
                  </w:r>
                  <w:r>
                    <w:rPr>
                      <w:rFonts w:ascii="仿宋_GB2312" w:hAnsi="仿宋_GB2312" w:cs="仿宋_GB2312" w:eastAsia="仿宋_GB2312"/>
                    </w:rPr>
                    <w:t xml:space="preserve"> 3.盔壳采用高强度塑料材料制成，顶部有加强筋，高抗冲击，具有优异的防紫外线功能；</w:t>
                  </w:r>
                  <w:r>
                    <w:br/>
                  </w:r>
                  <w:r>
                    <w:rPr>
                      <w:rFonts w:ascii="仿宋_GB2312" w:hAnsi="仿宋_GB2312" w:cs="仿宋_GB2312" w:eastAsia="仿宋_GB2312"/>
                    </w:rPr>
                    <w:t xml:space="preserve"> 4.头盔粘贴有反光标志，头盔位置可粘贴标识；</w:t>
                  </w:r>
                  <w:r>
                    <w:br/>
                  </w:r>
                  <w:r>
                    <w:rPr>
                      <w:rFonts w:ascii="仿宋_GB2312" w:hAnsi="仿宋_GB2312" w:cs="仿宋_GB2312" w:eastAsia="仿宋_GB2312"/>
                    </w:rPr>
                    <w:t xml:space="preserve"> 5.佩戴装置整体为黑色，采用对人体无毒、无自然伤害的阻燃材料，下颏带能灵活调节长短，宽度≥15mm；帽箍有透气孔，能灵活方便地调节大小。帽托和缓冲层形状适体，且不移位，佩戴舒适；</w:t>
                  </w:r>
                  <w:r>
                    <w:br/>
                  </w:r>
                  <w:r>
                    <w:rPr>
                      <w:rFonts w:ascii="仿宋_GB2312" w:hAnsi="仿宋_GB2312" w:cs="仿宋_GB2312" w:eastAsia="仿宋_GB2312"/>
                    </w:rPr>
                    <w:t xml:space="preserve"> 6.帽壳两侧设有安装通讯、照明等配件的结构，多功能模块化滑轨设计，可自由调整位置；</w:t>
                  </w:r>
                  <w:r>
                    <w:br/>
                  </w:r>
                  <w:r>
                    <w:rPr>
                      <w:rFonts w:ascii="仿宋_GB2312" w:hAnsi="仿宋_GB2312" w:cs="仿宋_GB2312" w:eastAsia="仿宋_GB2312"/>
                    </w:rPr>
                    <w:t xml:space="preserve"> 7.配备防雾护目；</w:t>
                  </w:r>
                  <w:r>
                    <w:br/>
                  </w:r>
                  <w:r>
                    <w:rPr>
                      <w:rFonts w:ascii="仿宋_GB2312" w:hAnsi="仿宋_GB2312" w:cs="仿宋_GB2312" w:eastAsia="仿宋_GB2312"/>
                    </w:rPr>
                    <w:t xml:space="preserve"> ▲8.冲击吸收性能：头模所受冲击力的最大值≤3780N；</w:t>
                  </w:r>
                  <w:r>
                    <w:br/>
                  </w:r>
                  <w:r>
                    <w:rPr>
                      <w:rFonts w:ascii="仿宋_GB2312" w:hAnsi="仿宋_GB2312" w:cs="仿宋_GB2312" w:eastAsia="仿宋_GB2312"/>
                    </w:rPr>
                    <w:t xml:space="preserve"> ▲9.阻燃性能：火源离开帽壳后，帽壳火焰应在5s内自熄；</w:t>
                  </w:r>
                  <w:r>
                    <w:br/>
                  </w:r>
                  <w:r>
                    <w:rPr>
                      <w:rFonts w:ascii="仿宋_GB2312" w:hAnsi="仿宋_GB2312" w:cs="仿宋_GB2312" w:eastAsia="仿宋_GB2312"/>
                    </w:rPr>
                    <w:t xml:space="preserve"> 10.热稳定性能：在温度为（180±5)℃条件下，经5min后，救援头盔边沿应无明显变形；硬质附件须保持功能完好；反光材料表面无炭化、脱落现象；</w:t>
                  </w:r>
                  <w:r>
                    <w:br/>
                  </w:r>
                  <w:r>
                    <w:rPr>
                      <w:rFonts w:ascii="仿宋_GB2312" w:hAnsi="仿宋_GB2312" w:cs="仿宋_GB2312" w:eastAsia="仿宋_GB2312"/>
                    </w:rPr>
                    <w:t xml:space="preserve"> 11.电绝缘性能：帽壳的泄漏电流不应大于3mA；</w:t>
                  </w:r>
                  <w:r>
                    <w:br/>
                  </w:r>
                  <w:r>
                    <w:rPr>
                      <w:rFonts w:ascii="仿宋_GB2312" w:hAnsi="仿宋_GB2312" w:cs="仿宋_GB2312" w:eastAsia="仿宋_GB2312"/>
                    </w:rPr>
                    <w:t xml:space="preserve"> 12.侧向刚性：帽壳的最大变形≤40mm，卸载后变形≤15mm；13.下颏带抗拉强度：延伸长度≤20mm；</w:t>
                  </w:r>
                  <w:r>
                    <w:br/>
                  </w:r>
                  <w:r>
                    <w:rPr>
                      <w:rFonts w:ascii="仿宋_GB2312" w:hAnsi="仿宋_GB2312" w:cs="仿宋_GB2312" w:eastAsia="仿宋_GB2312"/>
                    </w:rPr>
                    <w:t xml:space="preserve"> 14.质量（不含附件）：≤800g；</w:t>
                  </w:r>
                  <w:r>
                    <w:br/>
                  </w:r>
                  <w:r>
                    <w:rPr>
                      <w:rFonts w:ascii="仿宋_GB2312" w:hAnsi="仿宋_GB2312" w:cs="仿宋_GB2312" w:eastAsia="仿宋_GB2312"/>
                    </w:rPr>
                    <w:t xml:space="preserve"> 15.帽壳应配有调节头箍大小的旋钮。</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顶</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抢险救援服</w:t>
                  </w:r>
                </w:p>
              </w:tc>
              <w:tc>
                <w:tcPr>
                  <w:tcW w:type="dxa" w:w="511"/>
                </w:tcPr>
                <w:p>
                  <w:pPr>
                    <w:pStyle w:val="null3"/>
                  </w:pPr>
                  <w:r>
                    <w:rPr>
                      <w:rFonts w:ascii="仿宋_GB2312" w:hAnsi="仿宋_GB2312" w:cs="仿宋_GB2312" w:eastAsia="仿宋_GB2312"/>
                    </w:rPr>
                    <w:t>1.符合《消防员抢险救援防护服装》（XF633-2006）要求；</w:t>
                  </w:r>
                  <w:r>
                    <w:br/>
                  </w:r>
                  <w:r>
                    <w:rPr>
                      <w:rFonts w:ascii="仿宋_GB2312" w:hAnsi="仿宋_GB2312" w:cs="仿宋_GB2312" w:eastAsia="仿宋_GB2312"/>
                    </w:rPr>
                    <w:t xml:space="preserve"> 2.夏款抢险救援服包括上衣、裤子、行军帽和腰带，服装款式、号型等应符合《消防救援局关于印发&lt;20式消防员灭火防护服款式标识统型要求&gt;和&lt;20式消防员抢险救援防护服款式标识统型要求&gt;的通知》(应急消[2020]357号)；</w:t>
                  </w:r>
                  <w:r>
                    <w:br/>
                  </w:r>
                  <w:r>
                    <w:rPr>
                      <w:rFonts w:ascii="仿宋_GB2312" w:hAnsi="仿宋_GB2312" w:cs="仿宋_GB2312" w:eastAsia="仿宋_GB2312"/>
                    </w:rPr>
                    <w:t xml:space="preserve"> 3.外观：衣领拉直后须能保持直立，并须有收紧设计；袖口须有收紧设计；救援服膝盖和肘部须有加固层；救援服的外贴口袋及上衣暗口袋须有上盖或打开的设计，设有排水口；上衣和裤子的重叠部分≥200mm；反光标志带牢固缝合在救援服的胸围、袖口和裤脚处，其宽度≥50mm；</w:t>
                  </w:r>
                  <w:r>
                    <w:br/>
                  </w:r>
                  <w:r>
                    <w:rPr>
                      <w:rFonts w:ascii="仿宋_GB2312" w:hAnsi="仿宋_GB2312" w:cs="仿宋_GB2312" w:eastAsia="仿宋_GB2312"/>
                    </w:rPr>
                    <w:t xml:space="preserve"> 4.外层面料阻燃性能：损毁长度≤100mm，续燃时间≤2s；</w:t>
                  </w:r>
                  <w:r>
                    <w:br/>
                  </w:r>
                  <w:r>
                    <w:rPr>
                      <w:rFonts w:ascii="仿宋_GB2312" w:hAnsi="仿宋_GB2312" w:cs="仿宋_GB2312" w:eastAsia="仿宋_GB2312"/>
                    </w:rPr>
                    <w:t xml:space="preserve"> ▲5.外层面料断裂强力：经、纬向干态断裂强力≥450N；</w:t>
                  </w:r>
                  <w:r>
                    <w:br/>
                  </w:r>
                  <w:r>
                    <w:rPr>
                      <w:rFonts w:ascii="仿宋_GB2312" w:hAnsi="仿宋_GB2312" w:cs="仿宋_GB2312" w:eastAsia="仿宋_GB2312"/>
                    </w:rPr>
                    <w:t xml:space="preserve"> ▲6.外层面料撕破强力：经、纬撕破强力≥50N；</w:t>
                  </w:r>
                  <w:r>
                    <w:br/>
                  </w:r>
                  <w:r>
                    <w:rPr>
                      <w:rFonts w:ascii="仿宋_GB2312" w:hAnsi="仿宋_GB2312" w:cs="仿宋_GB2312" w:eastAsia="仿宋_GB2312"/>
                    </w:rPr>
                    <w:t xml:space="preserve"> 7.外层面料色牢度：耐洗沾色、耐水摩擦≥3级；</w:t>
                  </w:r>
                  <w:r>
                    <w:br/>
                  </w:r>
                  <w:r>
                    <w:rPr>
                      <w:rFonts w:ascii="仿宋_GB2312" w:hAnsi="仿宋_GB2312" w:cs="仿宋_GB2312" w:eastAsia="仿宋_GB2312"/>
                    </w:rPr>
                    <w:t xml:space="preserve"> 8.防水透气层耐净水压：≥17kPa；</w:t>
                  </w:r>
                  <w:r>
                    <w:br/>
                  </w:r>
                  <w:r>
                    <w:rPr>
                      <w:rFonts w:ascii="仿宋_GB2312" w:hAnsi="仿宋_GB2312" w:cs="仿宋_GB2312" w:eastAsia="仿宋_GB2312"/>
                    </w:rPr>
                    <w:t xml:space="preserve"> 9.针距密度：各部位明暗线每3cm≥8针，包缝线每3cm≥8针；</w:t>
                  </w:r>
                  <w:r>
                    <w:br/>
                  </w:r>
                  <w:r>
                    <w:rPr>
                      <w:rFonts w:ascii="仿宋_GB2312" w:hAnsi="仿宋_GB2312" w:cs="仿宋_GB2312" w:eastAsia="仿宋_GB2312"/>
                    </w:rPr>
                    <w:t xml:space="preserve"> 10.外层接缝断裂强力：≥450N；</w:t>
                  </w:r>
                  <w:r>
                    <w:br/>
                  </w:r>
                  <w:r>
                    <w:rPr>
                      <w:rFonts w:ascii="仿宋_GB2312" w:hAnsi="仿宋_GB2312" w:cs="仿宋_GB2312" w:eastAsia="仿宋_GB2312"/>
                    </w:rPr>
                    <w:t xml:space="preserve"> 11.防静电性能：≤0.6μC；</w:t>
                  </w:r>
                  <w:r>
                    <w:br/>
                  </w:r>
                  <w:r>
                    <w:rPr>
                      <w:rFonts w:ascii="仿宋_GB2312" w:hAnsi="仿宋_GB2312" w:cs="仿宋_GB2312" w:eastAsia="仿宋_GB2312"/>
                    </w:rPr>
                    <w:t xml:space="preserve"> 12.总质量：≤3kg（不含腰带和行军帽）；</w:t>
                  </w:r>
                  <w:r>
                    <w:br/>
                  </w:r>
                  <w:r>
                    <w:rPr>
                      <w:rFonts w:ascii="仿宋_GB2312" w:hAnsi="仿宋_GB2312" w:cs="仿宋_GB2312" w:eastAsia="仿宋_GB2312"/>
                    </w:rPr>
                    <w:t xml:space="preserve"> 13.防护服多尺寸可选，中标后采购人根据使用者体形尺寸选定。</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抢险救援手套</w:t>
                  </w:r>
                </w:p>
              </w:tc>
              <w:tc>
                <w:tcPr>
                  <w:tcW w:type="dxa" w:w="511"/>
                </w:tcPr>
                <w:p>
                  <w:pPr>
                    <w:pStyle w:val="null3"/>
                  </w:pPr>
                  <w:r>
                    <w:rPr>
                      <w:rFonts w:ascii="仿宋_GB2312" w:hAnsi="仿宋_GB2312" w:cs="仿宋_GB2312" w:eastAsia="仿宋_GB2312"/>
                    </w:rPr>
                    <w:t>1.符合《消防员抢险救援防护服装》（XF633-2006）要求；</w:t>
                  </w:r>
                  <w:r>
                    <w:br/>
                  </w:r>
                  <w:r>
                    <w:rPr>
                      <w:rFonts w:ascii="仿宋_GB2312" w:hAnsi="仿宋_GB2312" w:cs="仿宋_GB2312" w:eastAsia="仿宋_GB2312"/>
                    </w:rPr>
                    <w:t xml:space="preserve"> 2.款式：由外层、防水层和舒适层等多层织物材料复合而成。抢险救援手套为五指分离式，有袖筒；手套本体环形延伸，袖筒长度超出腕骨≥25mm，手套口的设计能限制杂物进入手套内，手套与抢险救援服的袖口配合穿戴。手套主体颜色为橘红色和黑色或灰色；</w:t>
                  </w:r>
                  <w:r>
                    <w:br/>
                  </w:r>
                  <w:r>
                    <w:rPr>
                      <w:rFonts w:ascii="仿宋_GB2312" w:hAnsi="仿宋_GB2312" w:cs="仿宋_GB2312" w:eastAsia="仿宋_GB2312"/>
                    </w:rPr>
                    <w:t xml:space="preserve"> 3.材质：内层采用芳纶针织布；外层采用优质反绒头层牛皮；手掌指尖一片式翻转入手指背，牛皮覆盖手指指甲、小指、食指外侧面和虎口部位。加强层采用芳纶耐磨布，设置于手掌面和虎口处，手掌加强层内侧设置缓冲海绵；</w:t>
                  </w:r>
                  <w:r>
                    <w:br/>
                  </w:r>
                  <w:r>
                    <w:rPr>
                      <w:rFonts w:ascii="仿宋_GB2312" w:hAnsi="仿宋_GB2312" w:cs="仿宋_GB2312" w:eastAsia="仿宋_GB2312"/>
                    </w:rPr>
                    <w:t xml:space="preserve"> ▲4.阻燃性能：损毁长度≤100mm，续燃时间≤2s；</w:t>
                  </w:r>
                  <w:r>
                    <w:br/>
                  </w:r>
                  <w:r>
                    <w:rPr>
                      <w:rFonts w:ascii="仿宋_GB2312" w:hAnsi="仿宋_GB2312" w:cs="仿宋_GB2312" w:eastAsia="仿宋_GB2312"/>
                    </w:rPr>
                    <w:t xml:space="preserve"> ▲5.耐磨性能：掌心面材料在≥9kPa的压力下，经≥8000次循环摩擦后，未被磨穿；</w:t>
                  </w:r>
                  <w:r>
                    <w:br/>
                  </w:r>
                  <w:r>
                    <w:rPr>
                      <w:rFonts w:ascii="仿宋_GB2312" w:hAnsi="仿宋_GB2312" w:cs="仿宋_GB2312" w:eastAsia="仿宋_GB2312"/>
                    </w:rPr>
                    <w:t xml:space="preserve"> ▲6.抗切割性能：割破力≥4N；</w:t>
                  </w:r>
                  <w:r>
                    <w:br/>
                  </w:r>
                  <w:r>
                    <w:rPr>
                      <w:rFonts w:ascii="仿宋_GB2312" w:hAnsi="仿宋_GB2312" w:cs="仿宋_GB2312" w:eastAsia="仿宋_GB2312"/>
                    </w:rPr>
                    <w:t xml:space="preserve"> 7.耐撕破性能：掌心面和背面外层材料的撕破强力≥50N；</w:t>
                  </w:r>
                  <w:r>
                    <w:br/>
                  </w:r>
                  <w:r>
                    <w:rPr>
                      <w:rFonts w:ascii="仿宋_GB2312" w:hAnsi="仿宋_GB2312" w:cs="仿宋_GB2312" w:eastAsia="仿宋_GB2312"/>
                    </w:rPr>
                    <w:t xml:space="preserve"> ▲8.抗机械刺穿性能：组合材料抗刺穿力≥45N；</w:t>
                  </w:r>
                  <w:r>
                    <w:br/>
                  </w:r>
                  <w:r>
                    <w:rPr>
                      <w:rFonts w:ascii="仿宋_GB2312" w:hAnsi="仿宋_GB2312" w:cs="仿宋_GB2312" w:eastAsia="仿宋_GB2312"/>
                    </w:rPr>
                    <w:t xml:space="preserve"> 9.灵巧性能：徒手控制百分比≤200%；</w:t>
                  </w:r>
                  <w:r>
                    <w:br/>
                  </w:r>
                  <w:r>
                    <w:rPr>
                      <w:rFonts w:ascii="仿宋_GB2312" w:hAnsi="仿宋_GB2312" w:cs="仿宋_GB2312" w:eastAsia="仿宋_GB2312"/>
                    </w:rPr>
                    <w:t xml:space="preserve"> 10.抓握性能：戴手套与未戴手套的拉重力比≥80%；</w:t>
                  </w:r>
                  <w:r>
                    <w:br/>
                  </w:r>
                  <w:r>
                    <w:rPr>
                      <w:rFonts w:ascii="仿宋_GB2312" w:hAnsi="仿宋_GB2312" w:cs="仿宋_GB2312" w:eastAsia="仿宋_GB2312"/>
                    </w:rPr>
                    <w:t xml:space="preserve"> 11.每副手套配备一个金属安全钩。</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65型直流水枪</w:t>
                  </w:r>
                </w:p>
              </w:tc>
              <w:tc>
                <w:tcPr>
                  <w:tcW w:type="dxa" w:w="511"/>
                </w:tcPr>
                <w:p>
                  <w:pPr>
                    <w:pStyle w:val="null3"/>
                  </w:pPr>
                  <w:r>
                    <w:rPr>
                      <w:rFonts w:ascii="仿宋_GB2312" w:hAnsi="仿宋_GB2312" w:cs="仿宋_GB2312" w:eastAsia="仿宋_GB2312"/>
                    </w:rPr>
                    <w:t>1.符合GB8181-2005标准；</w:t>
                  </w:r>
                  <w:r>
                    <w:br/>
                  </w:r>
                  <w:r>
                    <w:rPr>
                      <w:rFonts w:ascii="仿宋_GB2312" w:hAnsi="仿宋_GB2312" w:cs="仿宋_GB2312" w:eastAsia="仿宋_GB2312"/>
                    </w:rPr>
                    <w:t xml:space="preserve"> 2.进水口公称通径:65mm；</w:t>
                  </w:r>
                </w:p>
                <w:p>
                  <w:pPr>
                    <w:pStyle w:val="null3"/>
                  </w:pPr>
                  <w:r>
                    <w:rPr>
                      <w:rFonts w:ascii="仿宋_GB2312" w:hAnsi="仿宋_GB2312" w:cs="仿宋_GB2312" w:eastAsia="仿宋_GB2312"/>
                    </w:rPr>
                    <w:t>3.出水口公称通径:19mm；</w:t>
                  </w:r>
                </w:p>
                <w:p>
                  <w:pPr>
                    <w:pStyle w:val="null3"/>
                  </w:pPr>
                  <w:r>
                    <w:rPr>
                      <w:rFonts w:ascii="仿宋_GB2312" w:hAnsi="仿宋_GB2312" w:cs="仿宋_GB2312" w:eastAsia="仿宋_GB2312"/>
                    </w:rPr>
                    <w:t>4.工作压力:0.35Mpa；</w:t>
                  </w:r>
                </w:p>
                <w:p>
                  <w:pPr>
                    <w:pStyle w:val="null3"/>
                  </w:pPr>
                  <w:r>
                    <w:rPr>
                      <w:rFonts w:ascii="仿宋_GB2312" w:hAnsi="仿宋_GB2312" w:cs="仿宋_GB2312" w:eastAsia="仿宋_GB2312"/>
                    </w:rPr>
                    <w:t>5.最大射程:≥28m；</w:t>
                  </w:r>
                </w:p>
                <w:p>
                  <w:pPr>
                    <w:pStyle w:val="null3"/>
                  </w:pPr>
                  <w:r>
                    <w:rPr>
                      <w:rFonts w:ascii="仿宋_GB2312" w:hAnsi="仿宋_GB2312" w:cs="仿宋_GB2312" w:eastAsia="仿宋_GB2312"/>
                    </w:rPr>
                    <w:t>6.操作力矩≤7.2N.m；</w:t>
                  </w:r>
                  <w:r>
                    <w:br/>
                  </w:r>
                  <w:r>
                    <w:rPr>
                      <w:rFonts w:ascii="仿宋_GB2312" w:hAnsi="仿宋_GB2312" w:cs="仿宋_GB2312" w:eastAsia="仿宋_GB2312"/>
                    </w:rPr>
                    <w:t xml:space="preserve"> 7.球阀开关，带背带；</w:t>
                  </w:r>
                </w:p>
                <w:p>
                  <w:pPr>
                    <w:pStyle w:val="null3"/>
                  </w:pPr>
                  <w:r>
                    <w:rPr>
                      <w:rFonts w:ascii="仿宋_GB2312" w:hAnsi="仿宋_GB2312" w:cs="仿宋_GB2312" w:eastAsia="仿宋_GB2312"/>
                    </w:rPr>
                    <w:t>8.适用介质:水、泡沫混合液；</w:t>
                  </w:r>
                </w:p>
                <w:p>
                  <w:pPr>
                    <w:pStyle w:val="null3"/>
                  </w:pPr>
                  <w:r>
                    <w:rPr>
                      <w:rFonts w:ascii="仿宋_GB2312" w:hAnsi="仿宋_GB2312" w:cs="仿宋_GB2312" w:eastAsia="仿宋_GB2312"/>
                    </w:rPr>
                    <w:t>9.提供通过CMA或CNAS认证的检测报告。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65型多功能水枪</w:t>
                  </w:r>
                </w:p>
              </w:tc>
              <w:tc>
                <w:tcPr>
                  <w:tcW w:type="dxa" w:w="511"/>
                </w:tcPr>
                <w:p>
                  <w:pPr>
                    <w:pStyle w:val="null3"/>
                  </w:pPr>
                  <w:r>
                    <w:rPr>
                      <w:rFonts w:ascii="仿宋_GB2312" w:hAnsi="仿宋_GB2312" w:cs="仿宋_GB2312" w:eastAsia="仿宋_GB2312"/>
                    </w:rPr>
                    <w:t>1符合GB8181-2005标准要求；</w:t>
                  </w:r>
                  <w:r>
                    <w:br/>
                  </w:r>
                  <w:r>
                    <w:rPr>
                      <w:rFonts w:ascii="仿宋_GB2312" w:hAnsi="仿宋_GB2312" w:cs="仿宋_GB2312" w:eastAsia="仿宋_GB2312"/>
                    </w:rPr>
                    <w:t xml:space="preserve"> 2.主要适用于各种火场的灭火和降温，显著提高消防人员的安全；</w:t>
                  </w:r>
                  <w:r>
                    <w:br/>
                  </w:r>
                  <w:r>
                    <w:rPr>
                      <w:rFonts w:ascii="仿宋_GB2312" w:hAnsi="仿宋_GB2312" w:cs="仿宋_GB2312" w:eastAsia="仿宋_GB2312"/>
                    </w:rPr>
                    <w:t xml:space="preserve"> 3.枪体材质：6061铝合金；接口通径：65mm；额定压力:0.6Mpa；流量:≥8L，五档可调；射程：直流射程≥30（m），喷雾角:0-100°；重量：≤2公斤；</w:t>
                  </w:r>
                </w:p>
                <w:p>
                  <w:pPr>
                    <w:pStyle w:val="null3"/>
                  </w:pPr>
                  <w:r>
                    <w:rPr>
                      <w:rFonts w:ascii="仿宋_GB2312" w:hAnsi="仿宋_GB2312" w:cs="仿宋_GB2312" w:eastAsia="仿宋_GB2312"/>
                    </w:rPr>
                    <w:t>4.提供通过CMA或CNAS认证的检测报告。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消防拉梯（6m）</w:t>
                  </w:r>
                </w:p>
              </w:tc>
              <w:tc>
                <w:tcPr>
                  <w:tcW w:type="dxa" w:w="511"/>
                </w:tcPr>
                <w:p>
                  <w:pPr>
                    <w:pStyle w:val="null3"/>
                  </w:pPr>
                  <w:r>
                    <w:rPr>
                      <w:rFonts w:ascii="仿宋_GB2312" w:hAnsi="仿宋_GB2312" w:cs="仿宋_GB2312" w:eastAsia="仿宋_GB2312"/>
                    </w:rPr>
                    <w:t>1.技术性能应符合GA137-2007《消防梯》标准要求；</w:t>
                  </w:r>
                </w:p>
                <w:p>
                  <w:pPr>
                    <w:pStyle w:val="null3"/>
                  </w:pPr>
                  <w:r>
                    <w:rPr>
                      <w:rFonts w:ascii="仿宋_GB2312" w:hAnsi="仿宋_GB2312" w:cs="仿宋_GB2312" w:eastAsia="仿宋_GB2312"/>
                    </w:rPr>
                    <w:t>2.二节拉梯，主体竹质；</w:t>
                  </w:r>
                </w:p>
                <w:p>
                  <w:pPr>
                    <w:pStyle w:val="null3"/>
                  </w:pPr>
                  <w:r>
                    <w:rPr>
                      <w:rFonts w:ascii="仿宋_GB2312" w:hAnsi="仿宋_GB2312" w:cs="仿宋_GB2312" w:eastAsia="仿宋_GB2312"/>
                    </w:rPr>
                    <w:t>3.工作长度6±0.2m，合并高度3.85±0.2m；</w:t>
                  </w:r>
                  <w:r>
                    <w:br/>
                  </w:r>
                  <w:r>
                    <w:rPr>
                      <w:rFonts w:ascii="仿宋_GB2312" w:hAnsi="仿宋_GB2312" w:cs="仿宋_GB2312" w:eastAsia="仿宋_GB2312"/>
                    </w:rPr>
                    <w:t xml:space="preserve"> 4.最小梯宽300±3mm；</w:t>
                  </w:r>
                  <w:r>
                    <w:br/>
                  </w:r>
                  <w:r>
                    <w:rPr>
                      <w:rFonts w:ascii="仿宋_GB2312" w:hAnsi="仿宋_GB2312" w:cs="仿宋_GB2312" w:eastAsia="仿宋_GB2312"/>
                    </w:rPr>
                    <w:t xml:space="preserve"> 5.梯蹬间距280±2mm；</w:t>
                  </w:r>
                </w:p>
                <w:p>
                  <w:pPr>
                    <w:pStyle w:val="null3"/>
                  </w:pPr>
                  <w:r>
                    <w:rPr>
                      <w:rFonts w:ascii="仿宋_GB2312" w:hAnsi="仿宋_GB2312" w:cs="仿宋_GB2312" w:eastAsia="仿宋_GB2312"/>
                    </w:rPr>
                    <w:t>6.整梯质量≤30kg，允许偏差±5%；</w:t>
                  </w:r>
                  <w:r>
                    <w:br/>
                  </w:r>
                  <w:r>
                    <w:rPr>
                      <w:rFonts w:ascii="仿宋_GB2312" w:hAnsi="仿宋_GB2312" w:cs="仿宋_GB2312" w:eastAsia="仿宋_GB2312"/>
                    </w:rPr>
                    <w:t xml:space="preserve"> 7.消防梯右侧铭牌标有“执行标准.名称.规格型号.梯蹬间距.整梯质量.商标.厂名.厂址.生产日期或批号.使用须知”等；</w:t>
                  </w:r>
                </w:p>
                <w:p>
                  <w:pPr>
                    <w:pStyle w:val="null3"/>
                  </w:pPr>
                  <w:r>
                    <w:rPr>
                      <w:rFonts w:ascii="仿宋_GB2312" w:hAnsi="仿宋_GB2312" w:cs="仿宋_GB2312" w:eastAsia="仿宋_GB2312"/>
                    </w:rPr>
                    <w:t>8.提供通过CMA或CNAS认证的检测报告。</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正压式空气呼吸器</w:t>
                  </w:r>
                </w:p>
              </w:tc>
              <w:tc>
                <w:tcPr>
                  <w:tcW w:type="dxa" w:w="511"/>
                </w:tcPr>
                <w:p>
                  <w:pPr>
                    <w:pStyle w:val="null3"/>
                  </w:pPr>
                  <w:r>
                    <w:rPr>
                      <w:rFonts w:ascii="仿宋_GB2312" w:hAnsi="仿宋_GB2312" w:cs="仿宋_GB2312" w:eastAsia="仿宋_GB2312"/>
                    </w:rPr>
                    <w:t>▲1.符合国家XF124-2013《正压式消防空气呼吸器》标准；</w:t>
                  </w:r>
                </w:p>
                <w:p>
                  <w:pPr>
                    <w:pStyle w:val="null3"/>
                  </w:pPr>
                  <w:r>
                    <w:rPr>
                      <w:rFonts w:ascii="仿宋_GB2312" w:hAnsi="仿宋_GB2312" w:cs="仿宋_GB2312" w:eastAsia="仿宋_GB2312"/>
                    </w:rPr>
                    <w:t>2.提供应急管理部消防产品合格评定中心出具的消防产品认证证书；</w:t>
                  </w:r>
                  <w:r>
                    <w:br/>
                  </w:r>
                  <w:r>
                    <w:rPr>
                      <w:rFonts w:ascii="仿宋_GB2312" w:hAnsi="仿宋_GB2312" w:cs="仿宋_GB2312" w:eastAsia="仿宋_GB2312"/>
                    </w:rPr>
                    <w:t xml:space="preserve"> 3.压力平视显示装置：采用无线连接方式，采用进品压力传感器及进口超低功耗单片机，具有无压力自动休眠，有压力自动唤醒功能，伙伴提示功能，连续工作时间不小于90小时，连续待机不小于60天；</w:t>
                  </w:r>
                  <w:r>
                    <w:br/>
                  </w:r>
                  <w:r>
                    <w:rPr>
                      <w:rFonts w:ascii="仿宋_GB2312" w:hAnsi="仿宋_GB2312" w:cs="仿宋_GB2312" w:eastAsia="仿宋_GB2312"/>
                    </w:rPr>
                    <w:t xml:space="preserve"> 4.气瓶容量9L，工作压力30MPa，最大储气量2000L，使用环境温度-30～+60℃，配有藏青色气瓶专用保护套；</w:t>
                  </w:r>
                  <w:r>
                    <w:br/>
                  </w:r>
                  <w:r>
                    <w:rPr>
                      <w:rFonts w:ascii="仿宋_GB2312" w:hAnsi="仿宋_GB2312" w:cs="仿宋_GB2312" w:eastAsia="仿宋_GB2312"/>
                    </w:rPr>
                    <w:t xml:space="preserve"> 5.瓶阀：有防误关装置和双面气压显示功能。工作压力：30MPa，出口螺纹：G5/8；</w:t>
                  </w:r>
                  <w:r>
                    <w:br/>
                  </w:r>
                  <w:r>
                    <w:rPr>
                      <w:rFonts w:ascii="仿宋_GB2312" w:hAnsi="仿宋_GB2312" w:cs="仿宋_GB2312" w:eastAsia="仿宋_GB2312"/>
                    </w:rPr>
                    <w:t xml:space="preserve"> 6.供气阀：体积小，自动开启吸气装置，能确保供气充足，每分钟大于500升，可360度与面罩快接；</w:t>
                  </w:r>
                  <w:r>
                    <w:br/>
                  </w:r>
                  <w:r>
                    <w:rPr>
                      <w:rFonts w:ascii="仿宋_GB2312" w:hAnsi="仿宋_GB2312" w:cs="仿宋_GB2312" w:eastAsia="仿宋_GB2312"/>
                    </w:rPr>
                    <w:t xml:space="preserve"> 7.面罩：面窗为全视野球形面窗，面罩能自动除雾，总视野率不小于79%，双面视野率不小于65%，透光率不小于90%，头罩为网状结构原色凯夫拉材料，五点式连接；</w:t>
                  </w:r>
                  <w:r>
                    <w:br/>
                  </w:r>
                  <w:r>
                    <w:rPr>
                      <w:rFonts w:ascii="仿宋_GB2312" w:hAnsi="仿宋_GB2312" w:cs="仿宋_GB2312" w:eastAsia="仿宋_GB2312"/>
                    </w:rPr>
                    <w:t xml:space="preserve"> 8.背架：为高强度的非金属材料制成，所用织带为芳纶材料，零部件全部为不锈钢材料或阻燃材料制成；</w:t>
                  </w:r>
                  <w:r>
                    <w:br/>
                  </w:r>
                  <w:r>
                    <w:rPr>
                      <w:rFonts w:ascii="仿宋_GB2312" w:hAnsi="仿宋_GB2312" w:cs="仿宋_GB2312" w:eastAsia="仿宋_GB2312"/>
                    </w:rPr>
                    <w:t xml:space="preserve"> 9.减压阀：输出压力0.5～0.9MPa,配有方向型手轮；</w:t>
                  </w:r>
                  <w:r>
                    <w:br/>
                  </w:r>
                  <w:r>
                    <w:rPr>
                      <w:rFonts w:ascii="仿宋_GB2312" w:hAnsi="仿宋_GB2312" w:cs="仿宋_GB2312" w:eastAsia="仿宋_GB2312"/>
                    </w:rPr>
                    <w:t xml:space="preserve"> 10.胸前配有他就接口，配有一体式他救应急包及他救面罩，他救面罩管长不小于1.5米与空呼配套使用；</w:t>
                  </w:r>
                  <w:r>
                    <w:br/>
                  </w:r>
                  <w:r>
                    <w:rPr>
                      <w:rFonts w:ascii="仿宋_GB2312" w:hAnsi="仿宋_GB2312" w:cs="仿宋_GB2312" w:eastAsia="仿宋_GB2312"/>
                    </w:rPr>
                    <w:t xml:space="preserve"> 11.报警及压力表：采用机械表盘，外壳整体包胶工艺，具有压力指示及无线接受发射等功能.具有低压灯光报警功能，报警压力5.5±0.5MPa，连续声响警报至少应以90dB(A)的声强持续15s，间歇声响警报不应少于60s；</w:t>
                  </w:r>
                  <w:r>
                    <w:br/>
                  </w:r>
                  <w:r>
                    <w:rPr>
                      <w:rFonts w:ascii="仿宋_GB2312" w:hAnsi="仿宋_GB2312" w:cs="仿宋_GB2312" w:eastAsia="仿宋_GB2312"/>
                    </w:rPr>
                    <w:t xml:space="preserve"> 12.动态呼吸阻力：气瓶压力在30MPa～2MPa范围内呼吸量40x2.5L/min，全面罩内应始终保持正压,且吸气阻力≤310Pa，呼气阻力≤700Pa,气瓶压力在2MPa～1MPa范围内呼吸量25x2/min，全面罩内应始终保持正压,且吸气阻力≤290Pa，呼气阻力≤610Pa；</w:t>
                  </w:r>
                  <w:r>
                    <w:br/>
                  </w:r>
                  <w:r>
                    <w:rPr>
                      <w:rFonts w:ascii="仿宋_GB2312" w:hAnsi="仿宋_GB2312" w:cs="仿宋_GB2312" w:eastAsia="仿宋_GB2312"/>
                    </w:rPr>
                    <w:t xml:space="preserve"> ▲13.静态压力≤400；</w:t>
                  </w:r>
                  <w:r>
                    <w:br/>
                  </w:r>
                  <w:r>
                    <w:rPr>
                      <w:rFonts w:ascii="仿宋_GB2312" w:hAnsi="仿宋_GB2312" w:cs="仿宋_GB2312" w:eastAsia="仿宋_GB2312"/>
                    </w:rPr>
                    <w:t xml:space="preserve"> 14.整体重量小于14kg。</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有毒气体探测仪</w:t>
                  </w:r>
                </w:p>
              </w:tc>
              <w:tc>
                <w:tcPr>
                  <w:tcW w:type="dxa" w:w="511"/>
                </w:tcPr>
                <w:p>
                  <w:pPr>
                    <w:pStyle w:val="null3"/>
                  </w:pPr>
                  <w:r>
                    <w:rPr>
                      <w:rFonts w:ascii="仿宋_GB2312" w:hAnsi="仿宋_GB2312" w:cs="仿宋_GB2312" w:eastAsia="仿宋_GB2312"/>
                    </w:rPr>
                    <w:t>1.检测气体：可燃气、氧气、硫化氢和一氧化碳；</w:t>
                  </w:r>
                  <w:r>
                    <w:br/>
                  </w:r>
                  <w:r>
                    <w:rPr>
                      <w:rFonts w:ascii="仿宋_GB2312" w:hAnsi="仿宋_GB2312" w:cs="仿宋_GB2312" w:eastAsia="仿宋_GB2312"/>
                    </w:rPr>
                    <w:t xml:space="preserve"> 2.采样方式：泵吸采样功（机器内置，无需外置）；</w:t>
                  </w:r>
                  <w:r>
                    <w:br/>
                  </w:r>
                  <w:r>
                    <w:rPr>
                      <w:rFonts w:ascii="仿宋_GB2312" w:hAnsi="仿宋_GB2312" w:cs="仿宋_GB2312" w:eastAsia="仿宋_GB2312"/>
                    </w:rPr>
                    <w:t xml:space="preserve"> 3.气体种类：可燃气；可燃气：0-100%LEL；</w:t>
                  </w:r>
                  <w:r>
                    <w:br/>
                  </w:r>
                  <w:r>
                    <w:rPr>
                      <w:rFonts w:ascii="仿宋_GB2312" w:hAnsi="仿宋_GB2312" w:cs="仿宋_GB2312" w:eastAsia="仿宋_GB2312"/>
                    </w:rPr>
                    <w:t xml:space="preserve"> 4.显示屏：高清彩色屏≥2.8英寸；可查看历史数据、实时曲线图；</w:t>
                  </w:r>
                  <w:r>
                    <w:br/>
                  </w:r>
                  <w:r>
                    <w:rPr>
                      <w:rFonts w:ascii="仿宋_GB2312" w:hAnsi="仿宋_GB2312" w:cs="仿宋_GB2312" w:eastAsia="仿宋_GB2312"/>
                    </w:rPr>
                    <w:t xml:space="preserve"> 5.背景灯：光线不足或报警发生时自动开启3秒钟，按任何按钮开启6秒钟；</w:t>
                  </w:r>
                  <w:r>
                    <w:br/>
                  </w:r>
                  <w:r>
                    <w:rPr>
                      <w:rFonts w:ascii="仿宋_GB2312" w:hAnsi="仿宋_GB2312" w:cs="仿宋_GB2312" w:eastAsia="仿宋_GB2312"/>
                    </w:rPr>
                    <w:t xml:space="preserve"> 6.警报方式：听觉、视觉和振动三种方式指示警报级别，振动、听觉和视觉警报同步振动；</w:t>
                  </w:r>
                  <w:r>
                    <w:br/>
                  </w:r>
                  <w:r>
                    <w:rPr>
                      <w:rFonts w:ascii="仿宋_GB2312" w:hAnsi="仿宋_GB2312" w:cs="仿宋_GB2312" w:eastAsia="仿宋_GB2312"/>
                    </w:rPr>
                    <w:t xml:space="preserve"> 7.听觉警报：距检测仪0.3米处≥90分贝处的声脉冲；</w:t>
                  </w:r>
                  <w:r>
                    <w:br/>
                  </w:r>
                  <w:r>
                    <w:rPr>
                      <w:rFonts w:ascii="仿宋_GB2312" w:hAnsi="仿宋_GB2312" w:cs="仿宋_GB2312" w:eastAsia="仿宋_GB2312"/>
                    </w:rPr>
                    <w:t xml:space="preserve"> 8.其他报警：低电池电量；关闭警告；传感器故障；</w:t>
                  </w:r>
                  <w:r>
                    <w:br/>
                  </w:r>
                  <w:r>
                    <w:rPr>
                      <w:rFonts w:ascii="仿宋_GB2312" w:hAnsi="仿宋_GB2312" w:cs="仿宋_GB2312" w:eastAsia="仿宋_GB2312"/>
                    </w:rPr>
                    <w:t xml:space="preserve"> 9.存储功能：标配2万组数据存储，自动覆盖旧数据；容量可扩充到10万组；</w:t>
                  </w:r>
                  <w:r>
                    <w:br/>
                  </w:r>
                  <w:r>
                    <w:rPr>
                      <w:rFonts w:ascii="仿宋_GB2312" w:hAnsi="仿宋_GB2312" w:cs="仿宋_GB2312" w:eastAsia="仿宋_GB2312"/>
                    </w:rPr>
                    <w:t xml:space="preserve"> 10.防爆等级≥ExiaIICT4，并提供防爆合格证；</w:t>
                  </w:r>
                  <w:r>
                    <w:br/>
                  </w:r>
                  <w:r>
                    <w:rPr>
                      <w:rFonts w:ascii="仿宋_GB2312" w:hAnsi="仿宋_GB2312" w:cs="仿宋_GB2312" w:eastAsia="仿宋_GB2312"/>
                    </w:rPr>
                    <w:t xml:space="preserve"> 11.防护等级：≥IP65；</w:t>
                  </w:r>
                  <w:r>
                    <w:br/>
                  </w:r>
                  <w:r>
                    <w:rPr>
                      <w:rFonts w:ascii="仿宋_GB2312" w:hAnsi="仿宋_GB2312" w:cs="仿宋_GB2312" w:eastAsia="仿宋_GB2312"/>
                    </w:rPr>
                    <w:t xml:space="preserve"> 12.响应时间：≤20s；</w:t>
                  </w:r>
                  <w:r>
                    <w:br/>
                  </w:r>
                  <w:r>
                    <w:rPr>
                      <w:rFonts w:ascii="仿宋_GB2312" w:hAnsi="仿宋_GB2312" w:cs="仿宋_GB2312" w:eastAsia="仿宋_GB2312"/>
                    </w:rPr>
                    <w:t xml:space="preserve"> 13.电池：可充电聚合物≥4500MA电池；</w:t>
                  </w:r>
                  <w:r>
                    <w:br/>
                  </w:r>
                  <w:r>
                    <w:rPr>
                      <w:rFonts w:ascii="仿宋_GB2312" w:hAnsi="仿宋_GB2312" w:cs="仿宋_GB2312" w:eastAsia="仿宋_GB2312"/>
                    </w:rPr>
                    <w:t xml:space="preserve"> 14.电池使用时间：≥12小时。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可燃气体探测仪</w:t>
                  </w:r>
                </w:p>
              </w:tc>
              <w:tc>
                <w:tcPr>
                  <w:tcW w:type="dxa" w:w="511"/>
                </w:tcPr>
                <w:p>
                  <w:pPr>
                    <w:pStyle w:val="null3"/>
                  </w:pPr>
                  <w:r>
                    <w:rPr>
                      <w:rFonts w:ascii="仿宋_GB2312" w:hAnsi="仿宋_GB2312" w:cs="仿宋_GB2312" w:eastAsia="仿宋_GB2312"/>
                    </w:rPr>
                    <w:t>1.产品符合GB3836.4-2021《爆炸性环境第4部分：由本质安全型”i”保护的设备》标准规范,符合GB12358-2006《作业场所环境气体检测报警仪通用技术要求》；</w:t>
                  </w:r>
                  <w:r>
                    <w:br/>
                  </w:r>
                  <w:r>
                    <w:rPr>
                      <w:rFonts w:ascii="仿宋_GB2312" w:hAnsi="仿宋_GB2312" w:cs="仿宋_GB2312" w:eastAsia="仿宋_GB2312"/>
                    </w:rPr>
                    <w:t xml:space="preserve"> 2.采样方式：泵吸和扩散两种工作模式任意切换，同时配备水尘过滤器；</w:t>
                  </w:r>
                  <w:r>
                    <w:br/>
                  </w:r>
                  <w:r>
                    <w:rPr>
                      <w:rFonts w:ascii="仿宋_GB2312" w:hAnsi="仿宋_GB2312" w:cs="仿宋_GB2312" w:eastAsia="仿宋_GB2312"/>
                    </w:rPr>
                    <w:t xml:space="preserve"> 3.可检测气体种类：天然气、液化石油气、人工煤气等多种可燃气体；</w:t>
                  </w:r>
                  <w:r>
                    <w:br/>
                  </w:r>
                  <w:r>
                    <w:rPr>
                      <w:rFonts w:ascii="仿宋_GB2312" w:hAnsi="仿宋_GB2312" w:cs="仿宋_GB2312" w:eastAsia="仿宋_GB2312"/>
                    </w:rPr>
                    <w:t xml:space="preserve"> 4.典型气体检测性能：检测范围：0-100%LEL；响应时间：≤10s；基本误差：≤±5%FS；</w:t>
                  </w:r>
                  <w:r>
                    <w:br/>
                  </w:r>
                  <w:r>
                    <w:rPr>
                      <w:rFonts w:ascii="仿宋_GB2312" w:hAnsi="仿宋_GB2312" w:cs="仿宋_GB2312" w:eastAsia="仿宋_GB2312"/>
                    </w:rPr>
                    <w:t xml:space="preserve"> 5.报警方式：声、光、震动报警，故障及电量不足报警，警报声≥95分贝；具有跌倒报警功能；</w:t>
                  </w:r>
                  <w:r>
                    <w:br/>
                  </w:r>
                  <w:r>
                    <w:rPr>
                      <w:rFonts w:ascii="仿宋_GB2312" w:hAnsi="仿宋_GB2312" w:cs="仿宋_GB2312" w:eastAsia="仿宋_GB2312"/>
                    </w:rPr>
                    <w:t xml:space="preserve"> 6.显示及存储：≥2英寸彩色显示屏,中英文显示界面；可记录15万组检测记录，具有数据采集开关功能；</w:t>
                  </w:r>
                  <w:r>
                    <w:br/>
                  </w:r>
                  <w:r>
                    <w:rPr>
                      <w:rFonts w:ascii="仿宋_GB2312" w:hAnsi="仿宋_GB2312" w:cs="仿宋_GB2312" w:eastAsia="仿宋_GB2312"/>
                    </w:rPr>
                    <w:t xml:space="preserve"> 7.自动测试和标定、含归零、最大值（MAX）、最小值（MIN）、STEL、TWA值，用户可自行选择的新鲜空气标定（FAS）设置；瞬时低限和高限2个警报级别；</w:t>
                  </w:r>
                  <w:r>
                    <w:br/>
                  </w:r>
                  <w:r>
                    <w:rPr>
                      <w:rFonts w:ascii="仿宋_GB2312" w:hAnsi="仿宋_GB2312" w:cs="仿宋_GB2312" w:eastAsia="仿宋_GB2312"/>
                    </w:rPr>
                    <w:t xml:space="preserve"> 8.电源：可充电锂电池≥3500mAh,工作时间≥15小时；</w:t>
                  </w:r>
                  <w:r>
                    <w:br/>
                  </w:r>
                  <w:r>
                    <w:rPr>
                      <w:rFonts w:ascii="仿宋_GB2312" w:hAnsi="仿宋_GB2312" w:cs="仿宋_GB2312" w:eastAsia="仿宋_GB2312"/>
                    </w:rPr>
                    <w:t xml:space="preserve"> 9.防护等级：≥IP65；</w:t>
                  </w:r>
                  <w:r>
                    <w:br/>
                  </w:r>
                  <w:r>
                    <w:rPr>
                      <w:rFonts w:ascii="仿宋_GB2312" w:hAnsi="仿宋_GB2312" w:cs="仿宋_GB2312" w:eastAsia="仿宋_GB2312"/>
                    </w:rPr>
                    <w:t xml:space="preserve"> 10.防爆等级：ExiaIICT4Ga，并提供防爆合格证；</w:t>
                  </w:r>
                  <w:r>
                    <w:br/>
                  </w:r>
                  <w:r>
                    <w:rPr>
                      <w:rFonts w:ascii="仿宋_GB2312" w:hAnsi="仿宋_GB2312" w:cs="仿宋_GB2312" w:eastAsia="仿宋_GB2312"/>
                    </w:rPr>
                    <w:t xml:space="preserve"> 11.跌落等级：跌落高度2米，跌落6个面，跌落后基本功能正常（提供跌落等级测试报告）；</w:t>
                  </w:r>
                  <w:r>
                    <w:br/>
                  </w:r>
                  <w:r>
                    <w:rPr>
                      <w:rFonts w:ascii="仿宋_GB2312" w:hAnsi="仿宋_GB2312" w:cs="仿宋_GB2312" w:eastAsia="仿宋_GB2312"/>
                    </w:rPr>
                    <w:t xml:space="preserve"> 12.配置清单：气体检测仪，充电电源适配器，产品使用说明书，水尘过滤器等；</w:t>
                  </w:r>
                  <w:r>
                    <w:br/>
                  </w:r>
                  <w:r>
                    <w:rPr>
                      <w:rFonts w:ascii="仿宋_GB2312" w:hAnsi="仿宋_GB2312" w:cs="仿宋_GB2312" w:eastAsia="仿宋_GB2312"/>
                    </w:rPr>
                    <w:t xml:space="preserve"> 13.产品尺寸≤145*85*45mm，重量≤350克；</w:t>
                  </w:r>
                </w:p>
                <w:p>
                  <w:pPr>
                    <w:pStyle w:val="null3"/>
                  </w:pPr>
                  <w:r>
                    <w:rPr>
                      <w:rFonts w:ascii="仿宋_GB2312" w:hAnsi="仿宋_GB2312" w:cs="仿宋_GB2312" w:eastAsia="仿宋_GB2312"/>
                    </w:rPr>
                    <w:t>14.提供通过CMA或CNAS认证的检测报告。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氧气浓度测定仪</w:t>
                  </w:r>
                </w:p>
              </w:tc>
              <w:tc>
                <w:tcPr>
                  <w:tcW w:type="dxa" w:w="511"/>
                </w:tcPr>
                <w:p>
                  <w:pPr>
                    <w:pStyle w:val="null3"/>
                  </w:pPr>
                  <w:r>
                    <w:rPr>
                      <w:rFonts w:ascii="仿宋_GB2312" w:hAnsi="仿宋_GB2312" w:cs="仿宋_GB2312" w:eastAsia="仿宋_GB2312"/>
                    </w:rPr>
                    <w:t>1.产品符合GB3836.4-2021《爆炸性环境第4部分：由本质安全型“i”保护的设备》标准规范,符合GB12358-2006《作业场所环境气体检测报警仪通用技术要求》；</w:t>
                  </w:r>
                  <w:r>
                    <w:br/>
                  </w:r>
                  <w:r>
                    <w:rPr>
                      <w:rFonts w:ascii="仿宋_GB2312" w:hAnsi="仿宋_GB2312" w:cs="仿宋_GB2312" w:eastAsia="仿宋_GB2312"/>
                    </w:rPr>
                    <w:t xml:space="preserve"> 2.采样方式：泵吸和扩散两种工作模式任意切换，同时配备水尘过滤器；</w:t>
                  </w:r>
                  <w:r>
                    <w:br/>
                  </w:r>
                  <w:r>
                    <w:rPr>
                      <w:rFonts w:ascii="仿宋_GB2312" w:hAnsi="仿宋_GB2312" w:cs="仿宋_GB2312" w:eastAsia="仿宋_GB2312"/>
                    </w:rPr>
                    <w:t xml:space="preserve"> 3.可检测气体种类：可检测氧气、一氧化碳、可燃气体、硫化氢等多种气体，显示环境温度湿度用于辅助测量；</w:t>
                  </w:r>
                  <w:r>
                    <w:br/>
                  </w:r>
                  <w:r>
                    <w:rPr>
                      <w:rFonts w:ascii="仿宋_GB2312" w:hAnsi="仿宋_GB2312" w:cs="仿宋_GB2312" w:eastAsia="仿宋_GB2312"/>
                    </w:rPr>
                    <w:t xml:space="preserve"> 4.典型气体检测性能：硫化氢:0-100PPM；氧气：0-30%VOL；一氧化碳:0-1000PPM；可燃气体：0-100%LEL；</w:t>
                  </w:r>
                  <w:r>
                    <w:br/>
                  </w:r>
                  <w:r>
                    <w:rPr>
                      <w:rFonts w:ascii="仿宋_GB2312" w:hAnsi="仿宋_GB2312" w:cs="仿宋_GB2312" w:eastAsia="仿宋_GB2312"/>
                    </w:rPr>
                    <w:t xml:space="preserve"> 5.报警方式：声、光、震动报警，故障及电量不足报警，警报声≥95分贝；具有跌倒报警功能；</w:t>
                  </w:r>
                  <w:r>
                    <w:br/>
                  </w:r>
                  <w:r>
                    <w:rPr>
                      <w:rFonts w:ascii="仿宋_GB2312" w:hAnsi="仿宋_GB2312" w:cs="仿宋_GB2312" w:eastAsia="仿宋_GB2312"/>
                    </w:rPr>
                    <w:t xml:space="preserve"> 6.显示及存储：≥2英寸彩色显示屏,中英文显示界面；可记录15万组检测记录，具有数据采集开关功能；</w:t>
                  </w:r>
                  <w:r>
                    <w:br/>
                  </w:r>
                  <w:r>
                    <w:rPr>
                      <w:rFonts w:ascii="仿宋_GB2312" w:hAnsi="仿宋_GB2312" w:cs="仿宋_GB2312" w:eastAsia="仿宋_GB2312"/>
                    </w:rPr>
                    <w:t xml:space="preserve"> 7.自动测试和标定、含归零、最大值（MAX）、最小值（MIN）、STEL、TWA值，用户可自行选择的新鲜空气标定（FAS）设置；瞬时低限和高限2个警报级别；</w:t>
                  </w:r>
                  <w:r>
                    <w:br/>
                  </w:r>
                  <w:r>
                    <w:rPr>
                      <w:rFonts w:ascii="仿宋_GB2312" w:hAnsi="仿宋_GB2312" w:cs="仿宋_GB2312" w:eastAsia="仿宋_GB2312"/>
                    </w:rPr>
                    <w:t xml:space="preserve"> 8.电源：可充电锂电池≥2800mAh,工作时间≥12小时；</w:t>
                  </w:r>
                  <w:r>
                    <w:br/>
                  </w:r>
                  <w:r>
                    <w:rPr>
                      <w:rFonts w:ascii="仿宋_GB2312" w:hAnsi="仿宋_GB2312" w:cs="仿宋_GB2312" w:eastAsia="仿宋_GB2312"/>
                    </w:rPr>
                    <w:t xml:space="preserve"> 9.防护等级：≥IP65；</w:t>
                  </w:r>
                  <w:r>
                    <w:br/>
                  </w:r>
                  <w:r>
                    <w:rPr>
                      <w:rFonts w:ascii="仿宋_GB2312" w:hAnsi="仿宋_GB2312" w:cs="仿宋_GB2312" w:eastAsia="仿宋_GB2312"/>
                    </w:rPr>
                    <w:t xml:space="preserve"> 10.防爆等级：ExiaIICT4Ga，并提供防爆合格证；</w:t>
                  </w:r>
                  <w:r>
                    <w:br/>
                  </w:r>
                  <w:r>
                    <w:rPr>
                      <w:rFonts w:ascii="仿宋_GB2312" w:hAnsi="仿宋_GB2312" w:cs="仿宋_GB2312" w:eastAsia="仿宋_GB2312"/>
                    </w:rPr>
                    <w:t xml:space="preserve"> 11.跌落等级：跌落高度2米，跌落6个面，跌落后基本功能正常（提供跌落等级测试报告）；</w:t>
                  </w:r>
                  <w:r>
                    <w:br/>
                  </w:r>
                  <w:r>
                    <w:rPr>
                      <w:rFonts w:ascii="仿宋_GB2312" w:hAnsi="仿宋_GB2312" w:cs="仿宋_GB2312" w:eastAsia="仿宋_GB2312"/>
                    </w:rPr>
                    <w:t xml:space="preserve"> 12.配置清单：气体检测仪，充电电源适配器，产品使用说明书，水尘过滤器等；</w:t>
                  </w:r>
                  <w:r>
                    <w:br/>
                  </w:r>
                  <w:r>
                    <w:rPr>
                      <w:rFonts w:ascii="仿宋_GB2312" w:hAnsi="仿宋_GB2312" w:cs="仿宋_GB2312" w:eastAsia="仿宋_GB2312"/>
                    </w:rPr>
                    <w:t xml:space="preserve"> 13.产品尺寸≤145*85*45mm，重量≤350克；</w:t>
                  </w:r>
                </w:p>
                <w:p>
                  <w:pPr>
                    <w:pStyle w:val="null3"/>
                  </w:pPr>
                  <w:r>
                    <w:rPr>
                      <w:rFonts w:ascii="仿宋_GB2312" w:hAnsi="仿宋_GB2312" w:cs="仿宋_GB2312" w:eastAsia="仿宋_GB2312"/>
                    </w:rPr>
                    <w:t>14.提供通过CMA或CNAS认证的检测报告。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指环切割器</w:t>
                  </w:r>
                </w:p>
              </w:tc>
              <w:tc>
                <w:tcPr>
                  <w:tcW w:type="dxa" w:w="511"/>
                </w:tcPr>
                <w:p>
                  <w:pPr>
                    <w:pStyle w:val="null3"/>
                  </w:pPr>
                  <w:r>
                    <w:rPr>
                      <w:rFonts w:ascii="仿宋_GB2312" w:hAnsi="仿宋_GB2312" w:cs="仿宋_GB2312" w:eastAsia="仿宋_GB2312"/>
                    </w:rPr>
                    <w:t>1.电池类型锂电池，额定充电电压220V，电池电压12V，电池容量1.5Ah，无负载转速2000-22000rpm；</w:t>
                  </w:r>
                </w:p>
                <w:p>
                  <w:pPr>
                    <w:pStyle w:val="null3"/>
                  </w:pPr>
                  <w:r>
                    <w:rPr>
                      <w:rFonts w:ascii="仿宋_GB2312" w:hAnsi="仿宋_GB2312" w:cs="仿宋_GB2312" w:eastAsia="仿宋_GB2312"/>
                    </w:rPr>
                    <w:t>2.整套产品重量2.4kg；</w:t>
                  </w:r>
                </w:p>
                <w:p>
                  <w:pPr>
                    <w:pStyle w:val="null3"/>
                  </w:pPr>
                  <w:r>
                    <w:rPr>
                      <w:rFonts w:ascii="仿宋_GB2312" w:hAnsi="仿宋_GB2312" w:cs="仿宋_GB2312" w:eastAsia="仿宋_GB2312"/>
                    </w:rPr>
                    <w:t>3.配置：指环切割器1台、固定夹具1套、合金锯片2片（直径25mm，一片装在夹具上，另一片在盒子里）、USB充电线1根、训练戒指10个、训练假手指1根、螺丝刀1个、卡簧钳1个、手电筒1个、消毒液1瓶、润滑脂1瓶。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躯体固定气囊</w:t>
                  </w:r>
                </w:p>
              </w:tc>
              <w:tc>
                <w:tcPr>
                  <w:tcW w:type="dxa" w:w="511"/>
                </w:tcPr>
                <w:p>
                  <w:pPr>
                    <w:pStyle w:val="null3"/>
                  </w:pPr>
                  <w:r>
                    <w:rPr>
                      <w:rFonts w:ascii="仿宋_GB2312" w:hAnsi="仿宋_GB2312" w:cs="仿宋_GB2312" w:eastAsia="仿宋_GB2312"/>
                    </w:rPr>
                    <w:t>1.PVC材料制成，表面不容易损坏，可洗涤，用于包裹伤员整个身体。在真空状态可像石膏一样把伤员的骨折或脱臼部位固定住，保持70个小时以上。可按伤员各种形态而变化；</w:t>
                  </w:r>
                </w:p>
                <w:p>
                  <w:pPr>
                    <w:pStyle w:val="null3"/>
                  </w:pPr>
                  <w:r>
                    <w:rPr>
                      <w:rFonts w:ascii="仿宋_GB2312" w:hAnsi="仿宋_GB2312" w:cs="仿宋_GB2312" w:eastAsia="仿宋_GB2312"/>
                    </w:rPr>
                    <w:t>2.整套包含躯体固定气囊1件，气泵1个，气管1根，便携包1个；</w:t>
                  </w:r>
                </w:p>
                <w:p>
                  <w:pPr>
                    <w:pStyle w:val="null3"/>
                  </w:pPr>
                  <w:r>
                    <w:rPr>
                      <w:rFonts w:ascii="仿宋_GB2312" w:hAnsi="仿宋_GB2312" w:cs="仿宋_GB2312" w:eastAsia="仿宋_GB2312"/>
                    </w:rPr>
                    <w:t>3.外形尺寸：≤2000x1100x110mm。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肢体固定气囊</w:t>
                  </w:r>
                </w:p>
              </w:tc>
              <w:tc>
                <w:tcPr>
                  <w:tcW w:type="dxa" w:w="511"/>
                </w:tcPr>
                <w:p>
                  <w:pPr>
                    <w:pStyle w:val="null3"/>
                  </w:pPr>
                  <w:r>
                    <w:rPr>
                      <w:rFonts w:ascii="仿宋_GB2312" w:hAnsi="仿宋_GB2312" w:cs="仿宋_GB2312" w:eastAsia="仿宋_GB2312"/>
                    </w:rPr>
                    <w:t>1.PVC材料制成，表面不容易损坏，可洗涤，用于包裹伤员的上肢、下肢和躯干部位。在真空状态可像石膏一样把伤员的骨折或脱臼部位固定住，保持70个小时以上。可按伤员各种形态而变化；</w:t>
                  </w:r>
                </w:p>
                <w:p>
                  <w:pPr>
                    <w:pStyle w:val="null3"/>
                  </w:pPr>
                  <w:r>
                    <w:rPr>
                      <w:rFonts w:ascii="仿宋_GB2312" w:hAnsi="仿宋_GB2312" w:cs="仿宋_GB2312" w:eastAsia="仿宋_GB2312"/>
                    </w:rPr>
                    <w:t>2.整套包含上肢气囊1件，下肢气囊1件，躯干气囊1件，气泵1个，气管1根，便携包1个；</w:t>
                  </w:r>
                </w:p>
                <w:p>
                  <w:pPr>
                    <w:pStyle w:val="null3"/>
                  </w:pPr>
                  <w:r>
                    <w:rPr>
                      <w:rFonts w:ascii="仿宋_GB2312" w:hAnsi="仿宋_GB2312" w:cs="仿宋_GB2312" w:eastAsia="仿宋_GB2312"/>
                    </w:rPr>
                    <w:t>3.外形尺寸：≤600x400x30mm、≤800x560x210mm、≤800*1000mm。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多功能升力系统</w:t>
                  </w:r>
                </w:p>
              </w:tc>
              <w:tc>
                <w:tcPr>
                  <w:tcW w:type="dxa" w:w="511"/>
                </w:tcPr>
                <w:p>
                  <w:pPr>
                    <w:pStyle w:val="null3"/>
                  </w:pPr>
                  <w:r>
                    <w:rPr>
                      <w:rFonts w:ascii="仿宋_GB2312" w:hAnsi="仿宋_GB2312" w:cs="仿宋_GB2312" w:eastAsia="仿宋_GB2312"/>
                    </w:rPr>
                    <w:t>1.材质：铝合⾦、钢、锦纶、涤纶；</w:t>
                  </w:r>
                  <w:r>
                    <w:br/>
                  </w:r>
                  <w:r>
                    <w:rPr>
                      <w:rFonts w:ascii="仿宋_GB2312" w:hAnsi="仿宋_GB2312" w:cs="仿宋_GB2312" w:eastAsia="仿宋_GB2312"/>
                    </w:rPr>
                    <w:t xml:space="preserve"> 2.尺⼨：≤110×60×70mm（滑轮单体尺⼨）</w:t>
                  </w:r>
                  <w:r>
                    <w:br/>
                  </w:r>
                  <w:r>
                    <w:rPr>
                      <w:rFonts w:ascii="仿宋_GB2312" w:hAnsi="仿宋_GB2312" w:cs="仿宋_GB2312" w:eastAsia="仿宋_GB2312"/>
                    </w:rPr>
                    <w:t xml:space="preserve"> 3.轮中心直径：（25±0.5）mm；</w:t>
                  </w:r>
                  <w:r>
                    <w:br/>
                  </w:r>
                  <w:r>
                    <w:rPr>
                      <w:rFonts w:ascii="仿宋_GB2312" w:hAnsi="仿宋_GB2312" w:cs="仿宋_GB2312" w:eastAsia="仿宋_GB2312"/>
                    </w:rPr>
                    <w:t xml:space="preserve"> 4.极限负荷：36kN；</w:t>
                  </w:r>
                  <w:r>
                    <w:br/>
                  </w:r>
                  <w:r>
                    <w:rPr>
                      <w:rFonts w:ascii="仿宋_GB2312" w:hAnsi="仿宋_GB2312" w:cs="仿宋_GB2312" w:eastAsia="仿宋_GB2312"/>
                    </w:rPr>
                    <w:t xml:space="preserve"> 5.工作负荷：22kN；</w:t>
                  </w:r>
                  <w:r>
                    <w:br/>
                  </w:r>
                  <w:r>
                    <w:rPr>
                      <w:rFonts w:ascii="仿宋_GB2312" w:hAnsi="仿宋_GB2312" w:cs="仿宋_GB2312" w:eastAsia="仿宋_GB2312"/>
                    </w:rPr>
                    <w:t xml:space="preserve"> 6.绳径：（8±0.5）mm；</w:t>
                  </w:r>
                  <w:r>
                    <w:br/>
                  </w:r>
                  <w:r>
                    <w:rPr>
                      <w:rFonts w:ascii="仿宋_GB2312" w:hAnsi="仿宋_GB2312" w:cs="仿宋_GB2312" w:eastAsia="仿宋_GB2312"/>
                    </w:rPr>
                    <w:t xml:space="preserve"> 7.绳长：16m；</w:t>
                  </w:r>
                  <w:r>
                    <w:br/>
                  </w:r>
                  <w:r>
                    <w:rPr>
                      <w:rFonts w:ascii="仿宋_GB2312" w:hAnsi="仿宋_GB2312" w:cs="仿宋_GB2312" w:eastAsia="仿宋_GB2312"/>
                    </w:rPr>
                    <w:t xml:space="preserve"> 8.套装重量:≤1700g；</w:t>
                  </w:r>
                  <w:r>
                    <w:br/>
                  </w:r>
                  <w:r>
                    <w:rPr>
                      <w:rFonts w:ascii="仿宋_GB2312" w:hAnsi="仿宋_GB2312" w:cs="仿宋_GB2312" w:eastAsia="仿宋_GB2312"/>
                    </w:rPr>
                    <w:t xml:space="preserve"> 9.配置：万向滑轮*1对；16⽶8mm绳*1；缝合抓结*2（双⾊）；左右两侧拉链腿包*1；快拆插销*2；安全盖+螺丝*1；</w:t>
                  </w:r>
                  <w:r>
                    <w:br/>
                  </w:r>
                  <w:r>
                    <w:rPr>
                      <w:rFonts w:ascii="仿宋_GB2312" w:hAnsi="仿宋_GB2312" w:cs="仿宋_GB2312" w:eastAsia="仿宋_GB2312"/>
                    </w:rPr>
                    <w:t xml:space="preserve"> 10.符合XF494-2023标准；</w:t>
                  </w:r>
                </w:p>
                <w:p>
                  <w:pPr>
                    <w:pStyle w:val="null3"/>
                  </w:pPr>
                  <w:r>
                    <w:rPr>
                      <w:rFonts w:ascii="仿宋_GB2312" w:hAnsi="仿宋_GB2312" w:cs="仿宋_GB2312" w:eastAsia="仿宋_GB2312"/>
                    </w:rPr>
                    <w:t>11.提拉滑轮组合作为4:1或5:1系统使⽤，可以做担架姿态调节，固定脚架，提升和释放来帮助绳索作业，内置吊环防脱销设计。</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消防安全腰带</w:t>
                  </w:r>
                </w:p>
              </w:tc>
              <w:tc>
                <w:tcPr>
                  <w:tcW w:type="dxa" w:w="511"/>
                </w:tcPr>
                <w:p>
                  <w:pPr>
                    <w:pStyle w:val="null3"/>
                  </w:pPr>
                  <w:r>
                    <w:rPr>
                      <w:rFonts w:ascii="仿宋_GB2312" w:hAnsi="仿宋_GB2312" w:cs="仿宋_GB2312" w:eastAsia="仿宋_GB2312"/>
                    </w:rPr>
                    <w:t>1.符合《消防用防坠落装备》（XF494-2023）标准要求；</w:t>
                  </w:r>
                  <w:r>
                    <w:br/>
                  </w:r>
                  <w:r>
                    <w:rPr>
                      <w:rFonts w:ascii="仿宋_GB2312" w:hAnsi="仿宋_GB2312" w:cs="仿宋_GB2312" w:eastAsia="仿宋_GB2312"/>
                    </w:rPr>
                    <w:t xml:space="preserve"> 2.外观：由织带、2个D型环、双排插杆外带扣、带双排插孔的带尾等组成；织带为一整根，无接缝；带长连续可调；拉环无焊接，拉环与带扣无棱角、毛刺；</w:t>
                  </w:r>
                </w:p>
                <w:p>
                  <w:pPr>
                    <w:pStyle w:val="null3"/>
                  </w:pPr>
                  <w:r>
                    <w:rPr>
                      <w:rFonts w:ascii="仿宋_GB2312" w:hAnsi="仿宋_GB2312" w:cs="仿宋_GB2312" w:eastAsia="仿宋_GB2312"/>
                    </w:rPr>
                    <w:t>3.材质：织带由高强聚酰胺纤维（尼龙）制成，金属拉环材质为铝合金；</w:t>
                  </w:r>
                  <w:r>
                    <w:br/>
                  </w:r>
                  <w:r>
                    <w:rPr>
                      <w:rFonts w:ascii="仿宋_GB2312" w:hAnsi="仿宋_GB2312" w:cs="仿宋_GB2312" w:eastAsia="仿宋_GB2312"/>
                    </w:rPr>
                    <w:t xml:space="preserve"> 4.织带宽度：70mm(±2mm）；织带厚度≥2.5mm，金属拉环厚度≥5mm。腰带的缝线与织带相匹配，用肉眼易于检查；缝合接口及缝合末端回缝≥13mm；线路、针迹顺直、整齐，无明显弯曲或堆砌，无跳针、开线、断线。腰带的带扣使用排插形式，使安全带长度调节方便、佩戴快速且无松脱、滑落现象。高温下不出现熔融、焦化现象；</w:t>
                  </w:r>
                  <w:r>
                    <w:br/>
                  </w:r>
                  <w:r>
                    <w:rPr>
                      <w:rFonts w:ascii="仿宋_GB2312" w:hAnsi="仿宋_GB2312" w:cs="仿宋_GB2312" w:eastAsia="仿宋_GB2312"/>
                    </w:rPr>
                    <w:t xml:space="preserve"> 5.静负荷性能、抗冲击性能、耐高温性能、金属零部件耐腐蚀性能符合标准；</w:t>
                  </w:r>
                </w:p>
                <w:p>
                  <w:pPr>
                    <w:pStyle w:val="null3"/>
                  </w:pPr>
                  <w:r>
                    <w:rPr>
                      <w:rFonts w:ascii="仿宋_GB2312" w:hAnsi="仿宋_GB2312" w:cs="仿宋_GB2312" w:eastAsia="仿宋_GB2312"/>
                    </w:rPr>
                    <w:t>6.提供通过CMA或CNAS认证的检测报告。</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条</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65型止水器</w:t>
                  </w:r>
                </w:p>
              </w:tc>
              <w:tc>
                <w:tcPr>
                  <w:tcW w:type="dxa" w:w="511"/>
                </w:tcPr>
                <w:p>
                  <w:pPr>
                    <w:pStyle w:val="null3"/>
                  </w:pPr>
                  <w:r>
                    <w:rPr>
                      <w:rFonts w:ascii="仿宋_GB2312" w:hAnsi="仿宋_GB2312" w:cs="仿宋_GB2312" w:eastAsia="仿宋_GB2312"/>
                    </w:rPr>
                    <w:t>1.符合GB12514.1-2005《消防接口第1部分：消防接口通用技术条件》；</w:t>
                  </w:r>
                </w:p>
                <w:p>
                  <w:pPr>
                    <w:pStyle w:val="null3"/>
                  </w:pPr>
                  <w:r>
                    <w:rPr>
                      <w:rFonts w:ascii="仿宋_GB2312" w:hAnsi="仿宋_GB2312" w:cs="仿宋_GB2312" w:eastAsia="仿宋_GB2312"/>
                    </w:rPr>
                    <w:t>2.由球阀、接口组成，用于为火场水带延伸铺设提供了便捷；</w:t>
                  </w:r>
                  <w:r>
                    <w:br/>
                  </w:r>
                  <w:r>
                    <w:rPr>
                      <w:rFonts w:ascii="仿宋_GB2312" w:hAnsi="仿宋_GB2312" w:cs="仿宋_GB2312" w:eastAsia="仿宋_GB2312"/>
                    </w:rPr>
                    <w:t xml:space="preserve"> 3.采用合金材质，防腐蚀、抗摔磨性；</w:t>
                  </w:r>
                  <w:r>
                    <w:br/>
                  </w:r>
                  <w:r>
                    <w:rPr>
                      <w:rFonts w:ascii="仿宋_GB2312" w:hAnsi="仿宋_GB2312" w:cs="仿宋_GB2312" w:eastAsia="仿宋_GB2312"/>
                    </w:rPr>
                    <w:t xml:space="preserve"> 4.工作压力：≥2.0Mpa；</w:t>
                  </w:r>
                  <w:r>
                    <w:br/>
                  </w:r>
                  <w:r>
                    <w:rPr>
                      <w:rFonts w:ascii="仿宋_GB2312" w:hAnsi="仿宋_GB2312" w:cs="仿宋_GB2312" w:eastAsia="仿宋_GB2312"/>
                    </w:rPr>
                    <w:t xml:space="preserve"> 5.65mm卡式雄接口；</w:t>
                  </w:r>
                  <w:r>
                    <w:br/>
                  </w:r>
                  <w:r>
                    <w:rPr>
                      <w:rFonts w:ascii="仿宋_GB2312" w:hAnsi="仿宋_GB2312" w:cs="仿宋_GB2312" w:eastAsia="仿宋_GB2312"/>
                    </w:rPr>
                    <w:t xml:space="preserve"> 6.质量：≤2kg；</w:t>
                  </w:r>
                  <w:r>
                    <w:br/>
                  </w:r>
                  <w:r>
                    <w:rPr>
                      <w:rFonts w:ascii="仿宋_GB2312" w:hAnsi="仿宋_GB2312" w:cs="仿宋_GB2312" w:eastAsia="仿宋_GB2312"/>
                    </w:rPr>
                    <w:t xml:space="preserve"> 7.永久性标签要求：标签包括如下内容:制造厂名称、地址和注册商标；产品名称及型号；生产日期和批号；产品执行标准的代号；</w:t>
                  </w:r>
                </w:p>
                <w:p>
                  <w:pPr>
                    <w:pStyle w:val="null3"/>
                  </w:pPr>
                  <w:r>
                    <w:rPr>
                      <w:rFonts w:ascii="仿宋_GB2312" w:hAnsi="仿宋_GB2312" w:cs="仿宋_GB2312" w:eastAsia="仿宋_GB2312"/>
                    </w:rPr>
                    <w:t>8.提供通过CMA或CNAS认证的检测报告。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46</w:t>
                  </w:r>
                </w:p>
              </w:tc>
              <w:tc>
                <w:tcPr>
                  <w:tcW w:type="dxa" w:w="511"/>
                </w:tcPr>
                <w:p>
                  <w:pPr>
                    <w:pStyle w:val="null3"/>
                  </w:pPr>
                  <w:r>
                    <w:rPr>
                      <w:rFonts w:ascii="仿宋_GB2312" w:hAnsi="仿宋_GB2312" w:cs="仿宋_GB2312" w:eastAsia="仿宋_GB2312"/>
                    </w:rPr>
                    <w:t>20-65-20水带</w:t>
                  </w:r>
                </w:p>
              </w:tc>
              <w:tc>
                <w:tcPr>
                  <w:tcW w:type="dxa" w:w="511"/>
                </w:tcPr>
                <w:p>
                  <w:pPr>
                    <w:pStyle w:val="null3"/>
                  </w:pPr>
                  <w:r>
                    <w:rPr>
                      <w:rFonts w:ascii="仿宋_GB2312" w:hAnsi="仿宋_GB2312" w:cs="仿宋_GB2312" w:eastAsia="仿宋_GB2312"/>
                    </w:rPr>
                    <w:t>1.聚氨酯衬里消防水带，编织层采用高强度涤纶长丝编织而成。产品具有耐磨，耐高压、耐油、耐腐蚀、特别轻、柔软、使用方便等特点；</w:t>
                  </w:r>
                  <w:r>
                    <w:br/>
                  </w:r>
                  <w:r>
                    <w:rPr>
                      <w:rFonts w:ascii="仿宋_GB2312" w:hAnsi="仿宋_GB2312" w:cs="仿宋_GB2312" w:eastAsia="仿宋_GB2312"/>
                    </w:rPr>
                    <w:t xml:space="preserve"> 2.符合：《消防水带》GB6246-2011标准；</w:t>
                  </w:r>
                  <w:r>
                    <w:br/>
                  </w:r>
                  <w:r>
                    <w:rPr>
                      <w:rFonts w:ascii="仿宋_GB2312" w:hAnsi="仿宋_GB2312" w:cs="仿宋_GB2312" w:eastAsia="仿宋_GB2312"/>
                    </w:rPr>
                    <w:t xml:space="preserve"> 3.水带编织均匀，表面整洁；无跳双经、断双经、跳纬及划伤；</w:t>
                  </w:r>
                  <w:r>
                    <w:br/>
                  </w:r>
                  <w:r>
                    <w:rPr>
                      <w:rFonts w:ascii="仿宋_GB2312" w:hAnsi="仿宋_GB2312" w:cs="仿宋_GB2312" w:eastAsia="仿宋_GB2312"/>
                    </w:rPr>
                    <w:t xml:space="preserve"> 4.主要参数：水带公称直径：65mm、长度20米、标准工作压力2.0Mpa，爆破压力≥6.8Mpa，无断经现象。每米克重≤330克。轴向延伸率≤4.1％，直径膨胀率≤5.2％，水带编织层与衬里之间的附着强度≥50N/25mm。扯断伸长率≥400%，扯断强度≥40MPA；</w:t>
                  </w:r>
                  <w:r>
                    <w:br/>
                  </w:r>
                  <w:r>
                    <w:rPr>
                      <w:rFonts w:ascii="仿宋_GB2312" w:hAnsi="仿宋_GB2312" w:cs="仿宋_GB2312" w:eastAsia="仿宋_GB2312"/>
                    </w:rPr>
                    <w:t xml:space="preserve"> 5.整条水带有夜光线，接口配备快插式，采用铁丝绑扎并配有胶质水带护套；</w:t>
                  </w:r>
                </w:p>
                <w:p>
                  <w:pPr>
                    <w:pStyle w:val="null3"/>
                  </w:pPr>
                  <w:r>
                    <w:rPr>
                      <w:rFonts w:ascii="仿宋_GB2312" w:hAnsi="仿宋_GB2312" w:cs="仿宋_GB2312" w:eastAsia="仿宋_GB2312"/>
                    </w:rPr>
                    <w:t>6.提供通过CMA或CNAS认证的检测报告。</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盘</w:t>
                  </w:r>
                </w:p>
              </w:tc>
            </w:tr>
            <w:tr>
              <w:tc>
                <w:tcPr>
                  <w:tcW w:type="dxa" w:w="511"/>
                </w:tcPr>
                <w:p>
                  <w:pPr>
                    <w:pStyle w:val="null3"/>
                  </w:pPr>
                  <w:r>
                    <w:rPr>
                      <w:rFonts w:ascii="仿宋_GB2312" w:hAnsi="仿宋_GB2312" w:cs="仿宋_GB2312" w:eastAsia="仿宋_GB2312"/>
                    </w:rPr>
                    <w:t>47</w:t>
                  </w:r>
                </w:p>
              </w:tc>
              <w:tc>
                <w:tcPr>
                  <w:tcW w:type="dxa" w:w="511"/>
                </w:tcPr>
                <w:p>
                  <w:pPr>
                    <w:pStyle w:val="null3"/>
                  </w:pPr>
                  <w:r>
                    <w:rPr>
                      <w:rFonts w:ascii="仿宋_GB2312" w:hAnsi="仿宋_GB2312" w:cs="仿宋_GB2312" w:eastAsia="仿宋_GB2312"/>
                    </w:rPr>
                    <w:t>扁带环(120cm)</w:t>
                  </w:r>
                </w:p>
              </w:tc>
              <w:tc>
                <w:tcPr>
                  <w:tcW w:type="dxa" w:w="511"/>
                </w:tcPr>
                <w:p>
                  <w:pPr>
                    <w:pStyle w:val="null3"/>
                  </w:pPr>
                  <w:r>
                    <w:rPr>
                      <w:rFonts w:ascii="仿宋_GB2312" w:hAnsi="仿宋_GB2312" w:cs="仿宋_GB2312" w:eastAsia="仿宋_GB2312"/>
                    </w:rPr>
                    <w:t>1.总体要求符合《消防用防坠落装备》XF494-2023标准；</w:t>
                  </w:r>
                  <w:r>
                    <w:br/>
                  </w:r>
                  <w:r>
                    <w:rPr>
                      <w:rFonts w:ascii="仿宋_GB2312" w:hAnsi="仿宋_GB2312" w:cs="仿宋_GB2312" w:eastAsia="仿宋_GB2312"/>
                    </w:rPr>
                    <w:t xml:space="preserve"> 2.用于绳索作业，是绳索救援中的重要附件，与快挂配合使用，用于绳索锚点的制作、绳索交叉固定、制动器的制作；</w:t>
                  </w:r>
                  <w:r>
                    <w:br/>
                  </w:r>
                  <w:r>
                    <w:rPr>
                      <w:rFonts w:ascii="仿宋_GB2312" w:hAnsi="仿宋_GB2312" w:cs="仿宋_GB2312" w:eastAsia="仿宋_GB2312"/>
                    </w:rPr>
                    <w:t xml:space="preserve"> 3.尼龙、涤纶等高强材质的封闭圆环，机缝锁口，缝制线顺直、整齐、牢固，明暗针，针织密度3cm≥12针；</w:t>
                  </w:r>
                  <w:r>
                    <w:br/>
                  </w:r>
                  <w:r>
                    <w:rPr>
                      <w:rFonts w:ascii="仿宋_GB2312" w:hAnsi="仿宋_GB2312" w:cs="仿宋_GB2312" w:eastAsia="仿宋_GB2312"/>
                    </w:rPr>
                    <w:t xml:space="preserve"> 4.强度≥16KN，宽度≥16mm，厚度≥1.8mm，圆环长度≥120cm；</w:t>
                  </w:r>
                  <w:r>
                    <w:br/>
                  </w:r>
                  <w:r>
                    <w:rPr>
                      <w:rFonts w:ascii="仿宋_GB2312" w:hAnsi="仿宋_GB2312" w:cs="仿宋_GB2312" w:eastAsia="仿宋_GB2312"/>
                    </w:rPr>
                    <w:t xml:space="preserve"> 5.永久性标签要求：标签包括如下内容:制造厂名称、地址和注册商标。</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48</w:t>
                  </w:r>
                </w:p>
              </w:tc>
              <w:tc>
                <w:tcPr>
                  <w:tcW w:type="dxa" w:w="511"/>
                </w:tcPr>
                <w:p>
                  <w:pPr>
                    <w:pStyle w:val="null3"/>
                  </w:pPr>
                  <w:r>
                    <w:rPr>
                      <w:rFonts w:ascii="仿宋_GB2312" w:hAnsi="仿宋_GB2312" w:cs="仿宋_GB2312" w:eastAsia="仿宋_GB2312"/>
                    </w:rPr>
                    <w:t>大号分力板</w:t>
                  </w:r>
                </w:p>
              </w:tc>
              <w:tc>
                <w:tcPr>
                  <w:tcW w:type="dxa" w:w="511"/>
                </w:tcPr>
                <w:p>
                  <w:pPr>
                    <w:pStyle w:val="null3"/>
                  </w:pPr>
                  <w:r>
                    <w:rPr>
                      <w:rFonts w:ascii="仿宋_GB2312" w:hAnsi="仿宋_GB2312" w:cs="仿宋_GB2312" w:eastAsia="仿宋_GB2312"/>
                    </w:rPr>
                    <w:t>1.符合XF494-2023《消防用防坠落装备》标准，大号分力板用于增加挂接点位，常用于锚点假设、担架连接等，孔位12个，可实现丰富的挂接方案；</w:t>
                  </w:r>
                </w:p>
                <w:p>
                  <w:pPr>
                    <w:pStyle w:val="null3"/>
                  </w:pPr>
                  <w:r>
                    <w:rPr>
                      <w:rFonts w:ascii="仿宋_GB2312" w:hAnsi="仿宋_GB2312" w:cs="仿宋_GB2312" w:eastAsia="仿宋_GB2312"/>
                    </w:rPr>
                    <w:t>2.材质：铝合金或优于此材质；</w:t>
                  </w:r>
                </w:p>
                <w:p>
                  <w:pPr>
                    <w:pStyle w:val="null3"/>
                  </w:pPr>
                  <w:r>
                    <w:rPr>
                      <w:rFonts w:ascii="仿宋_GB2312" w:hAnsi="仿宋_GB2312" w:cs="仿宋_GB2312" w:eastAsia="仿宋_GB2312"/>
                    </w:rPr>
                    <w:t>3.重量≤330g；</w:t>
                  </w:r>
                  <w:r>
                    <w:br/>
                  </w:r>
                  <w:r>
                    <w:rPr>
                      <w:rFonts w:ascii="仿宋_GB2312" w:hAnsi="仿宋_GB2312" w:cs="仿宋_GB2312" w:eastAsia="仿宋_GB2312"/>
                    </w:rPr>
                    <w:t xml:space="preserve"> 4.破断强度≥70kN；</w:t>
                  </w:r>
                </w:p>
                <w:p>
                  <w:pPr>
                    <w:pStyle w:val="null3"/>
                  </w:pPr>
                  <w:r>
                    <w:rPr>
                      <w:rFonts w:ascii="仿宋_GB2312" w:hAnsi="仿宋_GB2312" w:cs="仿宋_GB2312" w:eastAsia="仿宋_GB2312"/>
                    </w:rPr>
                    <w:t>5.提供通过CMA或CNAS认证的检测报告。</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49</w:t>
                  </w:r>
                </w:p>
              </w:tc>
              <w:tc>
                <w:tcPr>
                  <w:tcW w:type="dxa" w:w="511"/>
                </w:tcPr>
                <w:p>
                  <w:pPr>
                    <w:pStyle w:val="null3"/>
                  </w:pPr>
                  <w:r>
                    <w:rPr>
                      <w:rFonts w:ascii="仿宋_GB2312" w:hAnsi="仿宋_GB2312" w:cs="仿宋_GB2312" w:eastAsia="仿宋_GB2312"/>
                    </w:rPr>
                    <w:t>环锯</w:t>
                  </w:r>
                </w:p>
              </w:tc>
              <w:tc>
                <w:tcPr>
                  <w:tcW w:type="dxa" w:w="511"/>
                </w:tcPr>
                <w:p>
                  <w:pPr>
                    <w:pStyle w:val="null3"/>
                  </w:pPr>
                  <w:r>
                    <w:rPr>
                      <w:rFonts w:ascii="仿宋_GB2312" w:hAnsi="仿宋_GB2312" w:cs="仿宋_GB2312" w:eastAsia="仿宋_GB2312"/>
                    </w:rPr>
                    <w:t>1.气缸排量≥90cm³；</w:t>
                  </w:r>
                  <w:r>
                    <w:br/>
                  </w:r>
                  <w:r>
                    <w:rPr>
                      <w:rFonts w:ascii="仿宋_GB2312" w:hAnsi="仿宋_GB2312" w:cs="仿宋_GB2312" w:eastAsia="仿宋_GB2312"/>
                    </w:rPr>
                    <w:t xml:space="preserve"> 2.功率≥4kW；</w:t>
                  </w:r>
                  <w:r>
                    <w:br/>
                  </w:r>
                  <w:r>
                    <w:rPr>
                      <w:rFonts w:ascii="仿宋_GB2312" w:hAnsi="仿宋_GB2312" w:cs="仿宋_GB2312" w:eastAsia="仿宋_GB2312"/>
                    </w:rPr>
                    <w:t xml:space="preserve"> 3.最大切割深度≥250mm；</w:t>
                  </w:r>
                  <w:r>
                    <w:br/>
                  </w:r>
                  <w:r>
                    <w:rPr>
                      <w:rFonts w:ascii="仿宋_GB2312" w:hAnsi="仿宋_GB2312" w:cs="仿宋_GB2312" w:eastAsia="仿宋_GB2312"/>
                    </w:rPr>
                    <w:t xml:space="preserve"> 4.重量≤15kg；</w:t>
                  </w:r>
                  <w:r>
                    <w:br/>
                  </w:r>
                  <w:r>
                    <w:rPr>
                      <w:rFonts w:ascii="仿宋_GB2312" w:hAnsi="仿宋_GB2312" w:cs="仿宋_GB2312" w:eastAsia="仿宋_GB2312"/>
                    </w:rPr>
                    <w:t xml:space="preserve"> 5.风冷二冲程发动机；</w:t>
                  </w:r>
                </w:p>
                <w:p>
                  <w:pPr>
                    <w:pStyle w:val="null3"/>
                  </w:pPr>
                  <w:r>
                    <w:rPr>
                      <w:rFonts w:ascii="仿宋_GB2312" w:hAnsi="仿宋_GB2312" w:cs="仿宋_GB2312" w:eastAsia="仿宋_GB2312"/>
                    </w:rPr>
                    <w:t>6.提供通过CMA或CNAS认证的检测报告。</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救援绳包</w:t>
                  </w:r>
                </w:p>
              </w:tc>
              <w:tc>
                <w:tcPr>
                  <w:tcW w:type="dxa" w:w="511"/>
                </w:tcPr>
                <w:p>
                  <w:pPr>
                    <w:pStyle w:val="null3"/>
                  </w:pPr>
                  <w:r>
                    <w:rPr>
                      <w:rFonts w:ascii="仿宋_GB2312" w:hAnsi="仿宋_GB2312" w:cs="仿宋_GB2312" w:eastAsia="仿宋_GB2312"/>
                    </w:rPr>
                    <w:t>1.安全绳、轻型安全钩、下降器、连接扁带均应符合XF494-2023《消防用防坠落装备》标准；</w:t>
                  </w:r>
                </w:p>
                <w:p>
                  <w:pPr>
                    <w:pStyle w:val="null3"/>
                  </w:pPr>
                  <w:r>
                    <w:rPr>
                      <w:rFonts w:ascii="仿宋_GB2312" w:hAnsi="仿宋_GB2312" w:cs="仿宋_GB2312" w:eastAsia="仿宋_GB2312"/>
                    </w:rPr>
                    <w:t>2.由多功能绳包、8毫米安全绳1根、轻型安全钩2个、下降器1个、中空连接扁带1根、排绳器组成，在灭火、抢险救援作业中用于自救和救人的绳索；</w:t>
                  </w:r>
                  <w:r>
                    <w:br/>
                  </w:r>
                  <w:r>
                    <w:rPr>
                      <w:rFonts w:ascii="仿宋_GB2312" w:hAnsi="仿宋_GB2312" w:cs="仿宋_GB2312" w:eastAsia="仿宋_GB2312"/>
                    </w:rPr>
                    <w:t xml:space="preserve"> 3.整套套装质量≤2kg；</w:t>
                  </w:r>
                  <w:r>
                    <w:br/>
                  </w:r>
                  <w:r>
                    <w:rPr>
                      <w:rFonts w:ascii="仿宋_GB2312" w:hAnsi="仿宋_GB2312" w:cs="仿宋_GB2312" w:eastAsia="仿宋_GB2312"/>
                    </w:rPr>
                    <w:t xml:space="preserve"> 4.安全绳：</w:t>
                  </w:r>
                  <w:r>
                    <w:br/>
                  </w:r>
                  <w:r>
                    <w:rPr>
                      <w:rFonts w:ascii="仿宋_GB2312" w:hAnsi="仿宋_GB2312" w:cs="仿宋_GB2312" w:eastAsia="仿宋_GB2312"/>
                    </w:rPr>
                    <w:t xml:space="preserve"> （1）直径8mm，长度≥16m；</w:t>
                  </w:r>
                  <w:r>
                    <w:br/>
                  </w:r>
                  <w:r>
                    <w:rPr>
                      <w:rFonts w:ascii="仿宋_GB2312" w:hAnsi="仿宋_GB2312" w:cs="仿宋_GB2312" w:eastAsia="仿宋_GB2312"/>
                    </w:rPr>
                    <w:t xml:space="preserve"> （2）安全绳最小破断强度≥20kN；</w:t>
                  </w:r>
                  <w:r>
                    <w:br/>
                  </w:r>
                  <w:r>
                    <w:rPr>
                      <w:rFonts w:ascii="仿宋_GB2312" w:hAnsi="仿宋_GB2312" w:cs="仿宋_GB2312" w:eastAsia="仿宋_GB2312"/>
                    </w:rPr>
                    <w:t xml:space="preserve"> （3）延伸率1%~10%（承重达到最小破断强度的10%时）；</w:t>
                  </w:r>
                  <w:r>
                    <w:br/>
                  </w:r>
                  <w:r>
                    <w:rPr>
                      <w:rFonts w:ascii="仿宋_GB2312" w:hAnsi="仿宋_GB2312" w:cs="仿宋_GB2312" w:eastAsia="仿宋_GB2312"/>
                    </w:rPr>
                    <w:t xml:space="preserve"> （4）外观结构：消防安全绳为连续结构，主承重部分由连续纤维制成。安全绳采用包芯绳结构。安全绳表面无任何机械损伤现象，整绳粗细均匀、结构一致。安全绳的两端裹以透明套管，不留有散丝。其中一端采用绳环结构，用细绳扎缝，缝合长度为轻型安全绳50mm以上，通用型安全绳100mm以上，并在扎缝处热封，外裹透明套管。安全绳作为应急逃生自救安全绳使用时，具备高温环境承载性能。</w:t>
                  </w:r>
                  <w:r>
                    <w:br/>
                  </w:r>
                  <w:r>
                    <w:rPr>
                      <w:rFonts w:ascii="仿宋_GB2312" w:hAnsi="仿宋_GB2312" w:cs="仿宋_GB2312" w:eastAsia="仿宋_GB2312"/>
                    </w:rPr>
                    <w:t xml:space="preserve"> 5.下降器：</w:t>
                  </w:r>
                  <w:r>
                    <w:br/>
                  </w:r>
                  <w:r>
                    <w:rPr>
                      <w:rFonts w:ascii="仿宋_GB2312" w:hAnsi="仿宋_GB2312" w:cs="仿宋_GB2312" w:eastAsia="仿宋_GB2312"/>
                    </w:rPr>
                    <w:t xml:space="preserve"> 材质为7075航空铝，三孔、极限负荷≥13.5kN；工作负荷≥5KN；具备离手制停功能，具备防慌乱功能，可空中悬停,适用绳索直径范围为7.5-9.5mm。经48h中性盐雾试验后，外观符合GB/T6461-2002外观等级评定轻微级的要求。</w:t>
                  </w:r>
                  <w:r>
                    <w:br/>
                  </w:r>
                  <w:r>
                    <w:rPr>
                      <w:rFonts w:ascii="仿宋_GB2312" w:hAnsi="仿宋_GB2312" w:cs="仿宋_GB2312" w:eastAsia="仿宋_GB2312"/>
                    </w:rPr>
                    <w:t xml:space="preserve"> 6.轻型安全钩：</w:t>
                  </w:r>
                  <w:r>
                    <w:br/>
                  </w:r>
                  <w:r>
                    <w:rPr>
                      <w:rFonts w:ascii="仿宋_GB2312" w:hAnsi="仿宋_GB2312" w:cs="仿宋_GB2312" w:eastAsia="仿宋_GB2312"/>
                    </w:rPr>
                    <w:t xml:space="preserve"> （1）开口距离：21±1mm；</w:t>
                  </w:r>
                  <w:r>
                    <w:br/>
                  </w:r>
                  <w:r>
                    <w:rPr>
                      <w:rFonts w:ascii="仿宋_GB2312" w:hAnsi="仿宋_GB2312" w:cs="仿宋_GB2312" w:eastAsia="仿宋_GB2312"/>
                    </w:rPr>
                    <w:t xml:space="preserve"> （2）采用三段自动锁、D型；</w:t>
                  </w:r>
                  <w:r>
                    <w:br/>
                  </w:r>
                  <w:r>
                    <w:rPr>
                      <w:rFonts w:ascii="仿宋_GB2312" w:hAnsi="仿宋_GB2312" w:cs="仿宋_GB2312" w:eastAsia="仿宋_GB2312"/>
                    </w:rPr>
                    <w:t xml:space="preserve"> （3）在开口闭合状态时，轻型消防安全钩长轴的破断强度应≥27KN；</w:t>
                  </w:r>
                  <w:r>
                    <w:br/>
                  </w:r>
                  <w:r>
                    <w:rPr>
                      <w:rFonts w:ascii="仿宋_GB2312" w:hAnsi="仿宋_GB2312" w:cs="仿宋_GB2312" w:eastAsia="仿宋_GB2312"/>
                    </w:rPr>
                    <w:t xml:space="preserve"> （4）在开口打开状态时，轻型消防安全钩长轴的破断强度应≥7KN；</w:t>
                  </w:r>
                  <w:r>
                    <w:br/>
                  </w:r>
                  <w:r>
                    <w:rPr>
                      <w:rFonts w:ascii="仿宋_GB2312" w:hAnsi="仿宋_GB2312" w:cs="仿宋_GB2312" w:eastAsia="仿宋_GB2312"/>
                    </w:rPr>
                    <w:t xml:space="preserve"> （5）短轴的破断强度应≥7KN；</w:t>
                  </w:r>
                  <w:r>
                    <w:br/>
                  </w:r>
                  <w:r>
                    <w:rPr>
                      <w:rFonts w:ascii="仿宋_GB2312" w:hAnsi="仿宋_GB2312" w:cs="仿宋_GB2312" w:eastAsia="仿宋_GB2312"/>
                    </w:rPr>
                    <w:t xml:space="preserve"> （6）在安全钩的显著位置应有永久性的标志；经48h中性盐雾试验后，外观符合GB/T6461-2002外观等级评定轻微级的要求。</w:t>
                  </w:r>
                  <w:r>
                    <w:br/>
                  </w:r>
                  <w:r>
                    <w:rPr>
                      <w:rFonts w:ascii="仿宋_GB2312" w:hAnsi="仿宋_GB2312" w:cs="仿宋_GB2312" w:eastAsia="仿宋_GB2312"/>
                    </w:rPr>
                    <w:t xml:space="preserve"> 7.中空连接扁带：</w:t>
                  </w:r>
                  <w:r>
                    <w:br/>
                  </w:r>
                  <w:r>
                    <w:rPr>
                      <w:rFonts w:ascii="仿宋_GB2312" w:hAnsi="仿宋_GB2312" w:cs="仿宋_GB2312" w:eastAsia="仿宋_GB2312"/>
                    </w:rPr>
                    <w:t xml:space="preserve"> 断裂强度≥35KN，扁带采用了耐高温材料，经260℃高温试验后，无熔融、焦化现象。扁带为缝合的扁平中空管状织带结构，工作长度为1.0m（周长为2.0m）。</w:t>
                  </w:r>
                  <w:r>
                    <w:br/>
                  </w:r>
                  <w:r>
                    <w:rPr>
                      <w:rFonts w:ascii="仿宋_GB2312" w:hAnsi="仿宋_GB2312" w:cs="仿宋_GB2312" w:eastAsia="仿宋_GB2312"/>
                    </w:rPr>
                    <w:t xml:space="preserve"> 8.绳包：绳包外层采用了耐高温材料，经260℃高温试验后，无熔融、焦化现象。绳包具备防止绳索缠绕、垂降墙角保护、防水和泄水功能，能合理放置安全钩、下降器和扁带，能携带于安全腰带上。</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签订合同后按采购人要求时间供货，接到采购人供货通知之日起180日历天内完成全部货物的交付、安装、调试并通过验收。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验收标准：符合国家消防产品相关标准、招标文件规定的技术参数及要求、供应商投标文件承诺的内容，所有产品需有原厂合格证明、检验报告等资料。②验收方法：采购人组织相关工作人员组成验收小组，对照招标文件、投标文件及合同约定，对货物的数量、规格、型号、技术参数、质量、安装调试效果等进行现场核查、测试，形成验收报告，验收小组成员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保修范围：所有采购货物的整机、核心部件及配件（含易损件，保修期内非人为损坏的易损件免费更换）。②保修期：森林消防装备器材质保期≥1年，8吨水罐消防车、压缩空气泡沫消防车质保期≥2年，质保期自货物验收合格之日起计算。保修期内供应商提供免费维修、更换配件及技术支持服务，保修期外提供终身成本价维修及配件供应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违约责任：产品质量不符合合同约定的，供应商需在7日内无条件更换合格产品，逾期未更换的，按合同总金额的5%支付违约金；未按合同约定完成安装调试的，按逾期供货条款承担违约责任；供应商违约导致采购人无法正常使用装备的，供应商需赔偿采购人因此造成的实际损失。②采购人违约责任：采购人未按合同约定支付款项的，每逾期1日，按应付款项的0.5‰向供应商支付违约金。③争议解决方法：双方在合同履行过程中发生争议，首先通过友好协商解决；协商不成的，任何一方均有权向白水县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支付约定：合同签订后，达到付款条件起30日内，支付合同总金额的50.00%；所有货物安装调试并验收合格后，达到付款条件起180日内，支付合同总金额的50.00%。注：因系统设置原因无法输入&gt;99的数字，所有支付约定不一致的地方，以本条内容为准。 二、售后服务： 1.质保期内提供全天候的故障处理及咨询支持服务，并根据采购人要求和实际情况到采购人现场提供服务，并在接到采购人通知后48小时内到达现场。维保服务不得擅自设置门槛，质保期内的维保不得收取任何费用。免费保修期满前1个月内中标人应负责对设备进行一次免费全面检查，如发现潜在问题，应负责排除，保证设备正常运行。 2.在免费保修期内设备运行发生故障时中标人在接到采购人故障通知后2小时内响应，并在48小时内派工程师到达现场进行故障维修。 三、样品要求： 1.需要提供样品的货物为本章3.3技术要求“三、森林装备器材”中的序号11灭火救援靴、12阻燃头套、13灭火手套、21灭火防护服、22灭火救援头盔、30抢险救援头盔、31抢险救援服、32抢险救援手套，各提供1份，样品规格符合本章3.3技术要求中的参数要求。 2.样品递交要求： （1）样品递交时应统一密封装箱、封存完好，箱内装有所有样品的详细清单。 （2）箱体内每件样品应注明投标人及样品名称。 （3）箱体外包装应注明：投标人、项目名称、项目编号、样品数量。 3.提交样品截止时间：投标截止时间前 4.样品递交地点：渭南市临渭区西四路林业大厦四层会议室，采用邮递或现场递交均可。 5.样品退还：评审结束后，由采购人将所有样品统一封存保管。中标公告发布后一周内，未中标人的授权代表携带本公司法人授权委托书及本人身份证自行联系采购人自取，逾期未取，样品不予保留。中标人样品由采购人保存并作为验收的依据。 四、技术履约验收内容： 1.消防车：核查车辆品牌、型号、底盘参数、载水量/泡沫液容积等核心参数是否符合要求；测试消防水泵、水炮、泡沫系统、通讯警示系统等功能是否正常；检查车辆外观、内饰、配件是否完整无损。 2.森林装备器材：核查器材品牌、型号、数量是否与合同一致；测试灭火水枪等器材功能是否正常；检查森林防火服、防护装备等质量是否符合标准。 3.所有产品的安装调试效果是否满足实际使用需求，技术参数是否与检测报告、投标文件一致。 五、商务履约验收内容： 1.供应商的供货时间是否符合合同约定； 2.产品的合格证明、检验报告、3C认证证书、原厂授权等资料是否齐全、合法有效； 3.供应商是否按合同约定提供技术资料、培训服务等；④货物的包装、运输是否符合要求，有无损坏、丢失情况。 六、履约验收标准： 1.符合国家《消防产品现场检查判定规则》《消防车》等相关国家标准、行业标准； 2.符合招标文件规定的全部技术参数及实质性要求； 3.符合供应商投标文件及合同承诺的所有内容； 4.产品质量合格，功能正常，能满足白水县应急消防救援实际工作需求。 七、履约验收其他事项： 1.验收合格的，验收小组出具《履约验收报告》，双方签字盖章确认； 2.验收不合格的，验收小组出具书面整改通知，供应商需在10日内完成整改，整改后重新验收，重新验收仍不合格的，采购人有权解除合同，供应商承担违约责任； 3.验收资料一式两份，采购人和供应商各留存一份，作为付款、质保的依据。 八、合同其他条款： 1.供应商需在货物交付时提供完整的技术资料，包括产品使用说明书、维修手册、检测报告、合格证、配件清单等； 2.合同生效后，双方不得擅自变更、解除合同，如需变更，需双方协商一致并签订书面补充协议； 3.货物运输过程中的运输费、装卸费、保险费等所有费用均由供应商承担，货物在运输、装卸过程中的损坏、丢失由供应商负责更换、补齐。 九、核心产品： 本合同包为非单一产品采购项目，核心产品为8吨水罐消防车（1辆）、压缩空气泡沫消防车（1辆）。不同供应商提供了任意一个相同品牌的核心产品，评标委员会第二章投标人须知2.1投标人须知前附表第7项处理。 十、结算依据：以合同单价为结算依据，单价采购，据实结算。 十一、中标供应商签订合同时，需提交纸质投标文件正本壹份、副本贰份、电子版叁份（U盘壹份注明单位名称）编辑目录和页码，内容和通过电子化交易平台实施的政府采购项目提交的投标文件一致。纸质投标文件正副本分别胶装（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投标人提供2025年7月1日至投标截止之日任意一个月的社会保障资金缴存单据或社保机构开具的社会保险参保缴费情况证明。依法不需要缴纳社会保障资金的投标人应提供相关证明文件；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1.公司概况及业绩.docx 2.产品的合法渠道证明文件.docx 投标函 分项报价明细表.docx 标的清单 3.产品技术参数表.docx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分项报价明细表.docx 标的清单 3.产品技术参数表.docx 投标文件封面 商务应答、其它要求应答表.docx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分项报价明细表.docx 标的清单 3.产品技术参数表.docx 投标文件封面 商务应答、其它要求应答表.docx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合同签订之日为准）以来类似项目合同业绩（供货内容至少包含消防车辆，以加盖供应商公章或合同章的合同关键页及相对应的发票的扫描件为计分依据），每提供一个合格业绩得1分，满分6分。不提供不得分。 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提供以下样品：①灭火救援靴②阻燃头套③灭火手套④灭火防护服⑤灭火救援头盔⑥抢险救援头盔⑦抢险救援服⑧抢险救援手套。 二、评审标准 1.外观款式：所提供样品外观协调，具有非常好的整体性； 2.产品性能：所提供样品安全、操作便捷，性能稳定，舒适性高； 3.材质：所提供样品面料材质满足符合采购人需求； 4.制作工艺：样品制作工艺精细、整洁美观。 三、赋分依据（满分8分） ①灭火救援靴：每完全满足一个评审标准得0.25分，满分1分； ②阻燃头套：每完全满足一个评审标准得0.25分，满分1分； ③灭火手套：每完全满足一个评审标准得0.25分，满分1分； ④灭火防护服：每完全满足一个评审标准得0.25分，满分1分； ⑤灭火救援头盔：每完全满足一个评审标准得0.25分，满分1分； ⑥抢险救援头盔：每完全满足一个评审标准得0.25分，满分1分； ⑦抢险救援服：每完全满足一个评审标准得 0.25分，满分1分； ⑧抢险救援手套：每完全满足一个评审标准得0.25分，满分1分。 备注：未提供样品，该样品打分项不得分。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3.产品技术参数表.docx</w:t>
            </w:r>
          </w:p>
        </w:tc>
      </w:tr>
      <w:tr>
        <w:tc>
          <w:tcPr>
            <w:tcW w:type="dxa" w:w="831"/>
            <w:vMerge/>
          </w:tcPr>
          <w:p/>
        </w:tc>
        <w:tc>
          <w:tcPr>
            <w:tcW w:type="dxa" w:w="1661"/>
          </w:tcPr>
          <w:p>
            <w:pPr>
              <w:pStyle w:val="null3"/>
            </w:pPr>
            <w:r>
              <w:rPr>
                <w:rFonts w:ascii="仿宋_GB2312" w:hAnsi="仿宋_GB2312" w:cs="仿宋_GB2312" w:eastAsia="仿宋_GB2312"/>
              </w:rPr>
              <w:t>产品来源合格证明文件</w:t>
            </w:r>
          </w:p>
        </w:tc>
        <w:tc>
          <w:tcPr>
            <w:tcW w:type="dxa" w:w="2492"/>
          </w:tcPr>
          <w:p>
            <w:pPr>
              <w:pStyle w:val="null3"/>
            </w:pPr>
            <w:r>
              <w:rPr>
                <w:rFonts w:ascii="仿宋_GB2312" w:hAnsi="仿宋_GB2312" w:cs="仿宋_GB2312" w:eastAsia="仿宋_GB2312"/>
              </w:rPr>
              <w:t>所有产品进货渠道正常，提供全部所投产品来源渠道合法的证明文件（若为代理商须提供包括但不限于销售协议、代理协议、原厂授权等证明材料；若为制造商须提供质量保证承诺函），提供所有产品证明材料得3分，提供不完整或未提供或质量承诺函内容无法确保产品质量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所投产品技术参数清楚、明确并能逐条响应招标文件中所有技术参数要求，得20分，标“▲”参数，每出现一项负偏离扣 0.3分；其他指标参数，每出现一项负偏离扣0.1分。扣完为止。 注：1.技术参数均需提供佐证材料： 其中，标“▲”的技术参数以检测报告作为评审依据，提供同时具有CNAS和CMA资质认证的第三方检测机构出具的产品检测报告，检测报告中若技术参数指标没有体现的须提供加盖公章的产品证明材料（仅限于产品官网截图、用户使用说明书、产品使用说明书、技术规格书、产品彩页）。各佐证材料中的响应指标应保持一致，若不一致以最不利于技术参数响应的证明材料进行评审。 其他技术参数，提供佐证材料如第三方检测报告、官网截图、用户使用说明书、产品使用说明书、技术规格书、或产品彩页等。 2.凡标有最低一级序号的指标项即为一项技术条款，计分至最低一级指标项。 3.技术参数完全复制招标文件技术指标要求的，技术指标不明确的，该项技术参数给予10分扣分。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3.产品技术参数表.docx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根据项目特点，详细描述项目货物的供货、交付、安装方案等。内容包括： ①供货进度计划及进度保障措施； ②供货运输方案； ③安装、调试方案； ④项目验收方案。 二、评审标准 1、完整性：方案必须全面，对评审内容中的各项要求有详细描述； 2、可实施性：切合本项目实际情况，提出步骤清晰、合理的方案； 3、针对性：方案能够紧扣项目实际情况，内容科学合理。 三、赋分标准（满分6分） ①供货进度计划及进度保障措施：每满足一个评审标准得0.5分，满分1.5分； ②供货运输方案：每满足一个评审标准得0.5分，满分1.5分； ③安装、调试方案：每满足一个评审标准得0.5分，满分1.5分； ④项目验收方案：每满足一个评审标准得0.5分，满分1.5分。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4.组织实施方案.docx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 ①售后服务范围及售后服务承诺； ②售后服务人员配置（提供人员名单）及响应计划； ③产品交付后出现质量问题的响应时间及保障措施； ④故障解决方案； ⑤应急预案。 二、评审标准 1、完整性：方案必须全面，对评审内容中的各项要求有详细描述； 2、可实施性：切合本项目实际情况，提出步骤清晰、合理的方案； 3、针对性：方案能够紧扣项目实际情况，内容科学合理。 三、赋分标准（满分15分） ①售后服务范围及售后服务承诺：每满足一个评审标准得1分，满分3分； ②售后服务人员配置及响应计划：每满足一个评审标准得1分，满分3分； ③产品交付后出现质量问题的响应时间及保障措施：每满足一个评审标准得1分，满分3分； ④故障解决方案：每满足一个评审标准得1分，满分3分； ⑤应急预案：每满足一个评审标准得1分，满分3分。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根据项目实际需求，提供针对本项目的培训方案，方案内容包含： ①培训时间计划及培训人员（提供人员名单）安排； ②培训内容设计安排； ③重点难点及培训效果保障措施。 二、评审标准 1.完整性：方案必须全面，对评审内容中的各项要求有详细描述； 2.可实施性：切合本项目实际情况，提出步骤清晰、合理的方案； 3.针对性：方案能够紧扣项目实际情况，内容科学合理。 三、赋分标准（满分4.5分） ①培训时间计划及培训人员安排：每满足一个评审标准得1分，满分3分； ②培训内容设计安排：每满足一个评审标准得0.5分，满分1.5分； ③重点难点及培训效果保障措施：每满足一个评审标准得0.5分，满分1.5分。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生产水平及质量控制措施</w:t>
            </w:r>
          </w:p>
        </w:tc>
        <w:tc>
          <w:tcPr>
            <w:tcW w:type="dxa" w:w="2492"/>
          </w:tcPr>
          <w:p>
            <w:pPr>
              <w:pStyle w:val="null3"/>
            </w:pPr>
            <w:r>
              <w:rPr>
                <w:rFonts w:ascii="仿宋_GB2312" w:hAnsi="仿宋_GB2312" w:cs="仿宋_GB2312" w:eastAsia="仿宋_GB2312"/>
              </w:rPr>
              <w:t>一、评审内容 根据项目实际需要，提供产品生产水平及质量控制措施，方案内容包含： ①产品生产质量标准； ②生产及检测主要机械设备清单； ③产品制造工艺及原材料保障； ④产品检验及品控。 二、评审标准 1、完整性：方案必须全面，对评审内容中的各项要求有详细描述； 2、可实施性：切合本项目实际情况，提出步骤清晰、合理的方案； 3、针对性：方案能够紧扣项目实际情况，内容科学合理。 三、赋分标准（满分6分） ①产品制造工艺及原材料保障：每满足一个评审标准得0.5分，满分1.5分； ②产品安装工艺质量保证：每满足一个评审标准得0.5分，满分1.5分； ③产品制造工艺及原材料保障：每满足一个评审标准得0.5分，满分1.5分； ④产品安装工艺质量保证：每满足一个评审标准得0.5分，满分1.5分。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7.生产水平及质量控制措施.docx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符合招标文件规定的小微企业、监狱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本合同包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详见附件：2.产品的合法渠道证明文件.docx</w:t>
      </w:r>
    </w:p>
    <w:p>
      <w:pPr>
        <w:pStyle w:val="null3"/>
        <w:ind w:firstLine="960"/>
      </w:pPr>
      <w:r>
        <w:rPr>
          <w:rFonts w:ascii="仿宋_GB2312" w:hAnsi="仿宋_GB2312" w:cs="仿宋_GB2312" w:eastAsia="仿宋_GB2312"/>
        </w:rPr>
        <w:t>详见附件：3.产品技术参数表.docx</w:t>
      </w:r>
    </w:p>
    <w:p>
      <w:pPr>
        <w:pStyle w:val="null3"/>
        <w:ind w:firstLine="960"/>
      </w:pPr>
      <w:r>
        <w:rPr>
          <w:rFonts w:ascii="仿宋_GB2312" w:hAnsi="仿宋_GB2312" w:cs="仿宋_GB2312" w:eastAsia="仿宋_GB2312"/>
        </w:rPr>
        <w:t>详见附件：4.组织实施方案.docx</w:t>
      </w:r>
    </w:p>
    <w:p>
      <w:pPr>
        <w:pStyle w:val="null3"/>
        <w:ind w:firstLine="960"/>
      </w:pPr>
      <w:r>
        <w:rPr>
          <w:rFonts w:ascii="仿宋_GB2312" w:hAnsi="仿宋_GB2312" w:cs="仿宋_GB2312" w:eastAsia="仿宋_GB2312"/>
        </w:rPr>
        <w:t>详见附件：5.售后服务方案.docx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详见附件：7.生产水平及质量控制措施.docx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