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F8AD8">
      <w:pPr>
        <w:spacing w:line="560" w:lineRule="exact"/>
        <w:jc w:val="center"/>
        <w:outlineLvl w:val="0"/>
        <w:rPr>
          <w:rFonts w:hint="eastAsia"/>
        </w:rPr>
      </w:pPr>
      <w:bookmarkStart w:id="0" w:name="_GoBack"/>
      <w:bookmarkEnd w:id="0"/>
      <w:r>
        <w:rPr>
          <w:rFonts w:hint="eastAsia" w:ascii="宋体" w:hAnsi="宋体"/>
          <w:b/>
          <w:sz w:val="36"/>
        </w:rPr>
        <w:t>竞争性磋商公告</w:t>
      </w:r>
    </w:p>
    <w:p w14:paraId="19D0E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刘集镇2024年中央彩票公益金支持地方社会事业发展项目</w:t>
      </w:r>
      <w:r>
        <w:rPr>
          <w:rFonts w:hint="eastAsia" w:ascii="宋体" w:hAnsi="宋体" w:eastAsia="宋体" w:cs="宋体"/>
          <w:b w:val="0"/>
          <w:kern w:val="0"/>
          <w:sz w:val="24"/>
          <w:szCs w:val="24"/>
          <w:lang w:val="en-US" w:eastAsia="zh-CN" w:bidi="ar"/>
        </w:rPr>
        <w:t>采购项目潜在的供应商可在</w:t>
      </w:r>
      <w:r>
        <w:rPr>
          <w:rFonts w:hint="eastAsia" w:ascii="宋体" w:hAnsi="宋体" w:eastAsia="宋体" w:cs="宋体"/>
          <w:b w:val="0"/>
          <w:kern w:val="0"/>
          <w:sz w:val="24"/>
          <w:szCs w:val="24"/>
          <w:highlight w:val="none"/>
          <w:lang w:val="zh-CN" w:eastAsia="zh-CN" w:bidi="ar"/>
        </w:rPr>
        <w:t>陕西省渭南市富平县频阳大道108号云创大厦9楼919室</w:t>
      </w:r>
      <w:r>
        <w:rPr>
          <w:rFonts w:hint="eastAsia" w:ascii="宋体" w:hAnsi="宋体" w:eastAsia="宋体" w:cs="宋体"/>
          <w:b w:val="0"/>
          <w:kern w:val="0"/>
          <w:sz w:val="24"/>
          <w:szCs w:val="24"/>
          <w:highlight w:val="none"/>
          <w:lang w:val="en-US" w:eastAsia="zh-CN" w:bidi="ar"/>
        </w:rPr>
        <w:t>获取采购文件，并于</w:t>
      </w:r>
      <w:r>
        <w:rPr>
          <w:rFonts w:hint="eastAsia" w:ascii="宋体" w:hAnsi="宋体" w:eastAsia="宋体" w:cs="宋体"/>
          <w:b w:val="0"/>
          <w:color w:val="auto"/>
          <w:kern w:val="0"/>
          <w:sz w:val="24"/>
          <w:szCs w:val="24"/>
          <w:highlight w:val="none"/>
          <w:lang w:val="en-US" w:eastAsia="zh-CN" w:bidi="ar"/>
        </w:rPr>
        <w:t xml:space="preserve">2024-11-06 </w:t>
      </w:r>
      <w:r>
        <w:rPr>
          <w:rFonts w:hint="eastAsia" w:ascii="宋体" w:hAnsi="宋体" w:cs="宋体"/>
          <w:b w:val="0"/>
          <w:color w:val="auto"/>
          <w:kern w:val="0"/>
          <w:sz w:val="24"/>
          <w:szCs w:val="24"/>
          <w:highlight w:val="none"/>
          <w:lang w:val="en-US" w:eastAsia="zh-CN" w:bidi="ar"/>
        </w:rPr>
        <w:t>14</w:t>
      </w:r>
      <w:r>
        <w:rPr>
          <w:rFonts w:hint="eastAsia" w:ascii="宋体" w:hAnsi="宋体" w:eastAsia="宋体" w:cs="宋体"/>
          <w:b w:val="0"/>
          <w:color w:val="auto"/>
          <w:kern w:val="0"/>
          <w:sz w:val="24"/>
          <w:szCs w:val="24"/>
          <w:highlight w:val="none"/>
          <w:lang w:val="en-US" w:eastAsia="zh-CN" w:bidi="ar"/>
        </w:rPr>
        <w:t>:</w:t>
      </w:r>
      <w:r>
        <w:rPr>
          <w:rFonts w:hint="eastAsia" w:ascii="宋体" w:hAnsi="宋体" w:cs="宋体"/>
          <w:b w:val="0"/>
          <w:color w:val="auto"/>
          <w:kern w:val="0"/>
          <w:sz w:val="24"/>
          <w:szCs w:val="24"/>
          <w:highlight w:val="none"/>
          <w:lang w:val="en-US" w:eastAsia="zh-CN" w:bidi="ar"/>
        </w:rPr>
        <w:t>30</w:t>
      </w:r>
      <w:r>
        <w:rPr>
          <w:rFonts w:hint="eastAsia" w:ascii="宋体" w:hAnsi="宋体" w:eastAsia="宋体" w:cs="宋体"/>
          <w:b w:val="0"/>
          <w:color w:val="auto"/>
          <w:kern w:val="0"/>
          <w:sz w:val="24"/>
          <w:szCs w:val="24"/>
          <w:highlight w:val="none"/>
          <w:lang w:val="en-US" w:eastAsia="zh-CN" w:bidi="ar"/>
        </w:rPr>
        <w:t>:00</w:t>
      </w:r>
      <w:r>
        <w:rPr>
          <w:rFonts w:hint="eastAsia" w:ascii="宋体" w:hAnsi="宋体" w:eastAsia="宋体" w:cs="宋体"/>
          <w:b w:val="0"/>
          <w:kern w:val="0"/>
          <w:sz w:val="24"/>
          <w:szCs w:val="24"/>
          <w:highlight w:val="none"/>
          <w:lang w:val="en-US" w:eastAsia="zh-CN" w:bidi="ar"/>
        </w:rPr>
        <w:t xml:space="preserve">前递交响应文件。 </w:t>
      </w:r>
    </w:p>
    <w:p w14:paraId="492C6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14:paraId="4C637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w:t>
      </w:r>
      <w:r>
        <w:rPr>
          <w:rFonts w:hint="eastAsia" w:ascii="宋体" w:hAnsi="宋体" w:cs="宋体"/>
          <w:kern w:val="0"/>
          <w:sz w:val="24"/>
          <w:szCs w:val="24"/>
          <w:highlight w:val="none"/>
          <w:lang w:val="en-US" w:eastAsia="zh-CN" w:bidi="ar-SA"/>
        </w:rPr>
        <w:t>JQ2024-ZFCG-10003</w:t>
      </w:r>
    </w:p>
    <w:p w14:paraId="21548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刘集镇2024年中央彩票公益金支持地方社会事业发展项目</w:t>
      </w:r>
      <w:r>
        <w:rPr>
          <w:rFonts w:hint="eastAsia" w:ascii="宋体" w:hAnsi="宋体" w:eastAsia="宋体" w:cs="宋体"/>
          <w:kern w:val="0"/>
          <w:sz w:val="24"/>
          <w:szCs w:val="24"/>
          <w:highlight w:val="none"/>
          <w:lang w:val="en-US" w:eastAsia="zh-CN" w:bidi="ar-SA"/>
        </w:rPr>
        <w:t xml:space="preserve"> </w:t>
      </w:r>
    </w:p>
    <w:p w14:paraId="31701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1150000.00</w:t>
      </w:r>
      <w:r>
        <w:rPr>
          <w:rFonts w:hint="eastAsia" w:ascii="宋体" w:hAnsi="宋体" w:eastAsia="宋体" w:cs="宋体"/>
          <w:color w:val="000000"/>
          <w:kern w:val="0"/>
          <w:sz w:val="24"/>
          <w:szCs w:val="24"/>
          <w:highlight w:val="none"/>
          <w:lang w:val="en-US" w:eastAsia="zh-CN" w:bidi="ar-SA"/>
        </w:rPr>
        <w:t>元</w:t>
      </w:r>
    </w:p>
    <w:p w14:paraId="18E62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4、最高限价：1127215.31元</w:t>
      </w:r>
    </w:p>
    <w:p w14:paraId="0400B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p>
    <w:p w14:paraId="54B04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lang w:val="en-US" w:eastAsia="zh-CN" w:bidi="ar-SA"/>
        </w:rPr>
        <w:t>刘集镇2024年中央彩票公益金支持地方社会事业发展项目</w:t>
      </w:r>
      <w:r>
        <w:rPr>
          <w:rFonts w:hint="eastAsia" w:ascii="宋体" w:hAnsi="宋体" w:eastAsia="宋体" w:cs="宋体"/>
          <w:kern w:val="0"/>
          <w:sz w:val="24"/>
          <w:szCs w:val="24"/>
          <w:lang w:val="en-US" w:eastAsia="zh-CN" w:bidi="ar-SA"/>
        </w:rPr>
        <w:t>，1项，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1150000.00</w:t>
      </w:r>
      <w:r>
        <w:rPr>
          <w:rFonts w:hint="eastAsia" w:ascii="宋体" w:hAnsi="宋体" w:eastAsia="宋体" w:cs="宋体"/>
          <w:color w:val="000000"/>
          <w:kern w:val="0"/>
          <w:sz w:val="24"/>
          <w:szCs w:val="24"/>
          <w:highlight w:val="none"/>
          <w:lang w:val="en-US" w:eastAsia="zh-CN" w:bidi="ar-SA"/>
        </w:rPr>
        <w:t>元</w:t>
      </w:r>
      <w:r>
        <w:rPr>
          <w:rFonts w:hint="eastAsia" w:ascii="宋体" w:hAnsi="宋体" w:eastAsia="宋体" w:cs="宋体"/>
          <w:kern w:val="0"/>
          <w:sz w:val="24"/>
          <w:szCs w:val="24"/>
          <w:highlight w:val="none"/>
          <w:lang w:val="en-US" w:eastAsia="zh-CN" w:bidi="ar-SA"/>
        </w:rPr>
        <w:t>，简要技术要求、用途：</w:t>
      </w:r>
      <w:r>
        <w:rPr>
          <w:rFonts w:hint="eastAsia" w:ascii="宋体" w:hAnsi="宋体" w:eastAsia="宋体" w:cs="宋体"/>
          <w:color w:val="000000"/>
          <w:kern w:val="0"/>
          <w:sz w:val="24"/>
          <w:szCs w:val="24"/>
          <w:highlight w:val="none"/>
          <w:lang w:val="en-US" w:eastAsia="zh-CN" w:bidi="ar-SA"/>
        </w:rPr>
        <w:t>主要包括该项目新修巷道暗排1527米，硬化路面2500平方米，新修检查井6座、雨水井110个。</w:t>
      </w:r>
      <w:r>
        <w:rPr>
          <w:rFonts w:hint="eastAsia" w:ascii="宋体" w:hAnsi="宋体" w:eastAsia="宋体" w:cs="宋体"/>
          <w:kern w:val="0"/>
          <w:sz w:val="24"/>
          <w:szCs w:val="24"/>
          <w:highlight w:val="none"/>
          <w:lang w:val="en-US" w:eastAsia="zh-CN" w:bidi="ar-SA"/>
        </w:rPr>
        <w:t>（具体建设内容详见竞争性磋商文件第六部分工程量清单）、用途为公用。</w:t>
      </w:r>
    </w:p>
    <w:p w14:paraId="677FF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6、合同履行期限：30日历天（具体服务起止日期以合同签订时间为准）</w:t>
      </w:r>
    </w:p>
    <w:p w14:paraId="29BDB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14:paraId="1D61A52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14:paraId="7C1F22C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14:paraId="2F500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0"/>
          <w:highlight w:val="none"/>
          <w:lang w:val="en-US" w:eastAsia="zh-CN" w:bidi="ar-SA"/>
        </w:rPr>
        <w:t>2、落实政府采购政策需满足的资格要求：</w:t>
      </w:r>
      <w:r>
        <w:rPr>
          <w:rFonts w:hint="eastAsia" w:ascii="宋体" w:hAnsi="宋体" w:eastAsia="宋体" w:cs="宋体"/>
          <w:kern w:val="0"/>
          <w:sz w:val="24"/>
          <w:highlight w:val="none"/>
          <w:lang w:val="en-US" w:eastAsia="zh-CN"/>
        </w:rPr>
        <w:t>本项目专门面向中小企业采购</w:t>
      </w:r>
      <w:r>
        <w:rPr>
          <w:rFonts w:hint="eastAsia" w:cs="宋体"/>
          <w:kern w:val="0"/>
          <w:sz w:val="24"/>
          <w:highlight w:val="none"/>
          <w:lang w:val="en-US" w:eastAsia="zh-CN"/>
        </w:rPr>
        <w:t>，预留份额100%</w:t>
      </w:r>
      <w:r>
        <w:rPr>
          <w:rFonts w:hint="eastAsia" w:ascii="宋体" w:hAnsi="宋体" w:eastAsia="宋体" w:cs="宋体"/>
          <w:kern w:val="0"/>
          <w:sz w:val="24"/>
          <w:szCs w:val="24"/>
          <w:highlight w:val="none"/>
          <w:lang w:val="en-US" w:eastAsia="zh-CN" w:bidi="ar-SA"/>
        </w:rPr>
        <w:t xml:space="preserve">。 </w:t>
      </w:r>
    </w:p>
    <w:p w14:paraId="21086CC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14:paraId="65EF784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1、具有独立承担民事责任能力的法人、其他组织或自然人，提供合法有效经年检合格的统一社会信用代码营业执照（事业单位提供事业单位法人证书，自然人应提供身份证）； </w:t>
      </w:r>
    </w:p>
    <w:p w14:paraId="256D27E2">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Times New Roman" w:hAnsi="Times New Roman" w:eastAsia="宋体" w:cs="Times New Roman"/>
          <w:sz w:val="24"/>
          <w:szCs w:val="24"/>
          <w:lang w:eastAsia="zh-CN"/>
        </w:rPr>
        <w:t>法定代表人授权委托书原件（附法定代表人、被授权委托人身份证复印件）及被授权委托人身份证原件（法定代表人参加投标只须提供法定代表人身份证）；</w:t>
      </w:r>
      <w:r>
        <w:rPr>
          <w:rFonts w:hint="eastAsia" w:ascii="宋体" w:hAnsi="宋体" w:eastAsia="宋体" w:cs="宋体"/>
          <w:sz w:val="24"/>
          <w:szCs w:val="24"/>
        </w:rPr>
        <w:t xml:space="preserve"> </w:t>
      </w:r>
    </w:p>
    <w:p w14:paraId="5F695480">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3、须具备建筑工程施工总承包三级及以上级资质</w:t>
      </w:r>
      <w:r>
        <w:rPr>
          <w:rFonts w:hint="eastAsia" w:ascii="宋体" w:hAnsi="宋体" w:cs="宋体"/>
          <w:sz w:val="24"/>
          <w:szCs w:val="24"/>
          <w:lang w:eastAsia="zh-CN"/>
        </w:rPr>
        <w:t>或</w:t>
      </w:r>
      <w:r>
        <w:rPr>
          <w:rFonts w:hint="eastAsia" w:ascii="宋体" w:hAnsi="宋体" w:eastAsia="宋体" w:cs="宋体"/>
          <w:sz w:val="24"/>
          <w:szCs w:val="24"/>
          <w:lang w:val="en-US" w:eastAsia="zh-CN"/>
        </w:rPr>
        <w:t>市政工程施工总承包三级及以上资质</w:t>
      </w:r>
      <w:r>
        <w:rPr>
          <w:rFonts w:hint="eastAsia" w:ascii="宋体" w:hAnsi="宋体" w:eastAsia="宋体" w:cs="宋体"/>
          <w:sz w:val="24"/>
          <w:szCs w:val="24"/>
        </w:rPr>
        <w:t>；</w:t>
      </w:r>
    </w:p>
    <w:p w14:paraId="10E4F476">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4、须具有建设行政主管部门核发有效的安全生产许可证； </w:t>
      </w:r>
    </w:p>
    <w:p w14:paraId="73410752">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5、拟派项目经理须具备建筑工程注册建造师二级及以上资格</w:t>
      </w:r>
      <w:r>
        <w:rPr>
          <w:rFonts w:hint="eastAsia" w:ascii="宋体" w:hAnsi="宋体" w:cs="宋体"/>
          <w:sz w:val="24"/>
          <w:szCs w:val="24"/>
          <w:lang w:eastAsia="zh-CN"/>
        </w:rPr>
        <w:t>或</w:t>
      </w:r>
      <w:r>
        <w:rPr>
          <w:rFonts w:hint="eastAsia" w:cs="宋体"/>
          <w:b w:val="0"/>
          <w:bCs/>
          <w:color w:val="000000"/>
          <w:kern w:val="0"/>
          <w:sz w:val="24"/>
          <w:szCs w:val="24"/>
          <w:u w:val="none"/>
          <w:lang w:val="en-US" w:eastAsia="zh-CN" w:bidi="ar-SA"/>
        </w:rPr>
        <w:t>市政专业二级及以上（含二级）注册建造师执业资格</w:t>
      </w:r>
      <w:r>
        <w:rPr>
          <w:rFonts w:hint="eastAsia" w:ascii="宋体" w:hAnsi="宋体" w:eastAsia="宋体" w:cs="宋体"/>
          <w:sz w:val="24"/>
          <w:szCs w:val="24"/>
        </w:rPr>
        <w:t xml:space="preserve">和有效的安全生产考核证书（可提供证书复印件或有可识别的二维码证书复印件并加盖公章），且无在建工程（须提供无在建工程的相关证明材料或承诺书）； </w:t>
      </w:r>
    </w:p>
    <w:p w14:paraId="692C3B9A">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须提供（2022年或2023年）经审计的财务报告</w:t>
      </w:r>
      <w:r>
        <w:rPr>
          <w:rFonts w:hint="eastAsia" w:ascii="宋体" w:hAnsi="宋体" w:eastAsia="宋体" w:cs="宋体"/>
          <w:sz w:val="24"/>
          <w:szCs w:val="24"/>
        </w:rPr>
        <w:t xml:space="preserve">； </w:t>
      </w:r>
    </w:p>
    <w:p w14:paraId="451A20C0">
      <w:pPr>
        <w:keepNext w:val="0"/>
        <w:keepLines w:val="0"/>
        <w:pageBreakBefore w:val="0"/>
        <w:widowControl w:val="0"/>
        <w:suppressLineNumbers w:val="0"/>
        <w:kinsoku/>
        <w:wordWrap/>
        <w:overflowPunct/>
        <w:topLinePunct w:val="0"/>
        <w:autoSpaceDE w:val="0"/>
        <w:autoSpaceDN/>
        <w:bidi w:val="0"/>
        <w:adjustRightInd/>
        <w:snapToGrid/>
        <w:spacing w:line="336" w:lineRule="auto"/>
        <w:ind w:right="420" w:firstLine="480" w:firstLineChars="200"/>
        <w:jc w:val="both"/>
        <w:textAlignment w:val="auto"/>
        <w:rPr>
          <w:rFonts w:hint="eastAsia" w:ascii="Times New Roman" w:hAnsi="Times New Roman" w:eastAsia="宋体" w:cs="Times New Roma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xml:space="preserve">、须提供依法缴纳税收的良好记录（提供投标截止时间前六个月内任意一个月份的缴费凭据复印件并加盖单位公章或其他相关证明资料）； </w:t>
      </w:r>
    </w:p>
    <w:p w14:paraId="0E6C55D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、须提供依法缴纳社会保障资金（养老保险）的良好记录（提供投标截止时间前六个月内任意一个月份的缴费凭据复印件并加盖单位公章或其他相关证明资料）； </w:t>
      </w:r>
    </w:p>
    <w:p w14:paraId="5B05FF8A">
      <w:pPr>
        <w:pStyle w:val="7"/>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u w:val="none"/>
          <w:lang w:val="en-US" w:eastAsia="zh-CN" w:bidi="ar-SA"/>
        </w:rPr>
        <w:t>供应商应在投标截止日前未被列入失信被执行人、重大税收违法案件当事人名单、政府采购严重违法失信行为记录名单（处罚期限届满的除外（以“信用中国”网站（www.creditchina.gov.cn）查询结果为准，且网站）截图须体现报告查看时间）；中国政府采购网（www.ccgp.gov.cn）提供政府采购严重违法失信行为记录名单（处罚期限届满的除外）网站截图并加盖单位公章；</w:t>
      </w:r>
    </w:p>
    <w:p w14:paraId="3ECD91C2">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、提供近三年内在经营活动中</w:t>
      </w:r>
      <w:r>
        <w:rPr>
          <w:rFonts w:hint="eastAsia" w:ascii="宋体" w:hAnsi="宋体" w:eastAsia="宋体" w:cs="宋体"/>
          <w:sz w:val="24"/>
          <w:szCs w:val="24"/>
          <w:lang w:val="en-US" w:eastAsia="zh-CN"/>
        </w:rPr>
        <w:t>无</w:t>
      </w:r>
      <w:r>
        <w:rPr>
          <w:rFonts w:hint="eastAsia" w:ascii="宋体" w:hAnsi="宋体" w:eastAsia="宋体" w:cs="宋体"/>
          <w:sz w:val="24"/>
          <w:szCs w:val="24"/>
        </w:rPr>
        <w:t xml:space="preserve">重大违法记录的书面声明； </w:t>
      </w:r>
    </w:p>
    <w:p w14:paraId="09BD7EE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、提供投标保证金转账凭证复印件并加盖单位公章； </w:t>
      </w:r>
    </w:p>
    <w:p w14:paraId="3DF0655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、单位负责人为同一人或者存在直接控股、管理关系的不同供应商，不得参加同一合同项下的政府采购活动的书面声明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4BECD2C3">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13、提供具有履行本合同所必需的设备和专业技术能力的说明及承诺；</w:t>
      </w:r>
    </w:p>
    <w:p w14:paraId="2F3E2269">
      <w:pPr>
        <w:spacing w:line="480" w:lineRule="auto"/>
        <w:ind w:firstLine="480" w:firstLineChars="200"/>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4"/>
          <w:szCs w:val="24"/>
          <w:highlight w:val="none"/>
          <w:lang w:val="en-US" w:eastAsia="zh-CN" w:bidi="ar"/>
        </w:rPr>
        <w:t>14、按时足额发放农民工工资承诺函。</w:t>
      </w:r>
    </w:p>
    <w:p w14:paraId="213D3E6C">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备注：1、本项目不接受联合体投标</w:t>
      </w:r>
      <w:r>
        <w:rPr>
          <w:rFonts w:hint="eastAsia" w:ascii="宋体" w:hAnsi="宋体" w:eastAsia="宋体" w:cs="宋体"/>
          <w:sz w:val="24"/>
          <w:szCs w:val="24"/>
          <w:lang w:eastAsia="zh-CN"/>
        </w:rPr>
        <w:t>；</w:t>
      </w:r>
    </w:p>
    <w:p w14:paraId="15695176">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依法免税、不需要缴纳社会保障资金或成立时间不满三个月的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，应提供相应文件证明其依法免税、不需要缴纳社会保障资金的证明文件，成立不满一年或开标前一年内零申报的则税收缴纳证明和财务审计报告只需提供财务报表加盖</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公章。 </w:t>
      </w:r>
    </w:p>
    <w:p w14:paraId="007A8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14:paraId="0F5B15A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时间：2024-10-24起至2024-10-31   18:00:00止    </w:t>
      </w:r>
    </w:p>
    <w:p w14:paraId="672E928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地点：陕西省渭南市富平县频阳大道108号云创大厦9楼919室</w:t>
      </w:r>
    </w:p>
    <w:p w14:paraId="786AE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方式：现场购买/邮寄</w:t>
      </w:r>
    </w:p>
    <w:p w14:paraId="48B6B14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p>
    <w:p w14:paraId="6A948A1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四、响应文件递交 </w:t>
      </w:r>
    </w:p>
    <w:p w14:paraId="3915811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截止时间：2024-11-06  </w:t>
      </w:r>
      <w:r>
        <w:rPr>
          <w:rFonts w:hint="eastAsia" w:ascii="宋体" w:hAnsi="宋体" w:cs="宋体"/>
          <w:kern w:val="0"/>
          <w:sz w:val="24"/>
          <w:szCs w:val="20"/>
          <w:highlight w:val="none"/>
          <w:lang w:val="en-US" w:eastAsia="zh-CN" w:bidi="ar-SA"/>
        </w:rPr>
        <w:t>14</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30</w:t>
      </w:r>
      <w:r>
        <w:rPr>
          <w:rFonts w:hint="eastAsia" w:ascii="宋体" w:hAnsi="宋体" w:eastAsia="宋体" w:cs="宋体"/>
          <w:kern w:val="0"/>
          <w:sz w:val="24"/>
          <w:szCs w:val="20"/>
          <w:highlight w:val="none"/>
          <w:lang w:val="en-US" w:eastAsia="zh-CN" w:bidi="ar-SA"/>
        </w:rPr>
        <w:t xml:space="preserve">:00 </w:t>
      </w:r>
    </w:p>
    <w:p w14:paraId="017C4F8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kern w:val="0"/>
          <w:sz w:val="24"/>
          <w:szCs w:val="20"/>
          <w:lang w:val="en-US" w:eastAsia="zh-CN" w:bidi="ar-SA"/>
        </w:rPr>
        <w:t>陕西省渭南市富平县频阳大道108号云创大厦9楼会议室。</w:t>
      </w:r>
      <w:r>
        <w:rPr>
          <w:rFonts w:hint="eastAsia" w:ascii="宋体" w:hAnsi="宋体" w:eastAsia="宋体" w:cs="宋体"/>
          <w:kern w:val="0"/>
          <w:sz w:val="24"/>
          <w:szCs w:val="20"/>
          <w:highlight w:val="none"/>
          <w:lang w:val="en-US" w:eastAsia="zh-CN" w:bidi="ar-SA"/>
        </w:rPr>
        <w:t xml:space="preserve"> </w:t>
      </w:r>
    </w:p>
    <w:p w14:paraId="43CBCF1E">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五、公告期限</w:t>
      </w:r>
    </w:p>
    <w:p w14:paraId="09D5F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14:paraId="7E15A94A">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其他补充事宜</w:t>
      </w:r>
    </w:p>
    <w:p w14:paraId="2BC87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1.需要落实的政府采购政策：</w:t>
      </w:r>
    </w:p>
    <w:p w14:paraId="311657E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79" w:leftChars="228" w:firstLine="0" w:firstLineChars="0"/>
        <w:contextualSpacing/>
        <w:jc w:val="left"/>
        <w:textAlignment w:val="auto"/>
        <w:outlineLvl w:val="9"/>
        <w:rPr>
          <w:rFonts w:hint="eastAsia"/>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14:paraId="763CC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（15）其他需要落实的政府采购政策，详见招标文件。</w:t>
      </w:r>
    </w:p>
    <w:p w14:paraId="42BB7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2、现场报名方式：供应商请携带单位介绍信原件,经办人身份证原件及加盖供应商公章的复印件。 A.供应商介绍信（介绍信务必填写项目名称并加盖公章）； B.经办人身份证复印件（正反两面并加盖公章）的扫描件；C.报名及文件领取表（供应商请自行下载并填写完整）。</w:t>
      </w:r>
    </w:p>
    <w:p w14:paraId="48B36320">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eastAsia="宋体" w:cs="宋体"/>
          <w:b/>
          <w:kern w:val="0"/>
          <w:sz w:val="24"/>
          <w:szCs w:val="24"/>
          <w:lang w:val="en-US" w:eastAsia="zh-CN" w:bidi="ar"/>
        </w:rPr>
        <w:t xml:space="preserve">对本次采购提出询问，请按以下方式联系。 </w:t>
      </w:r>
    </w:p>
    <w:p w14:paraId="110D5B4A">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sz w:val="24"/>
          <w:szCs w:val="24"/>
          <w:lang w:val="en-US" w:eastAsia="zh-CN"/>
        </w:rPr>
        <w:t>富平县刘集镇人民政府</w:t>
      </w:r>
    </w:p>
    <w:p w14:paraId="1CEBA58E">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w:t>
      </w:r>
      <w:r>
        <w:rPr>
          <w:rFonts w:hint="eastAsia" w:ascii="Times New Roman" w:hAnsi="Times New Roman" w:eastAsia="宋体" w:cs="Times New Roman"/>
          <w:sz w:val="24"/>
          <w:szCs w:val="24"/>
          <w:lang w:eastAsia="zh-CN"/>
        </w:rPr>
        <w:t>富平县</w:t>
      </w:r>
      <w:r>
        <w:rPr>
          <w:rFonts w:hint="eastAsia" w:ascii="Times New Roman" w:hAnsi="Times New Roman" w:eastAsia="宋体" w:cs="Times New Roman"/>
          <w:sz w:val="24"/>
          <w:szCs w:val="24"/>
          <w:lang w:val="en-US" w:eastAsia="zh-CN"/>
        </w:rPr>
        <w:t>刘集</w:t>
      </w:r>
      <w:r>
        <w:rPr>
          <w:rFonts w:hint="eastAsia" w:ascii="Times New Roman" w:hAnsi="Times New Roman" w:eastAsia="宋体" w:cs="Times New Roman"/>
          <w:sz w:val="24"/>
          <w:szCs w:val="24"/>
          <w:lang w:eastAsia="zh-CN"/>
        </w:rPr>
        <w:t>镇</w:t>
      </w:r>
    </w:p>
    <w:p w14:paraId="22A3370C">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eastAsia="宋体" w:cs="Times New Roman"/>
          <w:sz w:val="24"/>
          <w:szCs w:val="24"/>
          <w:lang w:val="en-US" w:eastAsia="zh-CN"/>
        </w:rPr>
        <w:t>刘工</w:t>
      </w:r>
    </w:p>
    <w:p w14:paraId="5B6ED6A0">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w:t>
      </w:r>
      <w:r>
        <w:rPr>
          <w:rFonts w:hint="eastAsia" w:ascii="宋体" w:hAnsi="宋体" w:eastAsia="宋体" w:cs="宋体"/>
          <w:kern w:val="0"/>
          <w:sz w:val="24"/>
          <w:szCs w:val="24"/>
          <w:highlight w:val="none"/>
          <w:lang w:val="en-US" w:eastAsia="zh-CN" w:bidi="ar-SA"/>
        </w:rPr>
        <w:t>18202900711</w:t>
      </w:r>
    </w:p>
    <w:p w14:paraId="2F0ADF92">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5B8BC3E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项目联系人：冯工</w:t>
      </w:r>
    </w:p>
    <w:p w14:paraId="7B698AC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话：19992553730</w:t>
      </w:r>
    </w:p>
    <w:p w14:paraId="006513D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147141BE">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1E10EC0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名称：泾清项目管理有限公司</w:t>
      </w:r>
    </w:p>
    <w:p w14:paraId="31A00FC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联系地址：西安市高陵区鹿歌路东段</w:t>
      </w:r>
    </w:p>
    <w:p w14:paraId="76E9CC7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联系方式：19992553730</w:t>
      </w:r>
    </w:p>
    <w:p w14:paraId="39C9310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contextualSpacing/>
        <w:jc w:val="left"/>
        <w:textAlignment w:val="auto"/>
        <w:outlineLvl w:val="9"/>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八、附件：</w:t>
      </w:r>
    </w:p>
    <w:p w14:paraId="7AE94F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泾清项目管理有限公司</w:t>
      </w:r>
    </w:p>
    <w:p w14:paraId="7E56C2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2024年10月24日</w:t>
      </w:r>
    </w:p>
    <w:p w14:paraId="64A15B5D">
      <w:pPr>
        <w:pStyle w:val="3"/>
        <w:keepNext w:val="0"/>
        <w:keepLines w:val="0"/>
        <w:pageBreakBefore w:val="0"/>
        <w:kinsoku/>
        <w:wordWrap/>
        <w:overflowPunct/>
        <w:topLinePunct w:val="0"/>
        <w:autoSpaceDE/>
        <w:autoSpaceDN/>
        <w:bidi w:val="0"/>
        <w:adjustRightInd/>
        <w:spacing w:line="436" w:lineRule="exact"/>
        <w:textAlignment w:val="auto"/>
        <w:rPr>
          <w:rFonts w:hint="eastAsia" w:ascii="宋体" w:hAnsi="宋体"/>
          <w:color w:val="FF0000"/>
          <w:sz w:val="24"/>
          <w:highlight w:val="none"/>
        </w:rPr>
      </w:pPr>
    </w:p>
    <w:p w14:paraId="21ACB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8BE"/>
    <w:multiLevelType w:val="singleLevel"/>
    <w:tmpl w:val="87A698BE"/>
    <w:lvl w:ilvl="0" w:tentative="0">
      <w:start w:val="6"/>
      <w:numFmt w:val="chineseCounting"/>
      <w:suff w:val="nothing"/>
      <w:lvlText w:val="%1、"/>
      <w:lvlJc w:val="left"/>
      <w:rPr>
        <w:rFonts w:hint="eastAsia"/>
      </w:rPr>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TYyYzAyNWFlODdkZTFmNjI0MjBiNDM0MDU3MWMifQ=="/>
  </w:docVars>
  <w:rsids>
    <w:rsidRoot w:val="075A2E37"/>
    <w:rsid w:val="075A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sz w:val="2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2024-10-24T09:07:00Z</dcterms:created>
  <dc:creator>鑫源硕</dc:creator>
  <cp:lastModifiedBy>鑫源硕</cp:lastModifiedBy>
  <dcterms:modified xsi:type="dcterms:W3CDTF">2024-10-24T09:07:24Z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937AEC2AD08A44529D0929FF2AAAF76F_11</vt:lpwstr>
  </property>
</Properties>
</file>