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776D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hint="eastAsia" w:cs="宋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pacing w:val="0"/>
          <w:sz w:val="32"/>
          <w:szCs w:val="32"/>
          <w:lang w:val="en-US" w:eastAsia="zh-CN"/>
        </w:rPr>
        <w:t>2024年全域奶山羊疫病防控体系建设兽医实验室</w:t>
      </w:r>
    </w:p>
    <w:p w14:paraId="76D9315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hint="default" w:ascii="宋体" w:hAnsi="宋体" w:eastAsia="宋体" w:cs="宋体"/>
          <w:b/>
          <w:bCs/>
          <w:spacing w:val="-11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pacing w:val="0"/>
          <w:sz w:val="32"/>
          <w:szCs w:val="32"/>
          <w:lang w:val="en-US" w:eastAsia="zh-CN"/>
        </w:rPr>
        <w:t>检测能力提升采购需求</w:t>
      </w:r>
    </w:p>
    <w:p w14:paraId="640BF036"/>
    <w:p w14:paraId="08145A93"/>
    <w:p w14:paraId="0FA233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采购需求：</w:t>
      </w:r>
    </w:p>
    <w:p w14:paraId="76455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56" w:firstLineChars="200"/>
        <w:textAlignment w:val="auto"/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合同包1(</w:t>
      </w:r>
      <w:r>
        <w:rPr>
          <w:rFonts w:hint="eastAsia" w:ascii="宋体" w:hAnsi="宋体" w:cs="宋体"/>
          <w:spacing w:val="-6"/>
          <w:sz w:val="24"/>
          <w:szCs w:val="24"/>
          <w:highlight w:val="none"/>
          <w:lang w:val="en-US" w:eastAsia="zh-CN"/>
        </w:rPr>
        <w:t>2024年全域奶山羊疫病防控体系建设兽医实验室检测能力提升项目</w:t>
      </w:r>
      <w:r>
        <w:rPr>
          <w:rFonts w:hint="eastAsia" w:ascii="宋体" w:hAnsi="宋体" w:eastAsia="宋体" w:cs="宋体"/>
          <w:spacing w:val="-6"/>
          <w:sz w:val="24"/>
          <w:szCs w:val="24"/>
          <w:highlight w:val="none"/>
          <w:lang w:val="en-US" w:eastAsia="zh-CN"/>
        </w:rPr>
        <w:t>)</w:t>
      </w:r>
      <w:r>
        <w:rPr>
          <w:rFonts w:hint="eastAsia" w:ascii="宋体" w:hAnsi="宋体" w:cs="宋体"/>
          <w:spacing w:val="-6"/>
          <w:sz w:val="24"/>
          <w:szCs w:val="24"/>
          <w:highlight w:val="none"/>
          <w:lang w:val="en-US" w:eastAsia="zh-CN"/>
        </w:rPr>
        <w:t>：</w:t>
      </w:r>
    </w:p>
    <w:p w14:paraId="157006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00.00元</w:t>
      </w:r>
    </w:p>
    <w:p w14:paraId="1532CF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00,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00.00元</w:t>
      </w:r>
    </w:p>
    <w:tbl>
      <w:tblPr>
        <w:tblStyle w:val="4"/>
        <w:tblW w:w="94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966"/>
        <w:gridCol w:w="1756"/>
        <w:gridCol w:w="1058"/>
        <w:gridCol w:w="1500"/>
        <w:gridCol w:w="1637"/>
        <w:gridCol w:w="1634"/>
      </w:tblGrid>
      <w:tr w14:paraId="49559C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  <w:tblHeader/>
        </w:trPr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025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0F1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</w:t>
            </w:r>
          </w:p>
          <w:p w14:paraId="106310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7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6079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0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2025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  <w:p w14:paraId="31A0CF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B02E9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技术规格、</w:t>
            </w:r>
          </w:p>
          <w:p w14:paraId="7FB693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参数及要求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A637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品目预算(元)</w:t>
            </w:r>
          </w:p>
        </w:tc>
        <w:tc>
          <w:tcPr>
            <w:tcW w:w="16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CF97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最高限价(元)</w:t>
            </w:r>
          </w:p>
        </w:tc>
      </w:tr>
      <w:tr w14:paraId="377CD9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exact"/>
        </w:trPr>
        <w:tc>
          <w:tcPr>
            <w:tcW w:w="88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31F1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266F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其他试验仪器及装置</w:t>
            </w:r>
          </w:p>
        </w:tc>
        <w:tc>
          <w:tcPr>
            <w:tcW w:w="17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E785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采购全自动布病检测工作站、全波长酶标仪、分液器等仪器设备</w:t>
            </w:r>
          </w:p>
        </w:tc>
        <w:tc>
          <w:tcPr>
            <w:tcW w:w="10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B98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E3DE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6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1E7A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00,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00.00</w:t>
            </w:r>
          </w:p>
        </w:tc>
        <w:tc>
          <w:tcPr>
            <w:tcW w:w="16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5D39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00,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00.00</w:t>
            </w:r>
          </w:p>
        </w:tc>
      </w:tr>
    </w:tbl>
    <w:p w14:paraId="6A9DE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本合同包不接受联合体投标</w:t>
      </w:r>
    </w:p>
    <w:p w14:paraId="33E8D0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合同履行期限：具体服务起止日期以合同签订时间为准</w:t>
      </w:r>
    </w:p>
    <w:p w14:paraId="50D228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E5D89"/>
    <w:rsid w:val="0D8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2025-01-10T07:14:00Z</dcterms:created>
  <dc:creator>Deprecating。</dc:creator>
  <cp:lastModifiedBy>Deprecating。</cp:lastModifiedBy>
  <dcterms:modified xsi:type="dcterms:W3CDTF">2025-01-10T07:16:23Z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7CE4E43693584CF0A4C58073B278FD35_11</vt:lpwstr>
  </property>
  <property fmtid="{D5CDD505-2E9C-101B-9397-08002B2CF9AE}" pid="4" name="KSOTemplateDocerSaveRecord">
    <vt:lpwstr>eyJoZGlkIjoiN2FmNmNhNDBlZmVmZDI2YmEwY2ExNjQ4NGUyMWVhZmEiLCJ1c2VySWQiOiI0NDQ4Nzk5NjcifQ==</vt:lpwstr>
  </property>
</Properties>
</file>