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2B976"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技术、服务及其他要求响应文件</w:t>
      </w:r>
    </w:p>
    <w:p w14:paraId="20C90F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供应商应编制施工组织设计，内容至少应包括但不限于以下几个方面：</w:t>
      </w: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>（格式自拟）</w:t>
      </w:r>
    </w:p>
    <w:p w14:paraId="2642CF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1.确保工程质量的技术组织措施</w:t>
      </w:r>
    </w:p>
    <w:p w14:paraId="4C8670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2.确保安全生产的技术组织措施</w:t>
      </w:r>
    </w:p>
    <w:p w14:paraId="6775C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3.确保文明施工及环境保护的技术组织措施</w:t>
      </w:r>
    </w:p>
    <w:p w14:paraId="770534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4.主要施工设备及劳动力计划</w:t>
      </w:r>
    </w:p>
    <w:p w14:paraId="03AEB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5.施工方案</w:t>
      </w:r>
    </w:p>
    <w:p w14:paraId="00A486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</w:p>
    <w:p w14:paraId="1F988B3E">
      <w:pPr>
        <w:keepNext w:val="0"/>
        <w:keepLines w:val="0"/>
        <w:widowControl/>
        <w:suppressLineNumbers w:val="0"/>
        <w:jc w:val="left"/>
      </w:pPr>
    </w:p>
    <w:p w14:paraId="64DEF99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0C381DE8">
      <w:pPr>
        <w:keepNext w:val="0"/>
        <w:keepLines w:val="0"/>
        <w:widowControl/>
        <w:suppressLineNumbers w:val="0"/>
        <w:jc w:val="left"/>
      </w:pPr>
    </w:p>
    <w:p w14:paraId="221F35AF">
      <w:pPr>
        <w:jc w:val="center"/>
        <w:rPr>
          <w:rFonts w:hint="default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0D3482"/>
    <w:rsid w:val="7F1F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2025-10-23T12:02:55Z</dcterms:created>
  <dc:creator>Dell</dc:creator>
  <cp:lastModifiedBy>Sun</cp:lastModifiedBy>
  <dcterms:modified xsi:type="dcterms:W3CDTF">2025-10-23T12:25:49Z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eyJoZGlkIjoiMjU4MTNiOWFiYTg0NmJkMzZlNDQxYmE2NjY1ZjM1YTciLCJ1c2VySWQiOiI0MjQ2NDcwOTgifQ==</vt:lpwstr>
  </property>
  <property fmtid="{D5CDD505-2E9C-101B-9397-08002B2CF9AE}" pid="4" name="ICV">
    <vt:lpwstr>84EDE0FD4BBC4401818CCB84F890D11F_12</vt:lpwstr>
  </property>
</Properties>
</file>