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CA70C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0"/>
          <w:szCs w:val="24"/>
          <w:highlight w:val="none"/>
        </w:rPr>
      </w:pPr>
      <w:bookmarkStart w:id="0" w:name="_Toc11183"/>
    </w:p>
    <w:p w14:paraId="3513FE86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0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0"/>
          <w:szCs w:val="24"/>
          <w:highlight w:val="none"/>
        </w:rPr>
        <w:t>政府采购合同（样例）</w:t>
      </w:r>
      <w:bookmarkEnd w:id="0"/>
    </w:p>
    <w:p w14:paraId="0BC7B5E5">
      <w:pPr>
        <w:spacing w:line="360" w:lineRule="auto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1A9D4680">
      <w:pPr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项目名称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）</w:t>
      </w:r>
    </w:p>
    <w:p w14:paraId="18B85871">
      <w:pPr>
        <w:spacing w:line="360" w:lineRule="auto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3B0A023">
      <w:pPr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bookmarkStart w:id="1" w:name="_GoBack"/>
      <w:bookmarkEnd w:id="1"/>
    </w:p>
    <w:p w14:paraId="3A0E2E56">
      <w:pPr>
        <w:pStyle w:val="2"/>
        <w:rPr>
          <w:rFonts w:hint="eastAsia" w:ascii="宋体" w:hAnsi="宋体" w:eastAsia="宋体" w:cs="宋体"/>
          <w:highlight w:val="none"/>
        </w:rPr>
      </w:pPr>
    </w:p>
    <w:p w14:paraId="622BAEA7">
      <w:pPr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55C791A8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合同编号：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XXXX</w:t>
      </w:r>
    </w:p>
    <w:p w14:paraId="6D6561AD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2349B3B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0C4B0EFE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 w14:paraId="7F3CE2C8">
      <w:pPr>
        <w:pStyle w:val="2"/>
        <w:rPr>
          <w:rFonts w:hint="eastAsia" w:ascii="宋体" w:hAnsi="宋体" w:eastAsia="宋体" w:cs="宋体"/>
          <w:b/>
          <w:sz w:val="28"/>
          <w:szCs w:val="28"/>
        </w:rPr>
      </w:pPr>
    </w:p>
    <w:p w14:paraId="4EC2C134">
      <w:pPr>
        <w:pStyle w:val="4"/>
        <w:rPr>
          <w:rFonts w:hint="eastAsia"/>
        </w:rPr>
      </w:pPr>
    </w:p>
    <w:p w14:paraId="3B0B1447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 w14:paraId="7F37D299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 w14:paraId="463752A3">
      <w:pPr>
        <w:pStyle w:val="2"/>
        <w:rPr>
          <w:rFonts w:hint="eastAsia" w:ascii="宋体" w:hAnsi="宋体" w:eastAsia="宋体" w:cs="宋体"/>
          <w:b/>
          <w:sz w:val="28"/>
          <w:szCs w:val="28"/>
        </w:rPr>
      </w:pPr>
    </w:p>
    <w:p w14:paraId="5177516B">
      <w:pPr>
        <w:pStyle w:val="4"/>
        <w:rPr>
          <w:rFonts w:hint="eastAsia"/>
        </w:rPr>
      </w:pPr>
    </w:p>
    <w:p w14:paraId="4EB2BC71">
      <w:pPr>
        <w:pStyle w:val="15"/>
        <w:rPr>
          <w:rFonts w:hint="eastAsia" w:ascii="宋体" w:hAnsi="宋体" w:eastAsia="宋体" w:cs="宋体"/>
          <w:b/>
          <w:sz w:val="28"/>
          <w:szCs w:val="28"/>
        </w:rPr>
      </w:pPr>
    </w:p>
    <w:p w14:paraId="79100EFB">
      <w:pPr>
        <w:pStyle w:val="15"/>
        <w:rPr>
          <w:rFonts w:hint="eastAsia" w:ascii="宋体" w:hAnsi="宋体" w:eastAsia="宋体" w:cs="宋体"/>
          <w:b/>
          <w:sz w:val="28"/>
          <w:szCs w:val="28"/>
        </w:rPr>
      </w:pPr>
    </w:p>
    <w:p w14:paraId="017E3D74">
      <w:pPr>
        <w:pStyle w:val="15"/>
        <w:rPr>
          <w:rFonts w:hint="eastAsia" w:ascii="宋体" w:hAnsi="宋体" w:eastAsia="宋体" w:cs="宋体"/>
          <w:b/>
          <w:sz w:val="28"/>
          <w:szCs w:val="28"/>
        </w:rPr>
      </w:pPr>
    </w:p>
    <w:p w14:paraId="00DD2D21">
      <w:pPr>
        <w:pStyle w:val="15"/>
        <w:rPr>
          <w:rFonts w:hint="eastAsia" w:ascii="宋体" w:hAnsi="宋体" w:eastAsia="宋体" w:cs="宋体"/>
          <w:b/>
          <w:sz w:val="28"/>
          <w:szCs w:val="28"/>
        </w:rPr>
      </w:pPr>
    </w:p>
    <w:p w14:paraId="3968B747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 w14:paraId="0D56E5C6"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 w14:paraId="7AD8D40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23"/>
          <w:sz w:val="28"/>
          <w:szCs w:val="28"/>
        </w:rPr>
      </w:pP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甲方(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"http://set2.mail.qq.com/cgi-bin/mail_spam?action=check_link&amp;spam=0&amp;url=http%3A%2F%2Fwww%2Ebaidu%2Ecom%2Fs%3Fwd%3D%25E9%2587%2587%25E8%25B4%25AD%25E5%258D%2595%26hl_tag%3Dtextlink%26tn%3DSE_hldp01350_v6v6zkg6"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采购人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</w:rPr>
        <w:t></w:t>
      </w:r>
    </w:p>
    <w:p w14:paraId="1E0FF065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spacing w:val="23"/>
          <w:sz w:val="28"/>
          <w:szCs w:val="28"/>
          <w:u w:val="single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"http://set2.mail.qq.com/cgi-bin/mail_spam?action=check_link&amp;spam=0&amp;url=http%3A%2F%2Fwww%2Ebaidu%2Ecom%2Fs%3Fwd%3D%25E4%25B9%2599%25E6%2596%25B9%26hl_tag%3Dtextlink%26tn%3DSE_hldp01350_v6v6zkg6"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乙方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(</w:t>
      </w:r>
      <w:r>
        <w:rPr>
          <w:rFonts w:hint="eastAsia" w:ascii="宋体" w:hAnsi="宋体" w:cs="宋体"/>
          <w:b/>
          <w:spacing w:val="23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)：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</w:rPr>
        <w:t></w:t>
      </w:r>
    </w:p>
    <w:p w14:paraId="64BE0B7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签订时间：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</w:rPr>
        <w:t>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3"/>
          <w:sz w:val="28"/>
          <w:szCs w:val="28"/>
          <w:u w:val="single"/>
        </w:rPr>
        <w:t></w:t>
      </w:r>
      <w:r>
        <w:rPr>
          <w:rFonts w:hint="eastAsia" w:ascii="宋体" w:hAnsi="宋体" w:eastAsia="宋体" w:cs="宋体"/>
          <w:b/>
          <w:spacing w:val="23"/>
          <w:sz w:val="28"/>
          <w:szCs w:val="28"/>
        </w:rPr>
        <w:t>日</w:t>
      </w:r>
    </w:p>
    <w:p w14:paraId="6F85923B">
      <w:pPr>
        <w:widowControl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</w:rPr>
      </w:pPr>
    </w:p>
    <w:p w14:paraId="3DC2A70F">
      <w:pPr>
        <w:pStyle w:val="2"/>
        <w:rPr>
          <w:rFonts w:hint="eastAsia"/>
        </w:rPr>
      </w:pPr>
    </w:p>
    <w:p w14:paraId="00FC265B">
      <w:pPr>
        <w:widowControl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合同范本</w:t>
      </w:r>
    </w:p>
    <w:p w14:paraId="7BE3558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甲方(采购人)：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</w:t>
      </w:r>
    </w:p>
    <w:p w14:paraId="110B31C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乙方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(</w:t>
      </w:r>
      <w:r>
        <w:rPr>
          <w:rFonts w:hint="eastAsia" w:ascii="宋体" w:hAnsi="宋体" w:cs="宋体"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)：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</w:t>
      </w:r>
    </w:p>
    <w:p w14:paraId="542AFE4C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48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highlight w:val="none"/>
        </w:rPr>
        <w:t>甲乙双方经协商一致，订立本合同，</w:t>
      </w:r>
      <w:r>
        <w:rPr>
          <w:rFonts w:hint="eastAsia" w:ascii="宋体" w:hAnsi="宋体" w:eastAsia="宋体" w:cs="宋体"/>
          <w:highlight w:val="none"/>
        </w:rPr>
        <w:t>根据《中华人民共和国</w:t>
      </w:r>
      <w:r>
        <w:rPr>
          <w:rFonts w:hint="eastAsia" w:ascii="宋体" w:hAnsi="宋体" w:eastAsia="宋体" w:cs="宋体"/>
          <w:highlight w:val="none"/>
          <w:lang w:val="en-US" w:eastAsia="zh-CN"/>
        </w:rPr>
        <w:t>民法典</w:t>
      </w:r>
      <w:r>
        <w:rPr>
          <w:rFonts w:hint="eastAsia" w:ascii="宋体" w:hAnsi="宋体" w:eastAsia="宋体" w:cs="宋体"/>
          <w:highlight w:val="none"/>
        </w:rPr>
        <w:t>》《中华人民共和国政府采购法》及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highlight w:val="none"/>
        </w:rPr>
        <w:t>的</w:t>
      </w:r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highlight w:val="none"/>
        </w:rPr>
        <w:t>、乙方的</w:t>
      </w:r>
      <w:r>
        <w:rPr>
          <w:rFonts w:hint="eastAsia" w:ascii="宋体" w:hAnsi="宋体" w:eastAsia="宋体" w:cs="宋体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highlight w:val="none"/>
        </w:rPr>
        <w:t>及</w:t>
      </w:r>
      <w:r>
        <w:rPr>
          <w:rFonts w:hint="eastAsia" w:ascii="宋体" w:hAnsi="宋体" w:eastAsia="宋体" w:cs="宋体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highlight w:val="none"/>
        </w:rPr>
        <w:t>通知书，甲、乙双方同意签订本合同。详细技术说明及其</w:t>
      </w:r>
      <w:r>
        <w:rPr>
          <w:rFonts w:hint="eastAsia" w:ascii="宋体" w:hAnsi="宋体" w:eastAsia="宋体" w:cs="宋体"/>
        </w:rPr>
        <w:t>他有关合同项目的特定信息由合同附件予以说明，合同附件及本项目的</w:t>
      </w:r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lang w:eastAsia="zh-CN"/>
        </w:rPr>
        <w:t>文件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</w:rPr>
        <w:t>通知书等均为本合同不可分割的部分。双方同意共同遵守如下条款：</w:t>
      </w:r>
    </w:p>
    <w:p w14:paraId="644DC4D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采购内容：</w:t>
      </w:r>
    </w:p>
    <w:tbl>
      <w:tblPr>
        <w:tblStyle w:val="11"/>
        <w:tblW w:w="8437" w:type="dxa"/>
        <w:tblInd w:w="-2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1309"/>
        <w:gridCol w:w="1527"/>
        <w:gridCol w:w="1451"/>
        <w:gridCol w:w="1418"/>
        <w:gridCol w:w="1908"/>
      </w:tblGrid>
      <w:tr w14:paraId="25EAE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4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C15C23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309" w:type="dxa"/>
            <w:tcBorders>
              <w:left w:val="single" w:color="000000" w:sz="8" w:space="0"/>
            </w:tcBorders>
            <w:noWrap w:val="0"/>
            <w:vAlign w:val="center"/>
          </w:tcPr>
          <w:p w14:paraId="7792D0BF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名称</w:t>
            </w:r>
          </w:p>
        </w:tc>
        <w:tc>
          <w:tcPr>
            <w:tcW w:w="1527" w:type="dxa"/>
            <w:noWrap w:val="0"/>
            <w:vAlign w:val="center"/>
          </w:tcPr>
          <w:p w14:paraId="6AB91660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型号/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规格</w:t>
            </w:r>
          </w:p>
        </w:tc>
        <w:tc>
          <w:tcPr>
            <w:tcW w:w="1451" w:type="dxa"/>
            <w:noWrap w:val="0"/>
            <w:vAlign w:val="center"/>
          </w:tcPr>
          <w:p w14:paraId="02533A6E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418" w:type="dxa"/>
            <w:tcBorders>
              <w:right w:val="single" w:color="000000" w:sz="8" w:space="0"/>
            </w:tcBorders>
            <w:noWrap w:val="0"/>
            <w:vAlign w:val="center"/>
          </w:tcPr>
          <w:p w14:paraId="0E510B9C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单价(元)</w:t>
            </w:r>
          </w:p>
        </w:tc>
        <w:tc>
          <w:tcPr>
            <w:tcW w:w="1908" w:type="dxa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0B6D42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  <w:highlight w:val="none"/>
              </w:rPr>
              <w:t>总</w:t>
            </w:r>
            <w:r>
              <w:rPr>
                <w:rFonts w:hint="eastAsia"/>
                <w:highlight w:val="none"/>
                <w:lang w:val="en-US" w:eastAsia="zh-CN"/>
              </w:rPr>
              <w:t>价</w:t>
            </w:r>
            <w:r>
              <w:rPr>
                <w:rFonts w:hint="eastAsia"/>
                <w:highlight w:val="none"/>
              </w:rPr>
              <w:t>(</w:t>
            </w:r>
            <w:r>
              <w:rPr>
                <w:rFonts w:hint="eastAsia"/>
              </w:rPr>
              <w:t>元)</w:t>
            </w:r>
          </w:p>
        </w:tc>
      </w:tr>
      <w:tr w14:paraId="0A5AC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4" w:type="dxa"/>
            <w:tcBorders>
              <w:left w:val="single" w:color="000000" w:sz="8" w:space="0"/>
            </w:tcBorders>
            <w:noWrap w:val="0"/>
            <w:vAlign w:val="center"/>
          </w:tcPr>
          <w:p w14:paraId="381916B1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309" w:type="dxa"/>
            <w:noWrap w:val="0"/>
            <w:vAlign w:val="center"/>
          </w:tcPr>
          <w:p w14:paraId="011CC742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24708DB5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3120A8C4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E87C857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53A8661B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</w:tr>
      <w:tr w14:paraId="348E0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4" w:type="dxa"/>
            <w:tcBorders>
              <w:left w:val="single" w:color="000000" w:sz="8" w:space="0"/>
            </w:tcBorders>
            <w:noWrap w:val="0"/>
            <w:vAlign w:val="center"/>
          </w:tcPr>
          <w:p w14:paraId="774B0E92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309" w:type="dxa"/>
            <w:noWrap w:val="0"/>
            <w:vAlign w:val="center"/>
          </w:tcPr>
          <w:p w14:paraId="7542D53E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293348E6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6A093A2B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6F85A14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2520BCEB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</w:tr>
      <w:tr w14:paraId="650C2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4" w:type="dxa"/>
            <w:tcBorders>
              <w:left w:val="single" w:color="000000" w:sz="8" w:space="0"/>
            </w:tcBorders>
            <w:noWrap w:val="0"/>
            <w:vAlign w:val="center"/>
          </w:tcPr>
          <w:p w14:paraId="4A47346C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309" w:type="dxa"/>
            <w:noWrap w:val="0"/>
            <w:vAlign w:val="center"/>
          </w:tcPr>
          <w:p w14:paraId="69E0F277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1FA4A475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69FBB4F7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A811A56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54CDEF71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</w:tr>
      <w:tr w14:paraId="3CE30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</w:trPr>
        <w:tc>
          <w:tcPr>
            <w:tcW w:w="824" w:type="dxa"/>
            <w:tcBorders>
              <w:left w:val="single" w:color="000000" w:sz="8" w:space="0"/>
            </w:tcBorders>
            <w:noWrap w:val="0"/>
            <w:vAlign w:val="center"/>
          </w:tcPr>
          <w:p w14:paraId="406A0918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309" w:type="dxa"/>
            <w:noWrap w:val="0"/>
            <w:vAlign w:val="center"/>
          </w:tcPr>
          <w:p w14:paraId="0BB5499F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1B9B7DC5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6F1962A5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A1BA1B0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74DC8E48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</w:tr>
      <w:tr w14:paraId="0CD42F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exact"/>
        </w:trPr>
        <w:tc>
          <w:tcPr>
            <w:tcW w:w="824" w:type="dxa"/>
            <w:tcBorders>
              <w:left w:val="single" w:color="000000" w:sz="8" w:space="0"/>
            </w:tcBorders>
            <w:noWrap w:val="0"/>
            <w:vAlign w:val="center"/>
          </w:tcPr>
          <w:p w14:paraId="3F3626C5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</w:t>
            </w:r>
          </w:p>
        </w:tc>
        <w:tc>
          <w:tcPr>
            <w:tcW w:w="1309" w:type="dxa"/>
            <w:noWrap w:val="0"/>
            <w:vAlign w:val="center"/>
          </w:tcPr>
          <w:p w14:paraId="5B62D712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527" w:type="dxa"/>
            <w:noWrap w:val="0"/>
            <w:vAlign w:val="center"/>
          </w:tcPr>
          <w:p w14:paraId="63FAA77B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51" w:type="dxa"/>
            <w:noWrap w:val="0"/>
            <w:vAlign w:val="center"/>
          </w:tcPr>
          <w:p w14:paraId="7E4474AE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41B4076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  <w:tc>
          <w:tcPr>
            <w:tcW w:w="1908" w:type="dxa"/>
            <w:noWrap w:val="0"/>
            <w:vAlign w:val="center"/>
          </w:tcPr>
          <w:p w14:paraId="7F1D1E74">
            <w:pPr>
              <w:pStyle w:val="17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/>
              </w:rPr>
            </w:pPr>
          </w:p>
        </w:tc>
      </w:tr>
    </w:tbl>
    <w:p w14:paraId="03E105D0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合同总额包括完成采购范围内全部采购</w:t>
      </w:r>
      <w:r>
        <w:rPr>
          <w:rFonts w:hint="eastAsia" w:ascii="宋体" w:hAnsi="宋体" w:eastAsia="宋体" w:cs="宋体"/>
          <w:lang w:val="en-US" w:eastAsia="zh-CN"/>
        </w:rPr>
        <w:t>内容</w:t>
      </w:r>
      <w:r>
        <w:rPr>
          <w:rFonts w:hint="eastAsia" w:ascii="宋体" w:hAnsi="宋体" w:eastAsia="宋体" w:cs="宋体"/>
          <w:lang w:val="en-US"/>
        </w:rPr>
        <w:t>及相关伴随服务</w:t>
      </w:r>
      <w:r>
        <w:rPr>
          <w:rFonts w:hint="eastAsia" w:ascii="宋体" w:hAnsi="宋体" w:eastAsia="宋体" w:cs="宋体"/>
          <w:highlight w:val="none"/>
          <w:lang w:val="en-US"/>
        </w:rPr>
        <w:t>等全过程的费用。</w:t>
      </w:r>
      <w:r>
        <w:rPr>
          <w:rFonts w:hint="eastAsia" w:ascii="宋体" w:hAnsi="宋体" w:eastAsia="宋体" w:cs="宋体"/>
          <w:lang w:val="en-US"/>
        </w:rPr>
        <w:t>注：名称内容必须与《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lang w:val="en-US"/>
        </w:rPr>
        <w:t>》中名称内容一致。</w:t>
      </w:r>
    </w:p>
    <w:p w14:paraId="18A09E7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/>
        </w:rPr>
        <w:t>二、合同金额：</w:t>
      </w:r>
    </w:p>
    <w:p w14:paraId="0B29D4A5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合同金额为</w:t>
      </w:r>
      <w:r>
        <w:rPr>
          <w:rFonts w:hint="eastAsia" w:ascii="宋体" w:hAnsi="宋体" w:eastAsia="宋体" w:cs="宋体"/>
          <w:lang w:val="en-US" w:eastAsia="zh-CN"/>
        </w:rPr>
        <w:t>：</w:t>
      </w:r>
      <w:r>
        <w:rPr>
          <w:rFonts w:hint="eastAsia" w:ascii="宋体" w:hAnsi="宋体" w:eastAsia="宋体" w:cs="宋体"/>
          <w:lang w:val="en-US"/>
        </w:rPr>
        <w:t>人民币（大写：</w:t>
      </w:r>
      <w:r>
        <w:rPr>
          <w:rFonts w:hint="eastAsia" w:ascii="宋体" w:hAnsi="宋体" w:eastAsia="宋体" w:cs="宋体"/>
          <w:u w:val="single"/>
          <w:lang w:val="en-US"/>
        </w:rPr>
        <w:t xml:space="preserve">              </w:t>
      </w:r>
      <w:r>
        <w:rPr>
          <w:rFonts w:hint="eastAsia" w:ascii="宋体" w:hAnsi="宋体" w:eastAsia="宋体" w:cs="宋体"/>
          <w:u w:val="single"/>
          <w:lang w:val="en-US"/>
        </w:rPr>
        <w:tab/>
      </w:r>
      <w:r>
        <w:rPr>
          <w:rFonts w:hint="eastAsia" w:ascii="宋体" w:hAnsi="宋体" w:eastAsia="宋体" w:cs="宋体"/>
          <w:lang w:val="en-US"/>
        </w:rPr>
        <w:t>）（</w:t>
      </w:r>
      <w:r>
        <w:rPr>
          <w:rFonts w:hint="eastAsia" w:ascii="宋体" w:hAnsi="宋体" w:eastAsia="宋体" w:cs="宋体"/>
          <w:lang w:val="en-US" w:eastAsia="zh-CN"/>
        </w:rPr>
        <w:t>小写：</w:t>
      </w:r>
      <w:r>
        <w:rPr>
          <w:rFonts w:hint="eastAsia" w:ascii="宋体" w:hAnsi="宋体" w:eastAsia="宋体" w:cs="宋体"/>
          <w:u w:val="single"/>
          <w:lang w:val="en-US"/>
        </w:rPr>
        <w:t xml:space="preserve">           </w:t>
      </w:r>
      <w:r>
        <w:rPr>
          <w:rFonts w:hint="eastAsia" w:ascii="宋体" w:hAnsi="宋体" w:eastAsia="宋体" w:cs="宋体"/>
          <w:u w:val="single"/>
          <w:lang w:val="en-US"/>
        </w:rPr>
        <w:tab/>
      </w:r>
      <w:r>
        <w:rPr>
          <w:rFonts w:hint="eastAsia" w:ascii="宋体" w:hAnsi="宋体" w:eastAsia="宋体" w:cs="宋体"/>
          <w:lang w:val="en-US"/>
        </w:rPr>
        <w:t>）。</w:t>
      </w:r>
    </w:p>
    <w:p w14:paraId="6C454F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/>
        </w:rPr>
        <w:t>三、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/>
        </w:rPr>
        <w:t>要求：</w:t>
      </w:r>
    </w:p>
    <w:p w14:paraId="5E029134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交付验收标准依次序对照适用标准为：</w:t>
      </w:r>
    </w:p>
    <w:p w14:paraId="1CA79AE8"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①符合中华人民共和国国家安全质量标准、环保标准或行业标准；</w:t>
      </w:r>
    </w:p>
    <w:p w14:paraId="247B81DE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/>
        </w:rPr>
        <w:t>②符合</w:t>
      </w:r>
      <w:r>
        <w:rPr>
          <w:rFonts w:hint="eastAsia" w:ascii="宋体" w:hAnsi="宋体" w:eastAsia="宋体" w:cs="宋体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highlight w:val="none"/>
          <w:lang w:val="en-US"/>
        </w:rPr>
        <w:t>文件和</w:t>
      </w:r>
      <w:r>
        <w:rPr>
          <w:rFonts w:hint="eastAsia" w:ascii="宋体" w:hAnsi="宋体" w:eastAsia="宋体" w:cs="宋体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highlight w:val="none"/>
          <w:lang w:val="en-US"/>
        </w:rPr>
        <w:t>文件</w:t>
      </w:r>
      <w:r>
        <w:rPr>
          <w:rFonts w:hint="eastAsia" w:ascii="宋体" w:hAnsi="宋体" w:eastAsia="宋体" w:cs="宋体"/>
          <w:lang w:val="en-US"/>
        </w:rPr>
        <w:t>中甲方认可的各项要求；</w:t>
      </w:r>
    </w:p>
    <w:p w14:paraId="2B49F8DE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  <w:lang w:val="en-US"/>
        </w:rPr>
        <w:t>③货物来源</w:t>
      </w:r>
      <w:r>
        <w:rPr>
          <w:rFonts w:hint="eastAsia" w:ascii="宋体" w:hAnsi="宋体" w:eastAsia="宋体" w:cs="宋体"/>
          <w:highlight w:val="none"/>
          <w:lang w:val="en-US" w:eastAsia="zh-CN"/>
        </w:rPr>
        <w:t>符合相关</w:t>
      </w:r>
      <w:r>
        <w:rPr>
          <w:rFonts w:hint="eastAsia" w:ascii="宋体" w:hAnsi="宋体" w:eastAsia="宋体" w:cs="宋体"/>
          <w:highlight w:val="none"/>
          <w:lang w:val="en-US"/>
        </w:rPr>
        <w:t>标准。</w:t>
      </w:r>
    </w:p>
    <w:p w14:paraId="371540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/>
        </w:rPr>
        <w:t>四、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服务期限及服务</w:t>
      </w:r>
      <w:r>
        <w:rPr>
          <w:rFonts w:hint="eastAsia" w:ascii="宋体" w:hAnsi="宋体" w:eastAsia="宋体" w:cs="宋体"/>
          <w:b/>
          <w:sz w:val="24"/>
          <w:szCs w:val="24"/>
          <w:lang w:val="en-US"/>
        </w:rPr>
        <w:t>地点：</w:t>
      </w:r>
    </w:p>
    <w:p w14:paraId="2848AFD1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服务期限</w:t>
      </w:r>
      <w:r>
        <w:rPr>
          <w:rFonts w:hint="eastAsia" w:ascii="宋体" w:hAnsi="宋体" w:eastAsia="宋体" w:cs="宋体"/>
          <w:highlight w:val="none"/>
          <w:lang w:val="en-US"/>
        </w:rPr>
        <w:t>：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。</w:t>
      </w:r>
    </w:p>
    <w:p w14:paraId="18D00F81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highlight w:val="none"/>
          <w:lang w:val="en-US"/>
        </w:rPr>
        <w:t>地点：</w:t>
      </w:r>
      <w:r>
        <w:rPr>
          <w:rFonts w:hint="eastAsia" w:ascii="宋体" w:hAnsi="宋体" w:eastAsia="宋体" w:cs="宋体"/>
          <w:kern w:val="2"/>
          <w:sz w:val="24"/>
          <w:highlight w:val="none"/>
          <w:lang w:val="zh-CN"/>
        </w:rPr>
        <w:t>采购人指定地点</w:t>
      </w:r>
      <w:r>
        <w:rPr>
          <w:rFonts w:hint="eastAsia" w:ascii="宋体" w:hAnsi="宋体" w:eastAsia="宋体" w:cs="宋体"/>
          <w:highlight w:val="none"/>
          <w:lang w:val="en-US"/>
        </w:rPr>
        <w:t>。</w:t>
      </w:r>
    </w:p>
    <w:p w14:paraId="69B4B63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付款方式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及质量保修期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157C685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付款方式：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。</w:t>
      </w:r>
    </w:p>
    <w:p w14:paraId="25B251C4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甲方仅负责在上述约定时间内完成申报手续，实际付款到账时间及金额以支付单位支付时间及金额为准。</w:t>
      </w:r>
    </w:p>
    <w:p w14:paraId="34FFF57B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乙方向甲方开具的正式发票及相关的报账资料，方可办理相关申报支付手续。</w:t>
      </w:r>
    </w:p>
    <w:p w14:paraId="5702D119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default" w:ascii="宋体" w:hAnsi="宋体"/>
          <w:i w:val="0"/>
          <w:i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质量保修期为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i w:val="0"/>
          <w:iCs w:val="0"/>
          <w:color w:val="auto"/>
          <w:sz w:val="24"/>
          <w:highlight w:val="none"/>
          <w:lang w:val="en-US" w:eastAsia="zh-CN"/>
        </w:rPr>
        <w:t>。</w:t>
      </w:r>
    </w:p>
    <w:p w14:paraId="470B1BC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甲方的权利与义务</w:t>
      </w:r>
    </w:p>
    <w:p w14:paraId="036D58EF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1"/>
          <w:sz w:val="24"/>
          <w:highlight w:val="none"/>
          <w:lang w:val="en-US" w:eastAsia="zh-CN"/>
        </w:rPr>
        <w:t>甲方应按照合同要求，向乙方及时支付费用。</w:t>
      </w:r>
    </w:p>
    <w:p w14:paraId="7E97FBA8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highlight w:val="none"/>
          <w:lang w:val="en-US" w:eastAsia="zh-CN" w:bidi="ar-SA"/>
        </w:rPr>
        <w:t>乙方的权利与义务</w:t>
      </w:r>
    </w:p>
    <w:p w14:paraId="7ABD2AA0">
      <w:pPr>
        <w:pStyle w:val="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/>
          <w:color w:val="auto"/>
          <w:kern w:val="1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1"/>
          <w:sz w:val="24"/>
          <w:highlight w:val="none"/>
          <w:lang w:val="en-US" w:eastAsia="zh-CN"/>
        </w:rPr>
        <w:t>1、从项目开始至项目结束，乙方应确保项目质量达到合格标准。</w:t>
      </w:r>
    </w:p>
    <w:p w14:paraId="4283D9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cs="宋体"/>
          <w:b/>
          <w:sz w:val="24"/>
          <w:szCs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kern w:val="1"/>
          <w:sz w:val="24"/>
          <w:highlight w:val="none"/>
          <w:lang w:val="en-US" w:eastAsia="zh-CN"/>
        </w:rPr>
        <w:t>2、乙方有义务向甲方提供进度安排，如因客观原因进度需要变更，乙方必须提前通知甲方。</w:t>
      </w:r>
    </w:p>
    <w:p w14:paraId="439E8E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八、乙方的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instrText xml:space="preserve"> HYPERLINK "http://set2.mail.qq.com/cgi-bin/mail_spam?action=check_link&amp;spam=0&amp;url=http%3A%2F%2Fwww%2Ebaidu%2Ecom%2Fs%3Fwd%3D%25E8%25BF%259D%25E7%25BA%25A6%25E8%25B4%25A3%25E4%25BB%25BB%26hl_tag%3Dtextlink%26tn%3DSE_hldp01350_v6v6zkg6" </w:instrTex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违约责任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：</w:t>
      </w:r>
    </w:p>
    <w:p w14:paraId="242AD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1、乙方不能按期交货的，每逾期1日，乙方应向甲方赔付合同总价的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作为违约金。</w:t>
      </w:r>
    </w:p>
    <w:p w14:paraId="68D76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195" w:rightChars="-93" w:firstLine="480" w:firstLineChars="200"/>
        <w:jc w:val="left"/>
        <w:textAlignment w:val="auto"/>
        <w:rPr>
          <w:rFonts w:hint="eastAsia" w:ascii="宋体" w:hAnsi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2、乙方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所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服务项目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不符合国家法</w:t>
      </w:r>
      <w:r>
        <w:rPr>
          <w:rFonts w:hint="eastAsia" w:ascii="宋体" w:hAnsi="宋体" w:eastAsia="宋体" w:cs="宋体"/>
          <w:kern w:val="0"/>
          <w:sz w:val="24"/>
          <w:szCs w:val="24"/>
        </w:rPr>
        <w:t>律法规和合同规定的，甲方有权拒收，并由乙方承担一切费用。</w:t>
      </w:r>
    </w:p>
    <w:p w14:paraId="0F9BB03D">
      <w:pPr>
        <w:pStyle w:val="14"/>
        <w:keepNext w:val="0"/>
        <w:keepLines w:val="0"/>
        <w:pageBreakBefore w:val="0"/>
        <w:widowControl w:val="0"/>
        <w:tabs>
          <w:tab w:val="left" w:pos="1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九、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甲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方的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instrText xml:space="preserve"> HYPERLINK "http://set2.mail.qq.com/cgi-bin/mail_spam?action=check_link&amp;spam=0&amp;url=http%3A%2F%2Fwww%2Ebaidu%2Ecom%2Fs%3Fwd%3D%25E8%25BF%259D%25E7%25BA%25A6%25E8%25B4%25A3%25E4%25BB%25BB%26hl_tag%3Dtextlink%26tn%3DSE_hldp01350_v6v6zkg6" </w:instrTex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违约责任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：</w:t>
      </w:r>
    </w:p>
    <w:p w14:paraId="0D12AEB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5" w:rightChars="-93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甲方违反合同规定拒绝接货的，原服务期限相应顺延。</w:t>
      </w:r>
    </w:p>
    <w:p w14:paraId="5EE41DDA">
      <w:pPr>
        <w:pStyle w:val="14"/>
        <w:keepNext w:val="0"/>
        <w:keepLines w:val="0"/>
        <w:pageBreakBefore w:val="0"/>
        <w:tabs>
          <w:tab w:val="left" w:pos="1480"/>
        </w:tabs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instrText xml:space="preserve"> HYPERLINK "http://set2.mail.qq.com/cgi-bin/mail_spam?action=check_link&amp;spam=0&amp;url=http%3A%2F%2Fwww%2Ebaidu%2Ecom%2Fs%3Fwd%3D%25E4%25B8%258D%25E5%258F%25AF%25E6%258A%2597%25E5%258A%259B%26hl_tag%3Dtextlink%26tn%3DSE_hldp01350_v6v6zkg6" </w:instrTex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不可抗力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end"/>
      </w:r>
    </w:p>
    <w:p w14:paraId="370A532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5" w:rightChars="-93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甲乙双方任何一方由于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"http://set2.mail.qq.com/cgi-bin/mail_spam?action=check_link&amp;spam=0&amp;url=http%3A%2F%2Fwww%2Ebaidu%2Ecom%2Fs%3Fwd%3D%25E4%25B8%258D%25E5%258F%25AF%25E6%258A%2597%25E5%258A%259B%26hl_tag%3Dtextlink%26tn%3DSE_hldp01350_v6v6zkg6"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不可抗力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原因不能履行合同时，应及时向对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"http://set2.mail.qq.com/cgi-bin/mail_spam?action=check_link&amp;spam=0&amp;url=http%3A%2F%2Fwww%2Ebaidu%2Ecom%2Fs%3Fwd%3D%25E6%2596%25B9%25E9%2580%259A%26hl_tag%3Dtextlink%26tn%3DSE_hldp01350_v6v6zkg6"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方通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报不能履行或不能完全履行的理由，以减轻可能给对方造成的损失，在取得有关机构证明后，允许延期履行、部分履行或不履行合同，并根据情况可部分或全部免予承担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"http://set2.mail.qq.com/cgi-bin/mail_spam?action=check_link&amp;spam=0&amp;url=http%3A%2F%2Fwww%2Ebaidu%2Ecom%2Fs%3Fwd%3D%25E8%25BF%259D%25E7%25BA%25A6%25E8%25B4%25A3%25E4%25BB%25BB%26hl_tag%3Dtextlink%26tn%3DSE_hldp01350_v6v6zkg6"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违约责任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2FB7514">
      <w:pPr>
        <w:pStyle w:val="14"/>
        <w:keepNext w:val="0"/>
        <w:keepLines w:val="0"/>
        <w:pageBreakBefore w:val="0"/>
        <w:tabs>
          <w:tab w:val="left" w:pos="1480"/>
        </w:tabs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十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、争议解决</w:t>
      </w:r>
    </w:p>
    <w:p w14:paraId="628C16D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双方本着友好合作的态度,对合同履行过程中发生的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"http://set2.mail.qq.com/cgi-bin/mail_spam?action=check_link&amp;spam=0&amp;url=http%3A%2F%2Fbaike%2Ebaidu%2Ecom%2Fview%2F322875%2Ehtm"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纠纷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应及时协商解决,协商不成，向甲方所在地有管辖权的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人民法院诉讼解决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或提请仲裁机构进行仲裁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8BDF7A3">
      <w:pPr>
        <w:pStyle w:val="14"/>
        <w:keepNext w:val="0"/>
        <w:keepLines w:val="0"/>
        <w:pageBreakBefore w:val="0"/>
        <w:tabs>
          <w:tab w:val="left" w:pos="1480"/>
        </w:tabs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十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、监督和管理</w:t>
      </w:r>
    </w:p>
    <w:p w14:paraId="15EC2E3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1、政府采购合同履行中，采购人需追加与合同标的相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同的货物、工程或者服</w:t>
      </w:r>
      <w:r>
        <w:rPr>
          <w:rFonts w:hint="eastAsia" w:ascii="宋体" w:hAnsi="宋体" w:eastAsia="宋体" w:cs="宋体"/>
          <w:kern w:val="0"/>
          <w:sz w:val="24"/>
          <w:szCs w:val="24"/>
        </w:rPr>
        <w:t>务的，在不改变合同其他条款的前提下，可以与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协商签订补充合同，但所有补充合同的采购金额不得超过原合同采购金额的10%。</w:t>
      </w:r>
    </w:p>
    <w:p w14:paraId="7D3A0C3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2、甲乙双方均应自觉配合有关监督管理部门对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"http://set2.mail.qq.com/cgi-bin/mail_spam?action=check_link&amp;spam=0&amp;url=http%3A%2F%2Fwww%2Ebaidu%2Ecom%2Fs%3Fwd%3D%25E5%2590%2588%25E5%2590%258C%25E5%25B1%25A5%25E8%25A1%258C%26hl_tag%3Dtextlink%26tn%3DSE_hldp01350_v6v6zkg6"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合同履行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情况的监督检查，如实反映情况，提供有关资料；否则，将对有关单位、当事人按照有关规定予以处罚。</w:t>
      </w:r>
    </w:p>
    <w:p w14:paraId="7EFF74C1">
      <w:pPr>
        <w:pStyle w:val="14"/>
        <w:keepNext w:val="0"/>
        <w:keepLines w:val="0"/>
        <w:pageBreakBefore w:val="0"/>
        <w:tabs>
          <w:tab w:val="left" w:pos="1480"/>
        </w:tabs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十三、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instrText xml:space="preserve"> HYPERLINK "http://set2.mail.qq.com/cgi-bin/mail_spam?action=check_link&amp;spam=0&amp;url=http%3A%2F%2Fwww%2Ebaidu%2Ecom%2Fs%3Fwd%3D%25E6%2597%25A0%25E6%2595%2588%25E5%2590%2588%25E5%2590%258C%26hl_tag%3Dtextlink%26tn%3DSE_hldp01350_v6v6zkg6" </w:instrTex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无效合同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fldChar w:fldCharType="end"/>
      </w:r>
    </w:p>
    <w:p w14:paraId="396CAE0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甲乙双方如因违反政府采购法及相关法律法规的规定，被宣告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"http://set2.mail.qq.com/cgi-bin/mail_spam?action=check_link&amp;spam=0&amp;url=http%3A%2F%2Fwww%2Ebaidu%2Ecom%2Fs%3Fwd%3D%25E5%2590%2588%25E5%2590%258C%25E6%2597%25A0%25E6%2595%2588%26hl_tag%3Dtextlink%26tn%3DSE_hldp01350_v6v6zkg6"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合同无效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的，一切责任概由过错方自行承担。</w:t>
      </w:r>
    </w:p>
    <w:p w14:paraId="6BC8B654">
      <w:pPr>
        <w:pStyle w:val="14"/>
        <w:keepNext w:val="0"/>
        <w:keepLines w:val="0"/>
        <w:pageBreakBefore w:val="0"/>
        <w:tabs>
          <w:tab w:val="left" w:pos="1480"/>
        </w:tabs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十四</w:t>
      </w:r>
      <w:r>
        <w:rPr>
          <w:rFonts w:hint="eastAsia" w:ascii="宋体" w:hAnsi="宋体" w:cs="宋体"/>
          <w:b/>
          <w:kern w:val="2"/>
          <w:sz w:val="24"/>
          <w:szCs w:val="24"/>
          <w:highlight w:val="none"/>
          <w:lang w:val="en-US" w:eastAsia="zh-CN" w:bidi="ar-SA"/>
        </w:rPr>
        <w:t>、</w:t>
      </w:r>
      <w:r>
        <w:rPr>
          <w:rFonts w:hint="eastAsia" w:ascii="宋体" w:hAnsi="宋体" w:eastAsia="宋体" w:cs="宋体"/>
          <w:b/>
          <w:kern w:val="2"/>
          <w:sz w:val="24"/>
          <w:szCs w:val="24"/>
          <w:highlight w:val="none"/>
          <w:lang w:val="en-US" w:eastAsia="zh-CN" w:bidi="ar-SA"/>
        </w:rPr>
        <w:t>附</w:t>
      </w: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则</w:t>
      </w:r>
    </w:p>
    <w:p w14:paraId="42374C8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、乙方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文件、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成交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通知书及澄清说明文件都是本合同的组成部分，甲、乙双方必须全面遵守，如有违反，应承担违约责任。</w:t>
      </w:r>
    </w:p>
    <w:p w14:paraId="30DA12E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2、本合同一式四份,甲乙双方各执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两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份。</w:t>
      </w:r>
    </w:p>
    <w:p w14:paraId="557A5F6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600" w:lineRule="exact"/>
        <w:ind w:right="-197" w:rightChars="-94" w:firstLine="480" w:firstLineChars="200"/>
        <w:jc w:val="lef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3、本合同自签订之日起生效。</w:t>
      </w:r>
    </w:p>
    <w:p w14:paraId="5F1401A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EE3F3B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3E1E73B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600F55E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</w:p>
    <w:p w14:paraId="0DBB190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采购人(甲方)：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>盖章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    供应商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(乙方)：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>盖章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</w:p>
    <w:p w14:paraId="5ADAF37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或                       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"http://set2.mail.qq.com/cgi-bin/mail_spam?action=check_link&amp;spam=0&amp;url=http%3A%2F%2Fwww%2Ebaidu%2Ecom%2Fs%3Fwd%3D%25E6%25B3%2595%25E5%25AE%259A%25E4%25BB%25A3%25E8%25A1%25A8%25E4%25BA%25BA%26hl_tag%3Dtextlink%26tn%3DSE_hldp01350_v6v6zkg6"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或</w:t>
      </w:r>
    </w:p>
    <w:p w14:paraId="1FFE296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yellow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其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委托代理人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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>签字或盖章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  其</w:t>
      </w:r>
      <w:r>
        <w:rPr>
          <w:rFonts w:hint="eastAsia" w:ascii="宋体" w:hAnsi="宋体" w:eastAsia="宋体" w:cs="宋体"/>
          <w:highlight w:val="none"/>
        </w:rPr>
        <w:fldChar w:fldCharType="begin"/>
      </w:r>
      <w:r>
        <w:rPr>
          <w:rFonts w:hint="eastAsia" w:ascii="宋体" w:hAnsi="宋体" w:eastAsia="宋体" w:cs="宋体"/>
          <w:highlight w:val="none"/>
        </w:rPr>
        <w:instrText xml:space="preserve"> HYPERLINK "http://set2.mail.qq.com/cgi-bin/mail_spam?action=check_link&amp;spam=0&amp;url=http%3A%2F%2Fwww%2Ebaidu%2Ecom%2Fs%3Fwd%3D%25E5%25A7%2594%25E6%2589%2598%25E4%25BB%25A3%25E7%2590%2586%25E4%25BA%25BA%26hl_tag%3Dtextlink%26tn%3DSE_hldp01350_v6v6zkg6" </w:instrText>
      </w:r>
      <w:r>
        <w:rPr>
          <w:rFonts w:hint="eastAsia" w:ascii="宋体" w:hAnsi="宋体" w:eastAsia="宋体" w:cs="宋体"/>
          <w:highlight w:val="none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委托代理人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/>
        </w:rPr>
        <w:t>签字或盖章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/>
        </w:rPr>
        <w:t>）</w:t>
      </w:r>
    </w:p>
    <w:p w14:paraId="1F9FF174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开户银行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"http://set2.mail.qq.com/cgi-bin/mail_spam?action=check_link&amp;spam=0&amp;url=http%3A%2F%2Fwww%2Ebaidu%2Ecom%2Fs%3Fwd%3D%25E5%25BC%2580%25E6%2588%25B7%25E9%2593%25B6%25E8%25A1%258C%26hl_tag%3Dtextlink%26tn%3DSE_hldp01350_v6v6zkg6"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</w:rPr>
        <w:t>开户银行</w:t>
      </w:r>
      <w:r>
        <w:rPr>
          <w:rFonts w:hint="eastAsia" w:ascii="宋体" w:hAnsi="宋体" w:eastAsia="宋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</w:p>
    <w:p w14:paraId="52F538F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帐    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帐    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</w:t>
      </w:r>
    </w:p>
    <w:p w14:paraId="2D5492F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电    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电    话：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</w:p>
    <w:p w14:paraId="6410741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    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>地    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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</w:p>
    <w:p w14:paraId="3713F99B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408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</w:rPr>
        <w:t>日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时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cs="宋体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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02C91A2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C31F2D9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注：本合同条款仅供参考，甲乙双方可根据实际情况进行补充。</w:t>
      </w:r>
    </w:p>
    <w:p w14:paraId="3B9CD832"/>
    <w:p w14:paraId="7867ED17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textAlignment w:val="baseline"/>
        <w:outlineLvl w:val="1"/>
        <w:rPr>
          <w:rFonts w:hint="eastAsia" w:ascii="宋体" w:hAnsi="宋体" w:eastAsia="宋体" w:cs="宋体"/>
          <w:b/>
          <w:bCs/>
          <w:spacing w:val="-8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C6DBC">
    <w:pPr>
      <w:spacing w:line="230" w:lineRule="auto"/>
      <w:ind w:left="4280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FDA1C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FDA1C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D0D5A3"/>
    <w:multiLevelType w:val="singleLevel"/>
    <w:tmpl w:val="54D0D5A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A3333"/>
    <w:rsid w:val="0FC36E22"/>
    <w:rsid w:val="3AE8615F"/>
    <w:rsid w:val="477B4524"/>
    <w:rsid w:val="4DCC7BA4"/>
    <w:rsid w:val="5C14490A"/>
    <w:rsid w:val="5E8545A4"/>
    <w:rsid w:val="6A254677"/>
    <w:rsid w:val="6A2C568F"/>
    <w:rsid w:val="6F223AF6"/>
    <w:rsid w:val="70DB4810"/>
    <w:rsid w:val="7135678E"/>
    <w:rsid w:val="786665AE"/>
    <w:rsid w:val="7C62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nhideWhenUsed="0" w:uiPriority="1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5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paragraph" w:styleId="6">
    <w:name w:val="heading 8"/>
    <w:basedOn w:val="1"/>
    <w:next w:val="1"/>
    <w:qFormat/>
    <w:uiPriority w:val="1"/>
    <w:pPr>
      <w:spacing w:before="1"/>
      <w:ind w:left="223"/>
      <w:outlineLvl w:val="8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4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">
    <w:name w:val="正文缩进1"/>
    <w:basedOn w:val="1"/>
    <w:qFormat/>
    <w:uiPriority w:val="0"/>
    <w:pPr>
      <w:ind w:firstLine="420" w:firstLineChars="200"/>
    </w:pPr>
  </w:style>
  <w:style w:type="paragraph" w:styleId="14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6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 w:asciiTheme="minorHAnsi" w:hAnsiTheme="minorHAnsi" w:eastAsiaTheme="minorEastAsia"/>
      <w:sz w:val="24"/>
      <w:szCs w:val="24"/>
    </w:r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1594</Words>
  <Characters>1599</Characters>
  <Lines>0</Lines>
  <Paragraphs>0</Paragraphs>
  <TotalTime>2</TotalTime>
  <ScaleCrop>false</ScaleCrop>
  <LinksUpToDate>false</LinksUpToDate>
  <CharactersWithSpaces>1966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2025-07-28T00:30:00Z</dcterms:created>
  <dc:creator>admin</dc:creator>
  <cp:lastModifiedBy>。。。</cp:lastModifiedBy>
  <dcterms:modified xsi:type="dcterms:W3CDTF">2025-10-28T03:06:40Z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eyJoZGlkIjoiN2FmNmNhNDBlZmVmZDI2YmEwY2ExNjQ4NGUyMWVhZmEiLCJ1c2VySWQiOiI3MDQ3MzM1MjIifQ==</vt:lpwstr>
  </property>
  <property fmtid="{D5CDD505-2E9C-101B-9397-08002B2CF9AE}" pid="4" name="ICV">
    <vt:lpwstr>74F5B8996A824037967C187FF7294B2B_12</vt:lpwstr>
  </property>
</Properties>
</file>