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D0C59">
      <w:pPr>
        <w:spacing w:line="360" w:lineRule="auto"/>
        <w:jc w:val="center"/>
        <w:outlineLvl w:val="0"/>
        <w:rPr>
          <w:rFonts w:hint="eastAsia" w:ascii="宋体" w:hAnsi="宋体" w:eastAsia="宋体" w:cs="宋体"/>
          <w:b/>
          <w:bCs/>
          <w:sz w:val="30"/>
          <w:szCs w:val="24"/>
          <w:highlight w:val="none"/>
        </w:rPr>
      </w:pPr>
      <w:bookmarkStart w:id="0" w:name="_Toc10337"/>
      <w:bookmarkStart w:id="1" w:name="_Toc1857"/>
      <w:bookmarkStart w:id="2" w:name="_Toc11230"/>
    </w:p>
    <w:p w14:paraId="3AEAF31B">
      <w:pPr>
        <w:spacing w:line="360" w:lineRule="auto"/>
        <w:jc w:val="center"/>
        <w:outlineLvl w:val="0"/>
        <w:rPr>
          <w:rFonts w:hint="eastAsia" w:ascii="宋体" w:hAnsi="宋体" w:eastAsia="宋体" w:cs="宋体"/>
          <w:b/>
          <w:bCs/>
          <w:sz w:val="30"/>
          <w:szCs w:val="24"/>
          <w:highlight w:val="none"/>
        </w:rPr>
      </w:pPr>
    </w:p>
    <w:p w14:paraId="5E73CDEB">
      <w:pPr>
        <w:spacing w:line="360" w:lineRule="auto"/>
        <w:jc w:val="center"/>
        <w:outlineLvl w:val="0"/>
        <w:rPr>
          <w:rFonts w:hint="eastAsia" w:ascii="宋体" w:hAnsi="宋体" w:eastAsia="宋体" w:cs="宋体"/>
          <w:b/>
          <w:bCs/>
          <w:sz w:val="30"/>
          <w:szCs w:val="24"/>
          <w:highlight w:val="none"/>
          <w:lang w:eastAsia="zh-CN"/>
        </w:rPr>
      </w:pPr>
      <w:r>
        <w:rPr>
          <w:rFonts w:hint="eastAsia" w:ascii="宋体" w:hAnsi="宋体" w:eastAsia="宋体" w:cs="宋体"/>
          <w:b/>
          <w:bCs/>
          <w:sz w:val="30"/>
          <w:szCs w:val="24"/>
          <w:highlight w:val="none"/>
        </w:rPr>
        <w:t>政府采购合同</w:t>
      </w:r>
      <w:bookmarkEnd w:id="0"/>
      <w:bookmarkEnd w:id="1"/>
      <w:bookmarkEnd w:id="2"/>
      <w:r>
        <w:rPr>
          <w:rFonts w:hint="eastAsia" w:ascii="宋体" w:hAnsi="宋体" w:cs="宋体"/>
          <w:b/>
          <w:bCs/>
          <w:sz w:val="30"/>
          <w:szCs w:val="24"/>
          <w:highlight w:val="none"/>
          <w:lang w:eastAsia="zh-CN"/>
        </w:rPr>
        <w:t>（</w:t>
      </w:r>
      <w:r>
        <w:rPr>
          <w:rFonts w:hint="eastAsia" w:ascii="宋体" w:hAnsi="宋体" w:cs="宋体"/>
          <w:b/>
          <w:bCs/>
          <w:sz w:val="30"/>
          <w:szCs w:val="24"/>
          <w:highlight w:val="none"/>
          <w:lang w:val="en-US" w:eastAsia="zh-CN"/>
        </w:rPr>
        <w:t>参考格式</w:t>
      </w:r>
      <w:r>
        <w:rPr>
          <w:rFonts w:hint="eastAsia" w:ascii="宋体" w:hAnsi="宋体" w:cs="宋体"/>
          <w:b/>
          <w:bCs/>
          <w:sz w:val="30"/>
          <w:szCs w:val="24"/>
          <w:highlight w:val="none"/>
          <w:lang w:eastAsia="zh-CN"/>
        </w:rPr>
        <w:t>）</w:t>
      </w:r>
    </w:p>
    <w:p w14:paraId="14318084">
      <w:pPr>
        <w:spacing w:line="360" w:lineRule="auto"/>
        <w:jc w:val="both"/>
        <w:rPr>
          <w:rFonts w:hint="eastAsia" w:ascii="宋体" w:hAnsi="宋体" w:eastAsia="宋体" w:cs="宋体"/>
          <w:b/>
          <w:sz w:val="28"/>
          <w:szCs w:val="28"/>
          <w:highlight w:val="none"/>
        </w:rPr>
      </w:pPr>
    </w:p>
    <w:p w14:paraId="058337DD">
      <w:pPr>
        <w:spacing w:line="360" w:lineRule="auto"/>
        <w:jc w:val="both"/>
        <w:rPr>
          <w:rFonts w:hint="eastAsia" w:ascii="宋体" w:hAnsi="宋体" w:eastAsia="宋体" w:cs="宋体"/>
          <w:b/>
          <w:sz w:val="28"/>
          <w:szCs w:val="28"/>
          <w:highlight w:val="none"/>
        </w:rPr>
      </w:pPr>
    </w:p>
    <w:p w14:paraId="202D029A">
      <w:pPr>
        <w:spacing w:line="36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u w:val="single"/>
          <w:lang w:val="en-US" w:eastAsia="zh-CN"/>
        </w:rPr>
        <w:t xml:space="preserve">                  </w:t>
      </w:r>
      <w:r>
        <w:rPr>
          <w:rFonts w:hint="eastAsia" w:ascii="宋体" w:hAnsi="宋体" w:cs="宋体"/>
          <w:b/>
          <w:sz w:val="28"/>
          <w:szCs w:val="28"/>
          <w:highlight w:val="none"/>
          <w:u w:val="single"/>
          <w:lang w:val="en-US" w:eastAsia="zh-CN"/>
        </w:rPr>
        <w:t xml:space="preserve">         </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lang w:eastAsia="zh-CN"/>
        </w:rPr>
        <w:t>（</w:t>
      </w:r>
      <w:r>
        <w:rPr>
          <w:rFonts w:hint="eastAsia" w:ascii="宋体" w:hAnsi="宋体" w:cs="宋体"/>
          <w:b/>
          <w:sz w:val="28"/>
          <w:szCs w:val="28"/>
          <w:highlight w:val="none"/>
          <w:lang w:val="en-US" w:eastAsia="zh-CN"/>
        </w:rPr>
        <w:t>项目</w:t>
      </w:r>
      <w:r>
        <w:rPr>
          <w:rFonts w:hint="eastAsia" w:ascii="宋体" w:hAnsi="宋体" w:eastAsia="宋体" w:cs="宋体"/>
          <w:b/>
          <w:sz w:val="28"/>
          <w:szCs w:val="28"/>
          <w:highlight w:val="none"/>
          <w:lang w:val="en-US" w:eastAsia="zh-CN"/>
        </w:rPr>
        <w:t>名称</w:t>
      </w:r>
      <w:r>
        <w:rPr>
          <w:rFonts w:hint="eastAsia" w:ascii="宋体" w:hAnsi="宋体" w:eastAsia="宋体" w:cs="宋体"/>
          <w:b/>
          <w:sz w:val="28"/>
          <w:szCs w:val="28"/>
          <w:highlight w:val="none"/>
          <w:lang w:eastAsia="zh-CN"/>
        </w:rPr>
        <w:t>）</w:t>
      </w:r>
    </w:p>
    <w:p w14:paraId="3D4F3218">
      <w:pPr>
        <w:spacing w:line="360" w:lineRule="auto"/>
        <w:jc w:val="both"/>
        <w:rPr>
          <w:rFonts w:hint="eastAsia" w:ascii="宋体" w:hAnsi="宋体" w:eastAsia="宋体" w:cs="宋体"/>
          <w:b/>
          <w:sz w:val="28"/>
          <w:szCs w:val="28"/>
          <w:highlight w:val="none"/>
        </w:rPr>
      </w:pPr>
      <w:r>
        <w:rPr>
          <w:rFonts w:hint="eastAsia" w:ascii="宋体" w:hAnsi="宋体" w:cs="宋体"/>
          <w:b/>
          <w:sz w:val="28"/>
          <w:szCs w:val="28"/>
          <w:highlight w:val="none"/>
          <w:lang w:val="en-US" w:eastAsia="zh-CN"/>
        </w:rPr>
        <w:t xml:space="preserve"> </w:t>
      </w:r>
    </w:p>
    <w:p w14:paraId="407DBC26">
      <w:pPr>
        <w:spacing w:line="360" w:lineRule="auto"/>
        <w:jc w:val="center"/>
        <w:rPr>
          <w:rFonts w:hint="eastAsia" w:ascii="宋体" w:hAnsi="宋体" w:eastAsia="宋体" w:cs="宋体"/>
          <w:b/>
          <w:sz w:val="28"/>
          <w:szCs w:val="28"/>
          <w:highlight w:val="none"/>
        </w:rPr>
      </w:pPr>
    </w:p>
    <w:p w14:paraId="026377D2">
      <w:pPr>
        <w:pStyle w:val="9"/>
        <w:rPr>
          <w:rFonts w:hint="eastAsia" w:ascii="宋体" w:hAnsi="宋体" w:eastAsia="宋体" w:cs="宋体"/>
          <w:highlight w:val="none"/>
        </w:rPr>
      </w:pPr>
    </w:p>
    <w:p w14:paraId="3CA0B0F5">
      <w:pPr>
        <w:spacing w:line="360" w:lineRule="auto"/>
        <w:jc w:val="center"/>
        <w:rPr>
          <w:rFonts w:hint="eastAsia" w:ascii="宋体" w:hAnsi="宋体" w:eastAsia="宋体" w:cs="宋体"/>
          <w:b/>
          <w:sz w:val="28"/>
          <w:szCs w:val="28"/>
          <w:highlight w:val="none"/>
        </w:rPr>
      </w:pPr>
    </w:p>
    <w:p w14:paraId="3D32A737">
      <w:pPr>
        <w:spacing w:line="360" w:lineRule="auto"/>
        <w:jc w:val="center"/>
        <w:rPr>
          <w:rFonts w:hint="eastAsia" w:ascii="宋体" w:hAnsi="宋体" w:eastAsia="宋体" w:cs="宋体"/>
          <w:b/>
          <w:sz w:val="28"/>
          <w:szCs w:val="28"/>
          <w:highlight w:val="none"/>
        </w:rPr>
      </w:pPr>
    </w:p>
    <w:p w14:paraId="4F0CA4CF">
      <w:pPr>
        <w:spacing w:line="360" w:lineRule="auto"/>
        <w:jc w:val="center"/>
        <w:rPr>
          <w:rFonts w:hint="eastAsia" w:ascii="宋体" w:hAnsi="宋体" w:eastAsia="宋体" w:cs="宋体"/>
          <w:b/>
          <w:bCs/>
          <w:sz w:val="28"/>
          <w:szCs w:val="28"/>
          <w:highlight w:val="none"/>
        </w:rPr>
      </w:pPr>
      <w:r>
        <w:rPr>
          <w:rFonts w:hint="eastAsia" w:ascii="宋体" w:hAnsi="宋体" w:cs="宋体"/>
          <w:b/>
          <w:sz w:val="28"/>
          <w:szCs w:val="28"/>
          <w:highlight w:val="none"/>
          <w:lang w:val="en-US" w:eastAsia="zh-CN"/>
        </w:rPr>
        <w:t>项目</w:t>
      </w:r>
      <w:r>
        <w:rPr>
          <w:rFonts w:hint="eastAsia" w:ascii="宋体" w:hAnsi="宋体" w:eastAsia="宋体" w:cs="宋体"/>
          <w:b/>
          <w:sz w:val="28"/>
          <w:szCs w:val="28"/>
          <w:highlight w:val="none"/>
        </w:rPr>
        <w:t>编号：XBZB-2025-157</w:t>
      </w:r>
    </w:p>
    <w:p w14:paraId="7C7CB61C">
      <w:pPr>
        <w:spacing w:line="360" w:lineRule="auto"/>
        <w:rPr>
          <w:rFonts w:hint="eastAsia" w:ascii="宋体" w:hAnsi="宋体" w:eastAsia="宋体" w:cs="宋体"/>
          <w:b/>
          <w:sz w:val="28"/>
          <w:szCs w:val="28"/>
          <w:highlight w:val="none"/>
        </w:rPr>
      </w:pPr>
    </w:p>
    <w:p w14:paraId="7870353F">
      <w:pPr>
        <w:spacing w:line="360" w:lineRule="auto"/>
        <w:rPr>
          <w:rFonts w:hint="eastAsia" w:ascii="宋体" w:hAnsi="宋体" w:eastAsia="宋体" w:cs="宋体"/>
          <w:b/>
          <w:sz w:val="28"/>
          <w:szCs w:val="28"/>
          <w:highlight w:val="none"/>
        </w:rPr>
      </w:pPr>
    </w:p>
    <w:p w14:paraId="30FCBB81">
      <w:pPr>
        <w:spacing w:line="360" w:lineRule="auto"/>
        <w:rPr>
          <w:rFonts w:hint="eastAsia" w:ascii="宋体" w:hAnsi="宋体" w:eastAsia="宋体" w:cs="宋体"/>
          <w:b/>
          <w:sz w:val="28"/>
          <w:szCs w:val="28"/>
          <w:highlight w:val="none"/>
        </w:rPr>
      </w:pPr>
    </w:p>
    <w:p w14:paraId="502A5B2C">
      <w:pPr>
        <w:spacing w:line="360" w:lineRule="auto"/>
        <w:rPr>
          <w:rFonts w:hint="eastAsia" w:ascii="宋体" w:hAnsi="宋体" w:eastAsia="宋体" w:cs="宋体"/>
          <w:b/>
          <w:sz w:val="28"/>
          <w:szCs w:val="28"/>
          <w:highlight w:val="none"/>
        </w:rPr>
      </w:pPr>
    </w:p>
    <w:p w14:paraId="11F44BEA">
      <w:pPr>
        <w:spacing w:line="360" w:lineRule="auto"/>
        <w:rPr>
          <w:rFonts w:hint="eastAsia" w:ascii="宋体" w:hAnsi="宋体" w:eastAsia="宋体" w:cs="宋体"/>
          <w:b/>
          <w:sz w:val="28"/>
          <w:szCs w:val="28"/>
          <w:highlight w:val="none"/>
        </w:rPr>
      </w:pPr>
    </w:p>
    <w:p w14:paraId="736C5047">
      <w:pPr>
        <w:spacing w:line="360" w:lineRule="auto"/>
        <w:rPr>
          <w:rFonts w:hint="eastAsia" w:ascii="宋体" w:hAnsi="宋体" w:eastAsia="宋体" w:cs="宋体"/>
          <w:b/>
          <w:sz w:val="28"/>
          <w:szCs w:val="28"/>
          <w:highlight w:val="none"/>
        </w:rPr>
      </w:pPr>
    </w:p>
    <w:p w14:paraId="7E470A2F">
      <w:pPr>
        <w:adjustRightInd w:val="0"/>
        <w:snapToGrid w:val="0"/>
        <w:spacing w:line="48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甲方(</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采购人</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0B30DFCF">
      <w:pPr>
        <w:adjustRightInd w:val="0"/>
        <w:snapToGrid w:val="0"/>
        <w:spacing w:line="480" w:lineRule="auto"/>
        <w:jc w:val="center"/>
        <w:rPr>
          <w:rFonts w:hint="eastAsia" w:ascii="宋体" w:hAnsi="宋体" w:eastAsia="宋体" w:cs="宋体"/>
          <w:spacing w:val="23"/>
          <w:sz w:val="28"/>
          <w:szCs w:val="28"/>
          <w:highlight w:val="none"/>
          <w:u w:val="singl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乙方</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cs="宋体"/>
          <w:b/>
          <w:spacing w:val="23"/>
          <w:sz w:val="28"/>
          <w:szCs w:val="28"/>
          <w:highlight w:val="none"/>
          <w:lang w:val="en-US" w:eastAsia="zh-CN"/>
        </w:rPr>
        <w:t>供应商</w:t>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19ED5332">
      <w:pPr>
        <w:adjustRightInd w:val="0"/>
        <w:snapToGrid w:val="0"/>
        <w:spacing w:line="48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日</w:t>
      </w:r>
    </w:p>
    <w:p w14:paraId="6CB83361">
      <w:pPr>
        <w:spacing w:line="360" w:lineRule="auto"/>
        <w:ind w:firstLine="480" w:firstLineChars="200"/>
        <w:rPr>
          <w:rFonts w:hint="eastAsia" w:ascii="宋体" w:hAnsi="宋体" w:eastAsia="宋体" w:cs="宋体"/>
          <w:color w:val="auto"/>
          <w:sz w:val="24"/>
          <w:szCs w:val="24"/>
          <w:highlight w:val="none"/>
        </w:rPr>
      </w:pPr>
    </w:p>
    <w:p w14:paraId="6410F7D9">
      <w:pPr>
        <w:rPr>
          <w:rFonts w:hint="eastAsia" w:ascii="宋体" w:hAnsi="宋体" w:eastAsia="宋体" w:cs="宋体"/>
          <w:b/>
          <w:bCs/>
          <w:sz w:val="24"/>
          <w:szCs w:val="24"/>
        </w:rPr>
      </w:pPr>
      <w:r>
        <w:rPr>
          <w:rFonts w:hint="eastAsia" w:ascii="宋体" w:hAnsi="宋体" w:eastAsia="宋体" w:cs="宋体"/>
          <w:b/>
          <w:bCs/>
          <w:sz w:val="24"/>
          <w:szCs w:val="24"/>
        </w:rPr>
        <w:br w:type="page"/>
      </w:r>
    </w:p>
    <w:p w14:paraId="46EC4ABD">
      <w:pPr>
        <w:pageBreakBefore w:val="0"/>
        <w:numPr>
          <w:ilvl w:val="0"/>
          <w:numId w:val="0"/>
        </w:numPr>
        <w:topLinePunct w:val="0"/>
        <w:bidi w:val="0"/>
        <w:spacing w:line="360" w:lineRule="auto"/>
        <w:ind w:leftChars="0"/>
        <w:rPr>
          <w:rFonts w:hint="eastAsia" w:ascii="宋体" w:hAnsi="宋体" w:eastAsia="宋体" w:cs="宋体"/>
          <w:b w:val="0"/>
          <w:bCs w:val="0"/>
          <w:kern w:val="2"/>
          <w:sz w:val="24"/>
          <w:szCs w:val="24"/>
          <w:highlight w:val="none"/>
          <w:lang w:val="en-US" w:eastAsia="zh-CN" w:bidi="ar-SA"/>
        </w:rPr>
      </w:pPr>
      <w:bookmarkStart w:id="3" w:name="_Toc109542396"/>
      <w:bookmarkStart w:id="4" w:name="_Toc109543216"/>
      <w:bookmarkStart w:id="5" w:name="_Toc267320074"/>
      <w:r>
        <w:rPr>
          <w:rFonts w:hint="eastAsia" w:ascii="宋体" w:hAnsi="宋体" w:eastAsia="宋体" w:cs="宋体"/>
          <w:b w:val="0"/>
          <w:bCs w:val="0"/>
          <w:kern w:val="2"/>
          <w:sz w:val="24"/>
          <w:szCs w:val="24"/>
          <w:highlight w:val="none"/>
          <w:lang w:val="en-US" w:eastAsia="zh-CN" w:bidi="ar-SA"/>
        </w:rPr>
        <w:t>（说明 ：此格式为合同基本格式，双方可在此基础上进行补充、修改、细化、增减等）。</w:t>
      </w:r>
    </w:p>
    <w:p w14:paraId="03497896">
      <w:pPr>
        <w:pStyle w:val="2"/>
        <w:spacing w:line="360" w:lineRule="auto"/>
        <w:ind w:firstLineChars="2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合同编号：</w:t>
      </w:r>
      <w:bookmarkEnd w:id="3"/>
      <w:bookmarkEnd w:id="4"/>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xml:space="preserve">                                   </w:t>
      </w:r>
    </w:p>
    <w:p w14:paraId="385856EC">
      <w:pPr>
        <w:pStyle w:val="2"/>
        <w:spacing w:line="360" w:lineRule="auto"/>
        <w:ind w:firstLineChars="2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 xml:space="preserve">项目名称： </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xml:space="preserve">                                                                       </w:t>
      </w:r>
    </w:p>
    <w:p w14:paraId="000C8921">
      <w:pPr>
        <w:pStyle w:val="2"/>
        <w:spacing w:line="360" w:lineRule="auto"/>
        <w:ind w:firstLineChars="2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采购人：</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xml:space="preserve">                                       </w:t>
      </w:r>
    </w:p>
    <w:p w14:paraId="3636325D">
      <w:pPr>
        <w:pStyle w:val="2"/>
        <w:spacing w:line="360" w:lineRule="auto"/>
        <w:ind w:firstLineChars="2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成交单位：</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xml:space="preserve">                                   </w:t>
      </w:r>
    </w:p>
    <w:p w14:paraId="5E3D657F">
      <w:pPr>
        <w:pStyle w:val="2"/>
        <w:spacing w:line="360" w:lineRule="auto"/>
        <w:ind w:firstLineChars="2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签署日期：</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p>
    <w:bookmarkEnd w:id="5"/>
    <w:p w14:paraId="2C1B4B59">
      <w:pPr>
        <w:pStyle w:val="2"/>
        <w:spacing w:line="360" w:lineRule="auto"/>
        <w:ind w:left="0" w:leftChars="0" w:firstLine="480" w:firstLineChars="2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依据</w:t>
      </w:r>
      <w:r>
        <w:rPr>
          <w:rFonts w:hint="eastAsia" w:ascii="宋体" w:hAnsi="宋体" w:eastAsia="宋体" w:cs="宋体"/>
          <w:sz w:val="24"/>
          <w:szCs w:val="24"/>
          <w:lang w:eastAsia="zh-CN"/>
        </w:rPr>
        <w:t>《中华人民共和国民法典》</w:t>
      </w:r>
      <w:r>
        <w:rPr>
          <w:rFonts w:hint="eastAsia" w:ascii="宋体" w:hAnsi="宋体" w:eastAsia="宋体" w:cs="宋体"/>
          <w:b w:val="0"/>
          <w:bCs w:val="0"/>
          <w:kern w:val="2"/>
          <w:sz w:val="24"/>
          <w:szCs w:val="24"/>
          <w:highlight w:val="none"/>
          <w:lang w:val="en-US" w:eastAsia="zh-CN" w:bidi="ar-SA"/>
        </w:rPr>
        <w:t>、《中华人民共和国政府采购法》与项目行业有关的法律法规，以及富平县市场监督管理局2026-2027年度物业管理服务采购项目（项目编号：XBZB-2025-157）的《磋商文件》，乙方的《响应文件》及《成交通知书》，甲、乙双方同意签订本合同。详细技术说明及其他有关合同项目的特定信息由合同附件予以说明，合同附件及本项目的《竞争性磋商文件》、《磋商响应文件》、《成交通知书》等均为本合同的组成部分。</w:t>
      </w:r>
    </w:p>
    <w:p w14:paraId="1C9749FD">
      <w:pPr>
        <w:spacing w:beforeLines="50" w:afterLines="50" w:line="360" w:lineRule="auto"/>
        <w:ind w:firstLine="2891" w:firstLineChars="1200"/>
        <w:jc w:val="left"/>
        <w:rPr>
          <w:rFonts w:hint="eastAsia" w:ascii="宋体" w:hAnsi="宋体" w:eastAsia="宋体" w:cs="宋体"/>
          <w:b/>
          <w:bCs/>
          <w:sz w:val="24"/>
          <w:szCs w:val="24"/>
        </w:rPr>
      </w:pPr>
      <w:r>
        <w:rPr>
          <w:rFonts w:hint="eastAsia" w:ascii="宋体" w:hAnsi="宋体" w:eastAsia="宋体" w:cs="宋体"/>
          <w:b/>
          <w:bCs/>
          <w:color w:val="000000"/>
          <w:sz w:val="24"/>
          <w:szCs w:val="24"/>
          <w:highlight w:val="none"/>
        </w:rPr>
        <w:t>第一</w:t>
      </w:r>
      <w:r>
        <w:rPr>
          <w:rFonts w:hint="eastAsia" w:ascii="宋体" w:hAnsi="宋体" w:cs="宋体"/>
          <w:b/>
          <w:bCs/>
          <w:color w:val="000000"/>
          <w:sz w:val="24"/>
          <w:szCs w:val="24"/>
          <w:highlight w:val="none"/>
          <w:lang w:val="en-US" w:eastAsia="zh-CN"/>
        </w:rPr>
        <w:t>章</w:t>
      </w:r>
      <w:r>
        <w:rPr>
          <w:rFonts w:hint="eastAsia" w:ascii="宋体" w:hAnsi="宋体" w:eastAsia="宋体" w:cs="宋体"/>
          <w:b/>
          <w:bCs/>
          <w:color w:val="000000"/>
          <w:sz w:val="24"/>
          <w:szCs w:val="24"/>
          <w:highlight w:val="none"/>
        </w:rPr>
        <w:t xml:space="preserve"> 本合同当事人
</w:t>
      </w:r>
      <w:r>
        <w:rPr>
          <w:rFonts w:hint="eastAsia" w:ascii="宋体" w:hAnsi="宋体" w:eastAsia="宋体" w:cs="宋体"/>
          <w:color w:val="000000"/>
          <w:sz w:val="24"/>
          <w:szCs w:val="24"/>
          <w:highlight w:val="none"/>
        </w:rPr>
        <w:br w:type="textWrapping"/>
      </w:r>
      <w:r>
        <w:rPr>
          <w:rFonts w:hint="eastAsia" w:ascii="宋体" w:hAnsi="宋体" w:eastAsia="宋体" w:cs="宋体"/>
          <w:b w:val="0"/>
          <w:bCs w:val="0"/>
          <w:kern w:val="2"/>
          <w:sz w:val="24"/>
          <w:szCs w:val="24"/>
          <w:highlight w:val="none"/>
          <w:lang w:val="en-US" w:eastAsia="zh-CN" w:bidi="ar-SA"/>
        </w:rPr>
        <w:t>　　委托方(以下简称甲方)：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名称：</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代表人：</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地址;</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联系电话：</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受委托方(以下简称乙方)：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企业名称：</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法定代表人：</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注册地址：</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联系电话：</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
</w:t>
      </w:r>
      <w:r>
        <w:rPr>
          <w:rFonts w:hint="eastAsia" w:ascii="宋体" w:hAnsi="宋体" w:eastAsia="宋体" w:cs="宋体"/>
          <w:b w:val="0"/>
          <w:bCs w:val="0"/>
          <w:kern w:val="2"/>
          <w:sz w:val="24"/>
          <w:szCs w:val="24"/>
          <w:highlight w:val="none"/>
          <w:lang w:val="en-US" w:eastAsia="zh-CN" w:bidi="ar-SA"/>
        </w:rPr>
        <w:br w:type="textWrapping"/>
      </w:r>
      <w:r>
        <w:rPr>
          <w:rFonts w:hint="eastAsia" w:ascii="宋体" w:hAnsi="宋体" w:eastAsia="宋体" w:cs="宋体"/>
          <w:b w:val="0"/>
          <w:bCs w:val="0"/>
          <w:kern w:val="2"/>
          <w:sz w:val="24"/>
          <w:szCs w:val="24"/>
          <w:highlight w:val="none"/>
          <w:lang w:val="en-US" w:eastAsia="zh-CN" w:bidi="ar-SA"/>
        </w:rPr>
        <w:t>　　根据有关法律、法规、在自愿、平等、协商一玫的基础上，甲方将</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lang w:val="en-US" w:eastAsia="zh-CN" w:bidi="ar-SA"/>
        </w:rPr>
        <w:t>(项目名称)委托乙方实和行物业管理，订立本合同</w:t>
      </w:r>
      <w:r>
        <w:rPr>
          <w:rFonts w:hint="eastAsia" w:ascii="宋体" w:hAnsi="宋体" w:cs="宋体"/>
          <w:b w:val="0"/>
          <w:bCs w:val="0"/>
          <w:kern w:val="2"/>
          <w:sz w:val="24"/>
          <w:szCs w:val="24"/>
          <w:highlight w:val="none"/>
          <w:lang w:val="en-US" w:eastAsia="zh-CN" w:bidi="ar-SA"/>
        </w:rPr>
        <w:t>,</w:t>
      </w:r>
      <w:r>
        <w:rPr>
          <w:rFonts w:hint="eastAsia" w:ascii="宋体" w:hAnsi="宋体" w:eastAsia="宋体" w:cs="宋体"/>
          <w:sz w:val="24"/>
          <w:szCs w:val="24"/>
        </w:rPr>
        <w:t>本合同订立依据及名词解释见《陕西省物业管理条例》</w:t>
      </w:r>
      <w:r>
        <w:rPr>
          <w:rFonts w:hint="eastAsia" w:ascii="宋体" w:hAnsi="宋体" w:eastAsia="宋体" w:cs="宋体"/>
          <w:b w:val="0"/>
          <w:bCs w:val="0"/>
          <w:kern w:val="2"/>
          <w:sz w:val="24"/>
          <w:szCs w:val="24"/>
          <w:highlight w:val="none"/>
          <w:lang w:val="en-US" w:eastAsia="zh-CN" w:bidi="ar-SA"/>
        </w:rPr>
        <w:t>。</w:t>
      </w:r>
    </w:p>
    <w:p w14:paraId="30EE8EFD">
      <w:pPr>
        <w:numPr>
          <w:ilvl w:val="0"/>
          <w:numId w:val="1"/>
        </w:num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 xml:space="preserve"> 基本情况</w:t>
      </w:r>
    </w:p>
    <w:p w14:paraId="69A481FE">
      <w:pPr>
        <w:rPr>
          <w:rFonts w:hint="eastAsia" w:ascii="宋体" w:hAnsi="宋体" w:cs="宋体"/>
          <w:b w:val="0"/>
          <w:bCs w:val="0"/>
          <w:kern w:val="2"/>
          <w:sz w:val="24"/>
          <w:szCs w:val="24"/>
          <w:highlight w:val="none"/>
          <w:u w:val="single"/>
          <w:lang w:val="en-US" w:eastAsia="zh-CN" w:bidi="ar-SA"/>
        </w:rPr>
      </w:pPr>
      <w:r>
        <w:rPr>
          <w:rFonts w:hint="eastAsia" w:ascii="宋体" w:hAnsi="宋体" w:eastAsia="宋体" w:cs="宋体"/>
          <w:b w:val="0"/>
          <w:bCs w:val="0"/>
          <w:kern w:val="2"/>
          <w:sz w:val="24"/>
          <w:szCs w:val="24"/>
          <w:highlight w:val="none"/>
          <w:lang w:val="en-US" w:eastAsia="zh-CN" w:bidi="ar-SA"/>
        </w:rPr>
        <w:t xml:space="preserve"> </w:t>
      </w:r>
      <w:r>
        <w:rPr>
          <w:rFonts w:hint="eastAsia" w:ascii="宋体" w:hAnsi="宋体" w:cs="宋体"/>
          <w:b w:val="0"/>
          <w:bCs w:val="0"/>
          <w:kern w:val="2"/>
          <w:sz w:val="24"/>
          <w:szCs w:val="24"/>
          <w:highlight w:val="none"/>
          <w:lang w:val="en-US" w:eastAsia="zh-CN" w:bidi="ar-SA"/>
        </w:rPr>
        <w:t>一、富平县市场监督管理局2026-2027年度物业管理服务；</w:t>
      </w:r>
      <w:r>
        <w:rPr>
          <w:rFonts w:hint="eastAsia" w:ascii="宋体" w:hAnsi="宋体" w:eastAsia="宋体" w:cs="宋体"/>
          <w:b w:val="0"/>
          <w:bCs w:val="0"/>
          <w:kern w:val="2"/>
          <w:sz w:val="24"/>
          <w:szCs w:val="24"/>
          <w:highlight w:val="none"/>
          <w:lang w:val="en-US" w:eastAsia="zh-CN" w:bidi="ar-SA"/>
        </w:rPr>
        <w:t>主要包括：</w:t>
      </w:r>
      <w:r>
        <w:rPr>
          <w:rFonts w:hint="eastAsia" w:ascii="宋体" w:hAnsi="宋体" w:eastAsia="宋体" w:cs="宋体"/>
          <w:b w:val="0"/>
          <w:bCs w:val="0"/>
          <w:kern w:val="2"/>
          <w:sz w:val="24"/>
          <w:szCs w:val="24"/>
          <w:highlight w:val="none"/>
          <w:u w:val="single"/>
          <w:lang w:val="en-US" w:eastAsia="zh-CN" w:bidi="ar-SA"/>
        </w:rPr>
        <w:t>后厨服务</w:t>
      </w:r>
      <w:r>
        <w:rPr>
          <w:rFonts w:hint="eastAsia" w:ascii="宋体" w:hAnsi="宋体" w:cs="宋体"/>
          <w:b w:val="0"/>
          <w:bCs w:val="0"/>
          <w:kern w:val="2"/>
          <w:sz w:val="24"/>
          <w:szCs w:val="24"/>
          <w:highlight w:val="none"/>
          <w:u w:val="single"/>
          <w:lang w:val="en-US" w:eastAsia="zh-CN" w:bidi="ar-SA"/>
        </w:rPr>
        <w:t>、</w:t>
      </w:r>
      <w:r>
        <w:rPr>
          <w:rFonts w:hint="eastAsia" w:ascii="宋体" w:hAnsi="宋体" w:eastAsia="宋体" w:cs="宋体"/>
          <w:b w:val="0"/>
          <w:bCs w:val="0"/>
          <w:kern w:val="2"/>
          <w:sz w:val="24"/>
          <w:szCs w:val="24"/>
          <w:highlight w:val="none"/>
          <w:u w:val="single"/>
          <w:lang w:val="en-US" w:eastAsia="zh-CN" w:bidi="ar-SA"/>
        </w:rPr>
        <w:t>安保服务</w:t>
      </w:r>
      <w:r>
        <w:rPr>
          <w:rFonts w:hint="eastAsia" w:ascii="宋体" w:hAnsi="宋体" w:cs="宋体"/>
          <w:b w:val="0"/>
          <w:bCs w:val="0"/>
          <w:kern w:val="2"/>
          <w:sz w:val="24"/>
          <w:szCs w:val="24"/>
          <w:highlight w:val="none"/>
          <w:u w:val="single"/>
          <w:lang w:val="en-US" w:eastAsia="zh-CN" w:bidi="ar-SA"/>
        </w:rPr>
        <w:t>、</w:t>
      </w:r>
      <w:r>
        <w:rPr>
          <w:rFonts w:hint="eastAsia" w:ascii="宋体" w:hAnsi="宋体" w:eastAsia="宋体" w:cs="宋体"/>
          <w:b w:val="0"/>
          <w:bCs w:val="0"/>
          <w:kern w:val="2"/>
          <w:sz w:val="24"/>
          <w:szCs w:val="24"/>
          <w:highlight w:val="none"/>
          <w:u w:val="single"/>
          <w:lang w:val="en-US" w:eastAsia="zh-CN" w:bidi="ar-SA"/>
        </w:rPr>
        <w:t>保洁服务</w:t>
      </w:r>
      <w:r>
        <w:rPr>
          <w:rFonts w:hint="eastAsia" w:ascii="宋体" w:hAnsi="宋体" w:cs="宋体"/>
          <w:b w:val="0"/>
          <w:bCs w:val="0"/>
          <w:kern w:val="2"/>
          <w:sz w:val="24"/>
          <w:szCs w:val="24"/>
          <w:highlight w:val="none"/>
          <w:u w:val="single"/>
          <w:lang w:val="en-US" w:eastAsia="zh-CN" w:bidi="ar-SA"/>
        </w:rPr>
        <w:t>等物业管理服务；</w:t>
      </w:r>
    </w:p>
    <w:p w14:paraId="082DC9D7">
      <w:pPr>
        <w:spacing w:line="360" w:lineRule="auto"/>
        <w:rPr>
          <w:rFonts w:hint="default" w:ascii="宋体" w:hAnsi="宋体" w:cs="宋体"/>
          <w:b/>
          <w:bCs/>
          <w:kern w:val="2"/>
          <w:sz w:val="24"/>
          <w:szCs w:val="24"/>
          <w:highlight w:val="none"/>
          <w:u w:val="none"/>
          <w:lang w:val="en-US" w:eastAsia="zh-CN" w:bidi="ar-SA"/>
        </w:rPr>
      </w:pPr>
      <w:r>
        <w:rPr>
          <w:rFonts w:hint="eastAsia" w:ascii="宋体" w:hAnsi="宋体" w:cs="宋体"/>
          <w:b/>
          <w:bCs/>
          <w:kern w:val="2"/>
          <w:sz w:val="24"/>
          <w:szCs w:val="24"/>
          <w:highlight w:val="none"/>
          <w:u w:val="none"/>
          <w:lang w:val="en-US" w:eastAsia="zh-CN" w:bidi="ar-SA"/>
        </w:rPr>
        <w:t>二、人员要求：</w:t>
      </w:r>
    </w:p>
    <w:tbl>
      <w:tblPr>
        <w:tblStyle w:val="11"/>
        <w:tblW w:w="8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1156"/>
        <w:gridCol w:w="1424"/>
        <w:gridCol w:w="1928"/>
        <w:gridCol w:w="2425"/>
      </w:tblGrid>
      <w:tr w14:paraId="1CC52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345" w:type="dxa"/>
            <w:vAlign w:val="center"/>
          </w:tcPr>
          <w:p w14:paraId="7AFA42A8">
            <w:pPr>
              <w:jc w:val="center"/>
              <w:rPr>
                <w:rFonts w:hint="default"/>
                <w:sz w:val="24"/>
                <w:szCs w:val="24"/>
                <w:lang w:val="en-US" w:eastAsia="zh-CN"/>
              </w:rPr>
            </w:pPr>
            <w:r>
              <w:rPr>
                <w:rFonts w:hint="eastAsia"/>
                <w:sz w:val="24"/>
                <w:szCs w:val="24"/>
                <w:lang w:val="en-US" w:eastAsia="zh-CN"/>
              </w:rPr>
              <w:t>序号</w:t>
            </w:r>
          </w:p>
        </w:tc>
        <w:tc>
          <w:tcPr>
            <w:tcW w:w="2580" w:type="dxa"/>
            <w:gridSpan w:val="2"/>
            <w:vAlign w:val="center"/>
          </w:tcPr>
          <w:p w14:paraId="0AE9C7E1">
            <w:pPr>
              <w:jc w:val="center"/>
              <w:rPr>
                <w:rFonts w:hint="default"/>
                <w:sz w:val="24"/>
                <w:szCs w:val="24"/>
                <w:lang w:val="en-US" w:eastAsia="zh-CN"/>
              </w:rPr>
            </w:pPr>
            <w:r>
              <w:rPr>
                <w:rFonts w:hint="eastAsia"/>
                <w:sz w:val="24"/>
                <w:szCs w:val="24"/>
                <w:lang w:val="en-US" w:eastAsia="zh-CN"/>
              </w:rPr>
              <w:t>岗位</w:t>
            </w:r>
          </w:p>
        </w:tc>
        <w:tc>
          <w:tcPr>
            <w:tcW w:w="1928" w:type="dxa"/>
            <w:vAlign w:val="center"/>
          </w:tcPr>
          <w:p w14:paraId="043FC146">
            <w:pPr>
              <w:jc w:val="center"/>
              <w:rPr>
                <w:rFonts w:hint="default"/>
                <w:sz w:val="24"/>
                <w:szCs w:val="24"/>
                <w:lang w:val="en-US" w:eastAsia="zh-CN"/>
              </w:rPr>
            </w:pPr>
            <w:r>
              <w:rPr>
                <w:rFonts w:hint="eastAsia"/>
                <w:sz w:val="24"/>
                <w:szCs w:val="24"/>
                <w:lang w:val="en-US" w:eastAsia="zh-CN"/>
              </w:rPr>
              <w:t>年龄（岁）</w:t>
            </w:r>
          </w:p>
        </w:tc>
        <w:tc>
          <w:tcPr>
            <w:tcW w:w="2425" w:type="dxa"/>
            <w:vAlign w:val="center"/>
          </w:tcPr>
          <w:p w14:paraId="697A72F6">
            <w:pPr>
              <w:jc w:val="center"/>
              <w:rPr>
                <w:rFonts w:hint="default"/>
                <w:sz w:val="24"/>
                <w:szCs w:val="24"/>
                <w:lang w:val="en-US" w:eastAsia="zh-CN"/>
              </w:rPr>
            </w:pPr>
            <w:r>
              <w:rPr>
                <w:rFonts w:hint="eastAsia"/>
                <w:sz w:val="24"/>
                <w:szCs w:val="24"/>
                <w:lang w:val="en-US" w:eastAsia="zh-CN"/>
              </w:rPr>
              <w:t>人数（个）</w:t>
            </w:r>
          </w:p>
        </w:tc>
      </w:tr>
      <w:tr w14:paraId="5FAB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345" w:type="dxa"/>
            <w:vAlign w:val="center"/>
          </w:tcPr>
          <w:p w14:paraId="60566C83">
            <w:pPr>
              <w:jc w:val="center"/>
              <w:rPr>
                <w:rFonts w:hint="default"/>
                <w:sz w:val="24"/>
                <w:szCs w:val="24"/>
                <w:lang w:val="en-US" w:eastAsia="zh-CN"/>
              </w:rPr>
            </w:pPr>
            <w:r>
              <w:rPr>
                <w:rFonts w:hint="eastAsia"/>
                <w:sz w:val="24"/>
                <w:szCs w:val="24"/>
                <w:lang w:val="en-US" w:eastAsia="zh-CN"/>
              </w:rPr>
              <w:t>1</w:t>
            </w:r>
          </w:p>
        </w:tc>
        <w:tc>
          <w:tcPr>
            <w:tcW w:w="2580" w:type="dxa"/>
            <w:gridSpan w:val="2"/>
            <w:vAlign w:val="center"/>
          </w:tcPr>
          <w:p w14:paraId="04A9A9FF">
            <w:pPr>
              <w:jc w:val="center"/>
              <w:rPr>
                <w:rFonts w:hint="eastAsia"/>
                <w:sz w:val="24"/>
                <w:szCs w:val="24"/>
                <w:lang w:eastAsia="zh-CN"/>
              </w:rPr>
            </w:pPr>
            <w:r>
              <w:rPr>
                <w:rFonts w:hint="eastAsia"/>
                <w:sz w:val="24"/>
                <w:szCs w:val="24"/>
                <w:lang w:val="en-US" w:eastAsia="zh-CN"/>
              </w:rPr>
              <w:t>物业经理</w:t>
            </w:r>
          </w:p>
        </w:tc>
        <w:tc>
          <w:tcPr>
            <w:tcW w:w="1928" w:type="dxa"/>
            <w:vAlign w:val="center"/>
          </w:tcPr>
          <w:p w14:paraId="1AF6E9E3">
            <w:pPr>
              <w:jc w:val="center"/>
              <w:rPr>
                <w:rFonts w:hint="default"/>
                <w:sz w:val="24"/>
                <w:szCs w:val="24"/>
                <w:lang w:val="en-US" w:eastAsia="zh-CN"/>
              </w:rPr>
            </w:pPr>
            <w:r>
              <w:rPr>
                <w:rFonts w:hint="eastAsia"/>
                <w:sz w:val="24"/>
                <w:szCs w:val="24"/>
              </w:rPr>
              <w:t>18-60</w:t>
            </w:r>
          </w:p>
        </w:tc>
        <w:tc>
          <w:tcPr>
            <w:tcW w:w="2425" w:type="dxa"/>
            <w:vAlign w:val="center"/>
          </w:tcPr>
          <w:p w14:paraId="668509EA">
            <w:pPr>
              <w:jc w:val="center"/>
              <w:rPr>
                <w:rFonts w:hint="default"/>
                <w:sz w:val="24"/>
                <w:szCs w:val="24"/>
                <w:lang w:val="en-US" w:eastAsia="zh-CN"/>
              </w:rPr>
            </w:pPr>
            <w:r>
              <w:rPr>
                <w:rFonts w:hint="eastAsia"/>
                <w:sz w:val="24"/>
                <w:szCs w:val="24"/>
                <w:lang w:val="en-US" w:eastAsia="zh-CN"/>
              </w:rPr>
              <w:t>1</w:t>
            </w:r>
          </w:p>
        </w:tc>
      </w:tr>
      <w:tr w14:paraId="59BEC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345" w:type="dxa"/>
            <w:vAlign w:val="center"/>
          </w:tcPr>
          <w:p w14:paraId="362A990B">
            <w:pPr>
              <w:jc w:val="center"/>
              <w:rPr>
                <w:rFonts w:hint="default"/>
                <w:sz w:val="24"/>
                <w:szCs w:val="24"/>
                <w:lang w:val="en-US" w:eastAsia="zh-CN"/>
              </w:rPr>
            </w:pPr>
            <w:r>
              <w:rPr>
                <w:rFonts w:hint="eastAsia"/>
                <w:sz w:val="24"/>
                <w:szCs w:val="24"/>
                <w:lang w:val="en-US" w:eastAsia="zh-CN"/>
              </w:rPr>
              <w:t>2</w:t>
            </w:r>
          </w:p>
        </w:tc>
        <w:tc>
          <w:tcPr>
            <w:tcW w:w="2580" w:type="dxa"/>
            <w:gridSpan w:val="2"/>
            <w:vAlign w:val="center"/>
          </w:tcPr>
          <w:p w14:paraId="32C48151">
            <w:pPr>
              <w:jc w:val="center"/>
              <w:rPr>
                <w:rFonts w:hint="eastAsia"/>
                <w:sz w:val="24"/>
                <w:szCs w:val="24"/>
                <w:lang w:eastAsia="zh-CN"/>
              </w:rPr>
            </w:pPr>
            <w:r>
              <w:rPr>
                <w:rFonts w:hint="eastAsia"/>
                <w:sz w:val="24"/>
                <w:szCs w:val="24"/>
              </w:rPr>
              <w:t>保安</w:t>
            </w:r>
          </w:p>
        </w:tc>
        <w:tc>
          <w:tcPr>
            <w:tcW w:w="1928" w:type="dxa"/>
            <w:vAlign w:val="center"/>
          </w:tcPr>
          <w:p w14:paraId="5FB4A69A">
            <w:pPr>
              <w:jc w:val="center"/>
              <w:rPr>
                <w:rFonts w:hint="eastAsia"/>
                <w:sz w:val="24"/>
                <w:szCs w:val="24"/>
                <w:lang w:eastAsia="zh-CN"/>
              </w:rPr>
            </w:pPr>
            <w:r>
              <w:rPr>
                <w:rFonts w:hint="eastAsia"/>
                <w:sz w:val="24"/>
                <w:szCs w:val="24"/>
              </w:rPr>
              <w:t>18-60</w:t>
            </w:r>
          </w:p>
        </w:tc>
        <w:tc>
          <w:tcPr>
            <w:tcW w:w="2425" w:type="dxa"/>
            <w:vAlign w:val="center"/>
          </w:tcPr>
          <w:p w14:paraId="7550A76F">
            <w:pPr>
              <w:jc w:val="center"/>
              <w:rPr>
                <w:rFonts w:hint="default"/>
                <w:sz w:val="24"/>
                <w:szCs w:val="24"/>
                <w:lang w:val="en-US" w:eastAsia="zh-CN"/>
              </w:rPr>
            </w:pPr>
            <w:r>
              <w:rPr>
                <w:rFonts w:hint="eastAsia"/>
                <w:sz w:val="24"/>
                <w:szCs w:val="24"/>
                <w:lang w:val="en-US" w:eastAsia="zh-CN"/>
              </w:rPr>
              <w:t>3</w:t>
            </w:r>
          </w:p>
        </w:tc>
      </w:tr>
      <w:tr w14:paraId="0B6C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345" w:type="dxa"/>
            <w:vAlign w:val="center"/>
          </w:tcPr>
          <w:p w14:paraId="2621796F">
            <w:pPr>
              <w:jc w:val="center"/>
              <w:rPr>
                <w:rFonts w:hint="default"/>
                <w:sz w:val="24"/>
                <w:szCs w:val="24"/>
                <w:lang w:val="en-US" w:eastAsia="zh-CN"/>
              </w:rPr>
            </w:pPr>
            <w:r>
              <w:rPr>
                <w:rFonts w:hint="eastAsia"/>
                <w:sz w:val="24"/>
                <w:szCs w:val="24"/>
                <w:lang w:val="en-US" w:eastAsia="zh-CN"/>
              </w:rPr>
              <w:t>3</w:t>
            </w:r>
          </w:p>
        </w:tc>
        <w:tc>
          <w:tcPr>
            <w:tcW w:w="2580" w:type="dxa"/>
            <w:gridSpan w:val="2"/>
            <w:vAlign w:val="center"/>
          </w:tcPr>
          <w:p w14:paraId="01838981">
            <w:pPr>
              <w:jc w:val="center"/>
              <w:rPr>
                <w:rFonts w:hint="eastAsia"/>
                <w:sz w:val="24"/>
                <w:szCs w:val="24"/>
                <w:lang w:eastAsia="zh-CN"/>
              </w:rPr>
            </w:pPr>
            <w:r>
              <w:rPr>
                <w:rFonts w:hint="eastAsia"/>
                <w:sz w:val="24"/>
                <w:szCs w:val="24"/>
              </w:rPr>
              <w:t>办公楼保洁</w:t>
            </w:r>
          </w:p>
        </w:tc>
        <w:tc>
          <w:tcPr>
            <w:tcW w:w="1928" w:type="dxa"/>
            <w:vAlign w:val="center"/>
          </w:tcPr>
          <w:p w14:paraId="66DA880D">
            <w:pPr>
              <w:jc w:val="center"/>
              <w:rPr>
                <w:rFonts w:hint="eastAsia"/>
                <w:sz w:val="24"/>
                <w:szCs w:val="24"/>
                <w:lang w:eastAsia="zh-CN"/>
              </w:rPr>
            </w:pPr>
            <w:r>
              <w:rPr>
                <w:rFonts w:hint="eastAsia"/>
                <w:sz w:val="24"/>
                <w:szCs w:val="24"/>
              </w:rPr>
              <w:t>18-55</w:t>
            </w:r>
          </w:p>
        </w:tc>
        <w:tc>
          <w:tcPr>
            <w:tcW w:w="2425" w:type="dxa"/>
            <w:vAlign w:val="center"/>
          </w:tcPr>
          <w:p w14:paraId="31F04DA1">
            <w:pPr>
              <w:jc w:val="center"/>
              <w:rPr>
                <w:rFonts w:hint="default"/>
                <w:sz w:val="24"/>
                <w:szCs w:val="24"/>
                <w:lang w:val="en-US" w:eastAsia="zh-CN"/>
              </w:rPr>
            </w:pPr>
            <w:r>
              <w:rPr>
                <w:rFonts w:hint="eastAsia"/>
                <w:sz w:val="24"/>
                <w:szCs w:val="24"/>
                <w:lang w:val="en-US" w:eastAsia="zh-CN"/>
              </w:rPr>
              <w:t>5</w:t>
            </w:r>
          </w:p>
        </w:tc>
      </w:tr>
      <w:tr w14:paraId="5271D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345" w:type="dxa"/>
            <w:vMerge w:val="restart"/>
            <w:vAlign w:val="center"/>
          </w:tcPr>
          <w:p w14:paraId="13666B0B">
            <w:pPr>
              <w:jc w:val="center"/>
              <w:rPr>
                <w:rFonts w:hint="default"/>
                <w:sz w:val="24"/>
                <w:szCs w:val="24"/>
                <w:lang w:val="en-US" w:eastAsia="zh-CN"/>
              </w:rPr>
            </w:pPr>
            <w:r>
              <w:rPr>
                <w:rFonts w:hint="eastAsia"/>
                <w:sz w:val="24"/>
                <w:szCs w:val="24"/>
                <w:lang w:val="en-US" w:eastAsia="zh-CN"/>
              </w:rPr>
              <w:t>4</w:t>
            </w:r>
          </w:p>
        </w:tc>
        <w:tc>
          <w:tcPr>
            <w:tcW w:w="1156" w:type="dxa"/>
            <w:vMerge w:val="restart"/>
            <w:vAlign w:val="center"/>
          </w:tcPr>
          <w:p w14:paraId="5BD5BA3C">
            <w:pPr>
              <w:jc w:val="center"/>
              <w:rPr>
                <w:rFonts w:hint="default"/>
                <w:sz w:val="24"/>
                <w:szCs w:val="24"/>
                <w:lang w:val="en-US" w:eastAsia="zh-CN"/>
              </w:rPr>
            </w:pPr>
            <w:r>
              <w:rPr>
                <w:rFonts w:hint="eastAsia"/>
                <w:sz w:val="24"/>
                <w:szCs w:val="24"/>
                <w:lang w:val="en-US" w:eastAsia="zh-CN"/>
              </w:rPr>
              <w:t>后厨</w:t>
            </w:r>
          </w:p>
        </w:tc>
        <w:tc>
          <w:tcPr>
            <w:tcW w:w="1424" w:type="dxa"/>
            <w:vAlign w:val="center"/>
          </w:tcPr>
          <w:p w14:paraId="0317438D">
            <w:pPr>
              <w:jc w:val="center"/>
              <w:rPr>
                <w:rFonts w:hint="default"/>
                <w:sz w:val="24"/>
                <w:szCs w:val="24"/>
                <w:lang w:val="en-US" w:eastAsia="zh-CN"/>
              </w:rPr>
            </w:pPr>
            <w:r>
              <w:rPr>
                <w:rFonts w:hint="eastAsia"/>
                <w:sz w:val="24"/>
                <w:szCs w:val="24"/>
                <w:lang w:val="en-US" w:eastAsia="zh-CN"/>
              </w:rPr>
              <w:t>厨师</w:t>
            </w:r>
          </w:p>
        </w:tc>
        <w:tc>
          <w:tcPr>
            <w:tcW w:w="1928" w:type="dxa"/>
            <w:vMerge w:val="restart"/>
            <w:vAlign w:val="center"/>
          </w:tcPr>
          <w:p w14:paraId="5D1D18CC">
            <w:pPr>
              <w:jc w:val="center"/>
              <w:rPr>
                <w:rFonts w:hint="eastAsia"/>
                <w:sz w:val="24"/>
                <w:szCs w:val="24"/>
                <w:lang w:eastAsia="zh-CN"/>
              </w:rPr>
            </w:pPr>
            <w:r>
              <w:rPr>
                <w:rFonts w:hint="eastAsia"/>
                <w:sz w:val="24"/>
                <w:szCs w:val="24"/>
              </w:rPr>
              <w:t>18-60</w:t>
            </w:r>
          </w:p>
        </w:tc>
        <w:tc>
          <w:tcPr>
            <w:tcW w:w="2425" w:type="dxa"/>
            <w:vAlign w:val="center"/>
          </w:tcPr>
          <w:p w14:paraId="45629A04">
            <w:pPr>
              <w:jc w:val="center"/>
              <w:rPr>
                <w:rFonts w:hint="default"/>
                <w:sz w:val="24"/>
                <w:szCs w:val="24"/>
                <w:lang w:val="en-US" w:eastAsia="zh-CN"/>
              </w:rPr>
            </w:pPr>
            <w:r>
              <w:rPr>
                <w:rFonts w:hint="eastAsia"/>
                <w:sz w:val="24"/>
                <w:szCs w:val="24"/>
                <w:lang w:val="en-US" w:eastAsia="zh-CN"/>
              </w:rPr>
              <w:t>1</w:t>
            </w:r>
          </w:p>
        </w:tc>
      </w:tr>
      <w:tr w14:paraId="5C513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345" w:type="dxa"/>
            <w:vMerge w:val="continue"/>
            <w:vAlign w:val="center"/>
          </w:tcPr>
          <w:p w14:paraId="43AB68CB">
            <w:pPr>
              <w:jc w:val="center"/>
              <w:rPr>
                <w:rFonts w:hint="eastAsia"/>
                <w:sz w:val="24"/>
                <w:szCs w:val="24"/>
                <w:lang w:val="en-US" w:eastAsia="zh-CN"/>
              </w:rPr>
            </w:pPr>
          </w:p>
        </w:tc>
        <w:tc>
          <w:tcPr>
            <w:tcW w:w="1156" w:type="dxa"/>
            <w:vMerge w:val="continue"/>
            <w:vAlign w:val="center"/>
          </w:tcPr>
          <w:p w14:paraId="175FAB27">
            <w:pPr>
              <w:jc w:val="center"/>
              <w:rPr>
                <w:rFonts w:hint="default"/>
                <w:sz w:val="24"/>
                <w:szCs w:val="24"/>
                <w:lang w:val="en-US" w:eastAsia="zh-CN"/>
              </w:rPr>
            </w:pPr>
          </w:p>
        </w:tc>
        <w:tc>
          <w:tcPr>
            <w:tcW w:w="1424" w:type="dxa"/>
            <w:vAlign w:val="center"/>
          </w:tcPr>
          <w:p w14:paraId="1474B2C8">
            <w:pPr>
              <w:jc w:val="center"/>
              <w:rPr>
                <w:rFonts w:hint="default"/>
                <w:sz w:val="24"/>
                <w:szCs w:val="24"/>
                <w:lang w:val="en-US" w:eastAsia="zh-CN"/>
              </w:rPr>
            </w:pPr>
            <w:r>
              <w:rPr>
                <w:rFonts w:hint="eastAsia"/>
                <w:sz w:val="24"/>
                <w:szCs w:val="24"/>
                <w:lang w:val="en-US" w:eastAsia="zh-CN"/>
              </w:rPr>
              <w:t>帮厨</w:t>
            </w:r>
          </w:p>
        </w:tc>
        <w:tc>
          <w:tcPr>
            <w:tcW w:w="1928" w:type="dxa"/>
            <w:vMerge w:val="continue"/>
            <w:vAlign w:val="center"/>
          </w:tcPr>
          <w:p w14:paraId="4A6434DA">
            <w:pPr>
              <w:jc w:val="center"/>
              <w:rPr>
                <w:rFonts w:hint="eastAsia"/>
                <w:sz w:val="24"/>
                <w:szCs w:val="24"/>
              </w:rPr>
            </w:pPr>
          </w:p>
        </w:tc>
        <w:tc>
          <w:tcPr>
            <w:tcW w:w="2425" w:type="dxa"/>
            <w:vAlign w:val="center"/>
          </w:tcPr>
          <w:p w14:paraId="402AA72F">
            <w:pPr>
              <w:jc w:val="center"/>
              <w:rPr>
                <w:rFonts w:hint="default"/>
                <w:sz w:val="24"/>
                <w:szCs w:val="24"/>
                <w:lang w:val="en-US" w:eastAsia="zh-CN"/>
              </w:rPr>
            </w:pPr>
            <w:r>
              <w:rPr>
                <w:rFonts w:hint="eastAsia"/>
                <w:sz w:val="24"/>
                <w:szCs w:val="24"/>
                <w:lang w:val="en-US" w:eastAsia="zh-CN"/>
              </w:rPr>
              <w:t>2</w:t>
            </w:r>
          </w:p>
        </w:tc>
      </w:tr>
      <w:tr w14:paraId="31E3F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0" w:hRule="atLeast"/>
          <w:jc w:val="center"/>
        </w:trPr>
        <w:tc>
          <w:tcPr>
            <w:tcW w:w="8278" w:type="dxa"/>
            <w:gridSpan w:val="5"/>
            <w:vAlign w:val="center"/>
          </w:tcPr>
          <w:p w14:paraId="7F852786">
            <w:pPr>
              <w:spacing w:line="360" w:lineRule="auto"/>
              <w:jc w:val="left"/>
              <w:rPr>
                <w:rFonts w:hint="eastAsia"/>
                <w:b/>
                <w:bCs/>
                <w:sz w:val="24"/>
                <w:szCs w:val="24"/>
              </w:rPr>
            </w:pPr>
            <w:r>
              <w:rPr>
                <w:rFonts w:hint="eastAsia"/>
                <w:b/>
                <w:bCs/>
                <w:sz w:val="24"/>
                <w:szCs w:val="24"/>
              </w:rPr>
              <w:t>人员要求：</w:t>
            </w:r>
          </w:p>
          <w:p w14:paraId="08C801DE">
            <w:pPr>
              <w:spacing w:line="360" w:lineRule="auto"/>
              <w:jc w:val="left"/>
              <w:rPr>
                <w:rFonts w:hint="eastAsia"/>
                <w:sz w:val="24"/>
                <w:szCs w:val="24"/>
                <w:lang w:val="en-US" w:eastAsia="zh-CN"/>
              </w:rPr>
            </w:pPr>
            <w:r>
              <w:rPr>
                <w:rFonts w:hint="eastAsia"/>
                <w:sz w:val="24"/>
                <w:szCs w:val="24"/>
                <w:lang w:val="en-US" w:eastAsia="zh-CN"/>
              </w:rPr>
              <w:t>1.</w:t>
            </w:r>
            <w:r>
              <w:rPr>
                <w:rFonts w:hint="eastAsia"/>
                <w:sz w:val="24"/>
                <w:szCs w:val="24"/>
              </w:rPr>
              <w:t>五官端正，身体健康，无不良嗜好并无犯罪记录证明</w:t>
            </w:r>
            <w:r>
              <w:rPr>
                <w:rFonts w:hint="eastAsia"/>
                <w:sz w:val="24"/>
                <w:szCs w:val="24"/>
                <w:lang w:eastAsia="zh-CN"/>
              </w:rPr>
              <w:t>；</w:t>
            </w:r>
          </w:p>
          <w:p w14:paraId="71D480A8">
            <w:pPr>
              <w:spacing w:line="360" w:lineRule="auto"/>
              <w:jc w:val="left"/>
              <w:rPr>
                <w:sz w:val="24"/>
                <w:szCs w:val="24"/>
              </w:rPr>
            </w:pPr>
            <w:r>
              <w:rPr>
                <w:rFonts w:hint="eastAsia"/>
                <w:sz w:val="24"/>
                <w:szCs w:val="24"/>
                <w:lang w:val="en-US" w:eastAsia="zh-CN"/>
              </w:rPr>
              <w:t>2.</w:t>
            </w:r>
            <w:r>
              <w:rPr>
                <w:rFonts w:hint="eastAsia"/>
                <w:sz w:val="24"/>
                <w:szCs w:val="24"/>
              </w:rPr>
              <w:t>身体健康，精神状态良好，并具有合格有效的健康证；</w:t>
            </w:r>
          </w:p>
          <w:p w14:paraId="70C57FFA">
            <w:pPr>
              <w:spacing w:line="360" w:lineRule="auto"/>
              <w:jc w:val="left"/>
              <w:rPr>
                <w:sz w:val="24"/>
                <w:szCs w:val="24"/>
              </w:rPr>
            </w:pPr>
            <w:r>
              <w:rPr>
                <w:rFonts w:hint="eastAsia"/>
                <w:sz w:val="24"/>
                <w:szCs w:val="24"/>
                <w:lang w:val="en-US" w:eastAsia="zh-CN"/>
              </w:rPr>
              <w:t>3.</w:t>
            </w:r>
            <w:r>
              <w:rPr>
                <w:rFonts w:hint="eastAsia"/>
                <w:sz w:val="24"/>
                <w:szCs w:val="24"/>
              </w:rPr>
              <w:t>能有效和清楚的书面和口头表达自己；</w:t>
            </w:r>
          </w:p>
          <w:p w14:paraId="793022D2">
            <w:pPr>
              <w:spacing w:line="360" w:lineRule="auto"/>
              <w:jc w:val="left"/>
              <w:rPr>
                <w:sz w:val="24"/>
                <w:szCs w:val="24"/>
              </w:rPr>
            </w:pPr>
            <w:r>
              <w:rPr>
                <w:rFonts w:hint="eastAsia"/>
                <w:sz w:val="24"/>
                <w:szCs w:val="24"/>
                <w:lang w:val="en-US" w:eastAsia="zh-CN"/>
              </w:rPr>
              <w:t>4.</w:t>
            </w:r>
            <w:r>
              <w:rPr>
                <w:rFonts w:hint="eastAsia"/>
                <w:sz w:val="24"/>
                <w:szCs w:val="24"/>
              </w:rPr>
              <w:t>未患有痢疾、伤寒、病毒性肝炎等消化道传染病（包括病原携带者），活动性肺结核化脓性或者渗出性皮肤病以及其他有碍食品卫生的疾病；</w:t>
            </w:r>
          </w:p>
          <w:p w14:paraId="3F5B3F8E">
            <w:pPr>
              <w:spacing w:line="360" w:lineRule="auto"/>
              <w:jc w:val="left"/>
              <w:rPr>
                <w:rFonts w:hint="eastAsia"/>
                <w:sz w:val="24"/>
                <w:szCs w:val="24"/>
                <w:lang w:val="en-US" w:eastAsia="zh-CN"/>
              </w:rPr>
            </w:pPr>
            <w:r>
              <w:rPr>
                <w:rFonts w:hint="eastAsia"/>
                <w:sz w:val="24"/>
                <w:szCs w:val="24"/>
                <w:lang w:val="en-US" w:eastAsia="zh-CN"/>
              </w:rPr>
              <w:t>5.</w:t>
            </w:r>
            <w:r>
              <w:rPr>
                <w:rFonts w:hint="eastAsia"/>
                <w:sz w:val="24"/>
                <w:szCs w:val="24"/>
              </w:rPr>
              <w:t>未患有职业病委员会鉴定的职业病。</w:t>
            </w:r>
          </w:p>
        </w:tc>
      </w:tr>
    </w:tbl>
    <w:p w14:paraId="770F5151">
      <w:pPr>
        <w:rPr>
          <w:rFonts w:hint="eastAsia"/>
          <w:lang w:val="en-US" w:eastAsia="zh-CN"/>
        </w:rPr>
      </w:pPr>
    </w:p>
    <w:p w14:paraId="02D205C4">
      <w:pPr>
        <w:numPr>
          <w:ilvl w:val="0"/>
          <w:numId w:val="0"/>
        </w:numPr>
        <w:wordWrap w:val="0"/>
        <w:topLinePunct/>
        <w:rPr>
          <w:rFonts w:hint="default" w:ascii="仿宋" w:hAnsi="仿宋" w:cs="仿宋"/>
          <w:b/>
          <w:bCs/>
          <w:szCs w:val="32"/>
          <w:lang w:val="en-US" w:eastAsia="zh-CN"/>
        </w:rPr>
      </w:pPr>
      <w:r>
        <w:rPr>
          <w:rFonts w:hint="eastAsia" w:ascii="仿宋" w:hAnsi="仿宋" w:cs="仿宋"/>
          <w:b/>
          <w:bCs/>
          <w:szCs w:val="32"/>
          <w:lang w:val="en-US" w:eastAsia="zh-CN"/>
        </w:rPr>
        <w:t>三、</w:t>
      </w:r>
      <w:r>
        <w:rPr>
          <w:rFonts w:hint="eastAsia" w:ascii="仿宋" w:hAnsi="仿宋" w:cs="仿宋"/>
          <w:b/>
          <w:bCs/>
          <w:szCs w:val="32"/>
        </w:rPr>
        <w:t>清洁耗材</w:t>
      </w:r>
      <w:r>
        <w:rPr>
          <w:rFonts w:hint="eastAsia" w:ascii="仿宋" w:hAnsi="仿宋" w:cs="仿宋"/>
          <w:b/>
          <w:bCs/>
          <w:szCs w:val="32"/>
          <w:lang w:val="en-US" w:eastAsia="zh-CN"/>
        </w:rPr>
        <w:t>及</w:t>
      </w:r>
      <w:r>
        <w:rPr>
          <w:rFonts w:hint="eastAsia" w:ascii="仿宋" w:hAnsi="仿宋" w:cs="仿宋"/>
          <w:b/>
          <w:bCs/>
          <w:szCs w:val="32"/>
        </w:rPr>
        <w:t>保洁工具、机具</w:t>
      </w:r>
      <w:r>
        <w:rPr>
          <w:rFonts w:hint="eastAsia" w:ascii="仿宋" w:hAnsi="仿宋" w:cs="仿宋"/>
          <w:b/>
          <w:bCs/>
          <w:szCs w:val="32"/>
          <w:lang w:eastAsia="zh-CN"/>
        </w:rPr>
        <w:t>：</w:t>
      </w:r>
      <w:r>
        <w:rPr>
          <w:rFonts w:hint="eastAsia" w:ascii="仿宋" w:hAnsi="仿宋" w:cs="仿宋"/>
          <w:b w:val="0"/>
          <w:bCs w:val="0"/>
          <w:szCs w:val="32"/>
          <w:u w:val="single"/>
        </w:rPr>
        <w:t>由</w:t>
      </w:r>
      <w:r>
        <w:rPr>
          <w:rFonts w:hint="eastAsia" w:ascii="仿宋" w:hAnsi="仿宋" w:cs="仿宋"/>
          <w:b w:val="0"/>
          <w:bCs w:val="0"/>
          <w:szCs w:val="32"/>
          <w:u w:val="single"/>
          <w:lang w:val="en-US" w:eastAsia="zh-CN"/>
        </w:rPr>
        <w:t>乙方</w:t>
      </w:r>
      <w:r>
        <w:rPr>
          <w:rFonts w:hint="eastAsia" w:ascii="仿宋" w:hAnsi="仿宋" w:cs="仿宋"/>
          <w:b w:val="0"/>
          <w:bCs w:val="0"/>
          <w:szCs w:val="32"/>
          <w:u w:val="single"/>
        </w:rPr>
        <w:t>自行提供，包含在本项目</w:t>
      </w:r>
      <w:r>
        <w:rPr>
          <w:rFonts w:hint="eastAsia" w:ascii="仿宋" w:hAnsi="仿宋" w:cs="仿宋"/>
          <w:b w:val="0"/>
          <w:bCs w:val="0"/>
          <w:szCs w:val="32"/>
          <w:u w:val="single"/>
          <w:lang w:val="en-US" w:eastAsia="zh-CN"/>
        </w:rPr>
        <w:t>报价</w:t>
      </w:r>
      <w:r>
        <w:rPr>
          <w:rFonts w:hint="eastAsia" w:ascii="仿宋" w:hAnsi="仿宋" w:cs="仿宋"/>
          <w:b w:val="0"/>
          <w:bCs w:val="0"/>
          <w:szCs w:val="32"/>
          <w:u w:val="single"/>
        </w:rPr>
        <w:t>中。</w:t>
      </w:r>
    </w:p>
    <w:p w14:paraId="159F3E60">
      <w:pPr>
        <w:rPr>
          <w:rFonts w:hint="eastAsia"/>
          <w:lang w:val="en-US" w:eastAsia="zh-CN"/>
        </w:rPr>
      </w:pPr>
      <w:bookmarkStart w:id="6" w:name="_GoBack"/>
      <w:bookmarkEnd w:id="6"/>
    </w:p>
    <w:p w14:paraId="26091F96">
      <w:pPr>
        <w:numPr>
          <w:ilvl w:val="0"/>
          <w:numId w:val="2"/>
        </w:numPr>
        <w:spacing w:beforeLines="50" w:afterLines="50" w:line="360" w:lineRule="auto"/>
        <w:ind w:firstLine="640"/>
        <w:jc w:val="center"/>
        <w:rPr>
          <w:rFonts w:hint="eastAsia" w:ascii="宋体" w:hAnsi="宋体" w:eastAsia="宋体" w:cs="宋体"/>
          <w:b/>
          <w:bCs/>
          <w:sz w:val="24"/>
          <w:szCs w:val="24"/>
        </w:rPr>
      </w:pPr>
      <w:r>
        <w:rPr>
          <w:rFonts w:hint="eastAsia" w:ascii="宋体" w:hAnsi="宋体" w:eastAsia="宋体" w:cs="宋体"/>
          <w:b/>
          <w:bCs/>
          <w:sz w:val="24"/>
          <w:szCs w:val="24"/>
        </w:rPr>
        <w:t>委托管理事项</w:t>
      </w:r>
    </w:p>
    <w:p w14:paraId="668BBE97">
      <w:pPr>
        <w:numPr>
          <w:ilvl w:val="0"/>
          <w:numId w:val="0"/>
        </w:numPr>
        <w:spacing w:beforeLines="50" w:afterLines="50" w:line="360" w:lineRule="auto"/>
        <w:ind w:firstLine="482" w:firstLineChars="200"/>
        <w:jc w:val="both"/>
        <w:rPr>
          <w:rFonts w:hint="eastAsia" w:ascii="宋体" w:hAnsi="宋体" w:eastAsia="宋体" w:cs="宋体"/>
          <w:b/>
          <w:sz w:val="24"/>
          <w:szCs w:val="24"/>
        </w:rPr>
      </w:pPr>
      <w:r>
        <w:rPr>
          <w:rFonts w:hint="eastAsia" w:ascii="宋体" w:hAnsi="宋体" w:eastAsia="宋体" w:cs="宋体"/>
          <w:b/>
          <w:sz w:val="24"/>
          <w:szCs w:val="24"/>
        </w:rPr>
        <w:t>双方约定的服务包括以下内容：</w:t>
      </w:r>
    </w:p>
    <w:p w14:paraId="4116FB6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一、保安服务标准及要求</w:t>
      </w:r>
    </w:p>
    <w:p w14:paraId="456939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1.门卫保安实行24小时执勤12小时工作制，7:30至19：30，白班2名、夜班1名保安执勤。</w:t>
      </w:r>
    </w:p>
    <w:p w14:paraId="204760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2.每天按时做好外围监控系统的日常维护及布防。</w:t>
      </w:r>
    </w:p>
    <w:p w14:paraId="13FB4A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3.当班保安不留胡须长发，必须穿戴统一服装与装备，仪表整洁，遇人先敬礼遇事先询问，处理问题有理有节。</w:t>
      </w:r>
    </w:p>
    <w:p w14:paraId="50E6DF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4.提前十五分钟到岗，做好交接班工作与记录，清点物品及当前任务，了解设备情况，做到记录清楚，数量明确，情况明晰。</w:t>
      </w:r>
    </w:p>
    <w:p w14:paraId="6E1D70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5.接到消控指令或是围墙报警第一时间奔赴报警现场，查看并及时报告主要负责人，并做好记录。</w:t>
      </w:r>
    </w:p>
    <w:p w14:paraId="6EE3CB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6.执勤过程中，要有敏锐的洞察力，警惕各种可疑情况，预防案件及事故发生，力争做到万无一失。</w:t>
      </w:r>
    </w:p>
    <w:p w14:paraId="552CA6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7.自觉遵守安全工作各项规定，严肃工作纪律。</w:t>
      </w:r>
    </w:p>
    <w:p w14:paraId="244567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8.保安对办公楼前后院及停车场保洁流程及要求</w:t>
      </w:r>
    </w:p>
    <w:p w14:paraId="2AF776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地面每天上班后用大扫帚进行全面清扫，铲除粘性附着物后进行不间断巡视保洁，发现烟头及时清理；公共标识牌、灯杆等设施用微湿毛巾彻底擦抹一次，保洁干净整洁，无附着污物及乱张贴物,期间保洁员进行巡回保洁。</w:t>
      </w:r>
    </w:p>
    <w:p w14:paraId="1FFBC1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（2）垃圾筒表面擦拭干净，将垃圾及时集中清理，发现非本单位公告、乱张贴物及时清理。</w:t>
      </w:r>
    </w:p>
    <w:p w14:paraId="11B5BE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（3）如遇下雨天气，待雨停后及时清扫地面上的积水，保证无明显积水，防止行人滑倒。</w:t>
      </w:r>
    </w:p>
    <w:p w14:paraId="37BD24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如遇小到中雪天气，及时清扫积雪和雪水，铺防滑垫，如遇暴雪天气，组织人员协助推雪，清扫出通道，铺防滑垫，保持地面通道畅通。保洁标准：地面目视干净整洁；无明显烟头及垃圾杂物；灯杆、宣传标语、标识牌等表面目视干净整洁；垃圾箱表面目视干净整洁，无烟区烟头每10平米不能超过2个；垃圾无溢满；</w:t>
      </w:r>
    </w:p>
    <w:p w14:paraId="7103E0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保洁标准：地面洁净光亮，无明显脚印，无水迹污迹，无明显烟头杂物，墙面目视干净无尘、无蛛网；垃圾箱表面干净无尘、无明显污物，垃圾不得超过箱身一半。绿化带做到无杂草、无杂物垃圾，绿化带清扫不得有枯枝黄叶。</w:t>
      </w:r>
    </w:p>
    <w:p w14:paraId="3435A3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9.办公区上下班时间提前10分钟在大门口两侧跨立执勤20分钟，遇有突发事件，必须及时汇报主管领导，班长可调集各岗位保安处置，包括休假人员。</w:t>
      </w:r>
    </w:p>
    <w:p w14:paraId="44A512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10.每天下班后由局指定1人配合保安对办公楼各层进行清查，防止可疑人员隐藏楼内，清查完毕后，由大楼执勤保安布防，大门上锁。</w:t>
      </w:r>
    </w:p>
    <w:p w14:paraId="50203E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11.夜班人员每40分钟，要对院内巡逻一次查看门窗是否完好无损，巡逻时要做好记录，并在监控范围之内活动，班长每周要查看监控一次，掌握保安执勤情况，对未按规定执勤的发现1次处罚50至100元。</w:t>
      </w:r>
    </w:p>
    <w:p w14:paraId="7EF1B1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12.节日期间，无论什么原因造成岗位无人情况发现1次，处罚50至100元。</w:t>
      </w:r>
    </w:p>
    <w:p w14:paraId="7AAE5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13.保安值勤防范的重点是防止上访人员乱窜乱访，做好防盗，防火、防破坏、防事故等四防工作，通过听、看、问等方式方法来发现问题，及时采取相应措施，确保机关正常的工作秩序和安全。</w:t>
      </w:r>
    </w:p>
    <w:p w14:paraId="32954A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14.不准睡觉、打盹、始终保持精神的工作状态，违者严处，不改者辞退。</w:t>
      </w:r>
    </w:p>
    <w:p w14:paraId="15B65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15.及时通报情况，统一协调指挥，执勤中发生的群体上访，盗窃或其他重大事故和问题，立即报告班长及主管领导，统一协调指挥处置，现行重大刑事案件、火灾等紧急情况立即报警。</w:t>
      </w:r>
    </w:p>
    <w:p w14:paraId="70F96B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16.提前10分钟交接班，做好值班记录，未交接清的问题产生的后果由当班者负责，值班室卫生打扫干净交与下一班，保持整洁，不准闲杂人员在值班室闲聊逗留。</w:t>
      </w:r>
    </w:p>
    <w:p w14:paraId="56659C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17.对交通工具的停放,要按要求管理,对违规行为及时纠正,确保停放有序。</w:t>
      </w:r>
    </w:p>
    <w:p w14:paraId="72B093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18.文明礼貌，和气待人，使用文明用语，纠正违章先敬礼，处理不好的事报告班长，严禁打人骂人，上班期间不许饮酒，保持严整纪律作风,时刻维护富平县市场监督管理局的良好形象。</w:t>
      </w:r>
    </w:p>
    <w:p w14:paraId="54C0229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二、保洁服务要求及标准：</w:t>
      </w:r>
    </w:p>
    <w:p w14:paraId="2C23A5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rPr>
        <w:t>（一）服务内容：</w:t>
      </w:r>
      <w:r>
        <w:rPr>
          <w:rFonts w:hint="eastAsia" w:ascii="宋体" w:hAnsi="宋体" w:eastAsia="宋体" w:cs="宋体"/>
          <w:sz w:val="24"/>
          <w:szCs w:val="24"/>
          <w:lang w:val="en-US" w:eastAsia="zh-CN"/>
        </w:rPr>
        <w:t>局机关办公楼1-4楼、小办公楼1-3楼走廊、楼梯、卫生间、大小会议室、接待室、活动室、垃圾桶、标识牌、宣传标语、消防器材等公共设施及绿化带日常保洁。</w:t>
      </w:r>
    </w:p>
    <w:p w14:paraId="3EFB0A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（二）办公楼保洁标准及要求服务要求：</w:t>
      </w:r>
    </w:p>
    <w:p w14:paraId="27912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楼道、楼梯先进行细致清扫，再用油性尘推推尘保洁；用微湿毛巾擦抹楼梯扶手、垃圾箱表面、消防器材、开关面板、宣传标语等，对地面粘性附着物用铲刀去除干净；每月用玻璃清洁器擦拭楼道及卫生间门窗玻璃；垃圾箱内垃圾及时收集外运，垃圾不能超过桶身2/3。</w:t>
      </w:r>
    </w:p>
    <w:p w14:paraId="2A1057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2.勤捡花盆内落叶，烟头等杂物。</w:t>
      </w:r>
    </w:p>
    <w:p w14:paraId="290613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3.每周用水拖把拖洗地面，用毛巾擦抹角线；涂料墙面及顶面每周用鸡毛掸子进行清扫，做到无蚊无蝇，无明显蜘蛛网。</w:t>
      </w:r>
    </w:p>
    <w:p w14:paraId="3CD58B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4.用洁厕剂清洁卫生间所有洁具、用毛巾擦抹卫生间门、隔断、墙面、洗手台、洗手池、龙头水管、用专用拖把拖洗地面；及时添放洗手液、卫生纸；及时投放樟脑丸、喷空气清新剂、点灭蝇灭蚊香。</w:t>
      </w:r>
    </w:p>
    <w:p w14:paraId="5B39CE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5.每天根据实际需要，及时清运卫生间及楼内生活垃圾；每天下班前再进行一次彻底清运。</w:t>
      </w:r>
    </w:p>
    <w:p w14:paraId="0B90E4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6.做完上述保洁项目后，再进行不间断巡回保洁。</w:t>
      </w:r>
    </w:p>
    <w:p w14:paraId="27F1D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保洁标准：楼内地面及楼梯目视干净，无明显脚印，无垃圾杂物，无附着污迹；角线表面干净无尘，无附着污迹；电梯四壁、门、按键表面干净整洁，无尘无污迹、无擦抹水印；脚垫干净整洁，轿厢内无异味；所有宣传牌及标识牌、开关面板、消防器材、楼梯扶手等表面干净无尘、无污迹；卫生间内洁具干净、垃圾不超过桶身2/3、门及隔档表面干净无尘，无乱张贴杂物、地面干净无明显脚印，无积水，无异味；墙面及顶面无蛛网；楼内公共区域玻璃门窗目视干净，无明显手印及污渍污迹。踏步干净无尘、无明显污迹，楼梯间无明显垃圾杂物，扶手及栏杆表面干净无尘。</w:t>
      </w:r>
    </w:p>
    <w:p w14:paraId="40AA42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8.注意事项：拖洗清洁时避开上下班高峰期，要用微湿的拖把进行清洁。</w:t>
      </w:r>
    </w:p>
    <w:p w14:paraId="784452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（三）会议室、接待室、活动室保洁标准及要求</w:t>
      </w:r>
    </w:p>
    <w:p w14:paraId="71B62C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要求：每天上班后先打扫会议室及接待室。活动室、值班室、档案室等根据富平县市场监督管理局安排做好保洁工作。保洁做到仔细抹擦桌椅及附属设施，保持干净无污渍茶渍；用油性尘推清洁地面，保持无水渍污渍，无垃圾杂物，目视干净整洁；桌椅摆放整齐，表面干净无尘，无水杯、无垃圾杂物、地面干净明亮，无尘无污迹；公共设施及会议设施表面目视干净整洁。开完会后及时打扫会议室及接待室。</w:t>
      </w:r>
    </w:p>
    <w:p w14:paraId="6D4D14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保洁要求：开会前30分钟做好会议室保洁，摆放好桌椅、用品用具，烧好开水。会议开始后，严格按照要求添加开水，间隔时间为10-15分钟，服务细致周到。</w:t>
      </w:r>
    </w:p>
    <w:p w14:paraId="05C9AF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（四）垃圾清运</w:t>
      </w:r>
    </w:p>
    <w:p w14:paraId="29291D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每天上班前、下班后将办公区、办公区后院及职工食堂生活垃圾收集清运，做到日产日清，清运及时，装运过程不渗漏，装运时应尽量减少噪音，负责转运到指定地点。</w:t>
      </w:r>
    </w:p>
    <w:p w14:paraId="1D112E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（五）定期保洁标准</w:t>
      </w:r>
    </w:p>
    <w:p w14:paraId="1509F0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1.用专业地板清洁剂每周对清洁区域地板彻底清洗一次，清除顽固附着物。</w:t>
      </w:r>
    </w:p>
    <w:p w14:paraId="11B1C2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2.每月用伸缩杆、鸡毛掸子等工具对公共区域高处墙面、顶面等清洁一次。</w:t>
      </w:r>
    </w:p>
    <w:p w14:paraId="24D1B5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3.公共区域玻璃用双面玻璃清洁器每月抹擦一次。</w:t>
      </w:r>
    </w:p>
    <w:p w14:paraId="434E27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4.楼顶平台在接到清扫通知后应及时进行清扫保洁。</w:t>
      </w:r>
    </w:p>
    <w:p w14:paraId="4318CF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（六）会议服务人员服务标准及要求</w:t>
      </w:r>
    </w:p>
    <w:p w14:paraId="11E2C7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1.在收到开会通知后提前30分钟做好会议前期准备工作，如开窗换气、协助摆放会议所需桌椅、用品用具、烧开水等工作；会议开始后严格按照要求定时添加开水，间隔时间为10-15分钟，要求做到细致、周到。</w:t>
      </w:r>
    </w:p>
    <w:p w14:paraId="3B7256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2.会议室和接待室内桌椅摆放整齐，表面干净无尘、无杂物，地面干净明亮，无污迹；公共设施及会议室设施表面目视干净整洁；开完会后及时打扫会议室及接待室。</w:t>
      </w:r>
    </w:p>
    <w:p w14:paraId="21EB4D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3.会议服务随叫随到，如遇节假日开会、培训，要及时做好会议服务和保障。</w:t>
      </w:r>
    </w:p>
    <w:p w14:paraId="7EF542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4.按照安全保密工作规定，严格保守会议秘密，严禁将会议的内容、文件资料外传和带出会议室。</w:t>
      </w:r>
    </w:p>
    <w:p w14:paraId="31EFB64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三、后厨服务标准及要求    </w:t>
      </w:r>
    </w:p>
    <w:p w14:paraId="5ACBE0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（一）服务内容：负责餐厅早、中、晚餐和加班、节假日值班期间人员用餐以及来访人员的招待用的膳食供应工作，确保所有膳食的花色品种及营养搭配及膳食的安全卫生。</w:t>
      </w:r>
    </w:p>
    <w:p w14:paraId="65D6B4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（二）服务标准及要求</w:t>
      </w:r>
    </w:p>
    <w:p w14:paraId="1A2F3D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1.工作人员必须遵守管理制度，服从采购人的管理。</w:t>
      </w:r>
    </w:p>
    <w:p w14:paraId="5C409E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2.应严格执行《食品卫生法》，防止食物中毒。</w:t>
      </w:r>
    </w:p>
    <w:p w14:paraId="148DCF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3.应按照操作规范使用厨房设备，爱惜公共财物。</w:t>
      </w:r>
    </w:p>
    <w:p w14:paraId="27197E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4.按《食品卫生法》及招标人要求做好员工餐厅的服务，为员工提供安全、卫生、可口周到的就餐服务。</w:t>
      </w:r>
    </w:p>
    <w:p w14:paraId="1CDF01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5.后厨工作人员应牢固树立食品卫生安全意识，拒绝加工过期、霉变及“三无”食材，不将闲杂人等带入后厨操作间，带病不上岗，保持个人卫生清洁。</w:t>
      </w:r>
    </w:p>
    <w:p w14:paraId="14D1B6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6.从业人员应廉洁自律，禁止食堂工作人员私自倒卖原材料。食堂各类食材、工器具禁止私用私留或移为他用。</w:t>
      </w:r>
    </w:p>
    <w:p w14:paraId="72BEC1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7.从业人员按管理要求进行食材领用、加工、储存等环节。做到生熟分储、蔬菜与肉类分储等，并在各储藏柜标示食材名称、入库时间、储藏时效。</w:t>
      </w:r>
    </w:p>
    <w:p w14:paraId="7F2C91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8.食品加工制作过程干净卫生，加工食材清洗彻底，加工时生熟分案。</w:t>
      </w:r>
    </w:p>
    <w:p w14:paraId="03E0AA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9.按规定及要求每日认真开展操作间、餐厅卫生清洁，保持后厨及就餐环境干净整洁、无积垢、无灰尘、无死角、无病媒生物。</w:t>
      </w:r>
    </w:p>
    <w:p w14:paraId="1DC1D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10.合理配餐，成品饭食口味适宜、无夹生、无异物。</w:t>
      </w:r>
    </w:p>
    <w:p w14:paraId="067F3A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11.餐后按规定程序对餐具进行彻底清洗消毒。</w:t>
      </w:r>
    </w:p>
    <w:p w14:paraId="084719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12.从业人员有统一制服，工作期间标准着装，服务细致周到。</w:t>
      </w:r>
    </w:p>
    <w:p w14:paraId="387F6277">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第四章　管理期限及费用</w:t>
      </w:r>
    </w:p>
    <w:p w14:paraId="171C57C3">
      <w:pPr>
        <w:keepNext w:val="0"/>
        <w:keepLines w:val="0"/>
        <w:pageBreakBefore w:val="0"/>
        <w:widowControl w:val="0"/>
        <w:kinsoku/>
        <w:wordWrap/>
        <w:overflowPunct/>
        <w:topLinePunct w:val="0"/>
        <w:autoSpaceDE/>
        <w:autoSpaceDN/>
        <w:bidi w:val="0"/>
        <w:adjustRightInd/>
        <w:snapToGrid/>
        <w:spacing w:beforeLines="50" w:afterLines="50" w:line="360" w:lineRule="auto"/>
        <w:ind w:left="0" w:firstLine="560"/>
        <w:textAlignment w:val="auto"/>
        <w:rPr>
          <w:rFonts w:hint="eastAsia" w:ascii="宋体" w:hAnsi="宋体" w:eastAsia="宋体" w:cs="宋体"/>
          <w:sz w:val="24"/>
          <w:szCs w:val="24"/>
        </w:rPr>
      </w:pPr>
      <w:r>
        <w:rPr>
          <w:rFonts w:hint="eastAsia" w:ascii="宋体" w:hAnsi="宋体" w:eastAsia="宋体" w:cs="宋体"/>
          <w:sz w:val="24"/>
          <w:szCs w:val="24"/>
        </w:rPr>
        <w:t>1. 委托管理期限</w:t>
      </w:r>
      <w:r>
        <w:rPr>
          <w:rFonts w:hint="eastAsia" w:ascii="宋体" w:hAnsi="宋体" w:eastAsia="宋体" w:cs="宋体"/>
          <w:sz w:val="24"/>
          <w:szCs w:val="24"/>
          <w:lang w:eastAsia="zh-CN"/>
        </w:rPr>
        <w:t>为</w:t>
      </w:r>
      <w:r>
        <w:rPr>
          <w:rFonts w:hint="eastAsia" w:ascii="宋体" w:hAnsi="宋体" w:cs="宋体"/>
          <w:sz w:val="24"/>
          <w:szCs w:val="24"/>
          <w:u w:val="single"/>
          <w:lang w:val="en-US" w:eastAsia="zh-CN"/>
        </w:rPr>
        <w:t xml:space="preserve"> 24 </w:t>
      </w:r>
      <w:r>
        <w:rPr>
          <w:rFonts w:hint="eastAsia" w:ascii="宋体" w:hAnsi="宋体" w:cs="宋体"/>
          <w:sz w:val="24"/>
          <w:szCs w:val="24"/>
          <w:lang w:val="en-US" w:eastAsia="zh-CN"/>
        </w:rPr>
        <w:t>个月</w:t>
      </w:r>
      <w:r>
        <w:rPr>
          <w:rFonts w:hint="eastAsia" w:ascii="宋体" w:hAnsi="宋体" w:eastAsia="宋体" w:cs="宋体"/>
          <w:sz w:val="24"/>
          <w:szCs w:val="24"/>
        </w:rPr>
        <w:t>,自_____年___月___日起至_____年___月___日止。</w:t>
      </w:r>
    </w:p>
    <w:p w14:paraId="6396A12D">
      <w:pPr>
        <w:keepNext w:val="0"/>
        <w:keepLines w:val="0"/>
        <w:pageBreakBefore w:val="0"/>
        <w:widowControl w:val="0"/>
        <w:kinsoku/>
        <w:wordWrap/>
        <w:overflowPunct/>
        <w:topLinePunct w:val="0"/>
        <w:autoSpaceDE/>
        <w:autoSpaceDN/>
        <w:bidi w:val="0"/>
        <w:adjustRightInd/>
        <w:snapToGrid/>
        <w:spacing w:beforeLines="50" w:afterLines="50" w:line="360" w:lineRule="auto"/>
        <w:ind w:left="0" w:firstLine="464" w:firstLineChars="200"/>
        <w:textAlignment w:val="auto"/>
        <w:rPr>
          <w:rFonts w:hint="eastAsia" w:ascii="宋体" w:hAnsi="宋体" w:eastAsia="宋体" w:cs="宋体"/>
          <w:bCs/>
          <w:spacing w:val="-4"/>
          <w:sz w:val="24"/>
          <w:szCs w:val="24"/>
          <w:highlight w:val="none"/>
          <w:lang w:val="en-US" w:eastAsia="zh-CN"/>
        </w:rPr>
      </w:pPr>
      <w:r>
        <w:rPr>
          <w:rFonts w:hint="eastAsia" w:ascii="宋体" w:hAnsi="宋体" w:eastAsia="宋体" w:cs="宋体"/>
          <w:bCs/>
          <w:spacing w:val="-4"/>
          <w:sz w:val="24"/>
          <w:szCs w:val="24"/>
        </w:rPr>
        <w:t>2.物业管理服务费用为人民币______________元整（¥___________元）。支付方式</w:t>
      </w:r>
      <w:r>
        <w:rPr>
          <w:rFonts w:hint="eastAsia" w:ascii="宋体" w:hAnsi="宋体" w:eastAsia="宋体" w:cs="宋体"/>
          <w:bCs/>
          <w:spacing w:val="-4"/>
          <w:sz w:val="24"/>
          <w:szCs w:val="24"/>
          <w:highlight w:val="none"/>
        </w:rPr>
        <w:t>：</w:t>
      </w:r>
      <w:r>
        <w:rPr>
          <w:rFonts w:hint="eastAsia" w:ascii="宋体" w:hAnsi="宋体"/>
          <w:color w:val="auto"/>
          <w:spacing w:val="-6"/>
          <w:sz w:val="24"/>
          <w:highlight w:val="none"/>
          <w:lang w:val="en-US" w:eastAsia="zh-CN"/>
        </w:rPr>
        <w:t>物业管理费甲方按月支付（税费由乙方自理），乙方提供正式发票</w:t>
      </w:r>
      <w:r>
        <w:rPr>
          <w:rFonts w:hint="eastAsia" w:ascii="宋体" w:hAnsi="宋体" w:eastAsia="宋体" w:cs="宋体"/>
          <w:bCs/>
          <w:spacing w:val="-4"/>
          <w:sz w:val="24"/>
          <w:szCs w:val="24"/>
          <w:highlight w:val="none"/>
          <w:lang w:val="en-US" w:eastAsia="zh-CN"/>
        </w:rPr>
        <w:t>。</w:t>
      </w:r>
    </w:p>
    <w:p w14:paraId="2D17F424">
      <w:pPr>
        <w:spacing w:beforeLines="50" w:afterLines="50" w:line="360" w:lineRule="auto"/>
        <w:ind w:left="0" w:firstLine="482" w:firstLineChars="200"/>
        <w:rPr>
          <w:rFonts w:hint="default"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rPr>
        <w:t>其他费用：</w:t>
      </w:r>
      <w:r>
        <w:rPr>
          <w:rFonts w:hint="eastAsia" w:ascii="宋体" w:hAnsi="宋体" w:cs="宋体"/>
          <w:b/>
          <w:bCs/>
          <w:sz w:val="24"/>
          <w:szCs w:val="24"/>
          <w:highlight w:val="none"/>
          <w:u w:val="single"/>
          <w:lang w:val="en-US" w:eastAsia="zh-CN"/>
        </w:rPr>
        <w:t xml:space="preserve">            ；</w:t>
      </w:r>
    </w:p>
    <w:p w14:paraId="23876115">
      <w:pPr>
        <w:spacing w:beforeLines="50" w:afterLines="50" w:line="360" w:lineRule="auto"/>
        <w:ind w:firstLine="466" w:firstLineChars="200"/>
        <w:jc w:val="center"/>
        <w:textAlignment w:val="auto"/>
        <w:rPr>
          <w:rFonts w:hint="eastAsia" w:ascii="宋体" w:hAnsi="宋体" w:eastAsia="宋体" w:cs="宋体"/>
          <w:b/>
          <w:bCs/>
          <w:spacing w:val="-4"/>
          <w:sz w:val="24"/>
          <w:szCs w:val="24"/>
        </w:rPr>
      </w:pPr>
      <w:r>
        <w:rPr>
          <w:rFonts w:hint="eastAsia" w:ascii="宋体" w:hAnsi="宋体" w:eastAsia="宋体" w:cs="宋体"/>
          <w:b/>
          <w:bCs/>
          <w:spacing w:val="-4"/>
          <w:sz w:val="24"/>
          <w:szCs w:val="24"/>
        </w:rPr>
        <w:t>第五章  物业的承接与验收</w:t>
      </w:r>
    </w:p>
    <w:p w14:paraId="1F0B89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1.甲乙双方需签订物业管理资产移交单，双方移交的资产必须能够达到正常使用。</w:t>
      </w:r>
    </w:p>
    <w:p w14:paraId="603A17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2.乙方对大楼进行检查，归纳、整理、提供给甲方交接前损坏的或存在隐患设施、设备清单，报甲方审定处理。</w:t>
      </w:r>
    </w:p>
    <w:p w14:paraId="016439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3.乙方各项设施、设备检查完成后，并由甲方维修到位后，乙方认定达到可以正常使用后，双方交接，乙方按物业管理进行正常维护。</w:t>
      </w:r>
    </w:p>
    <w:p w14:paraId="65B57C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4.本合同生效后，甲、乙双方办理委托事项交接验收手续。</w:t>
      </w:r>
    </w:p>
    <w:p w14:paraId="7D38E7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5.甲方保证交付使用的物业未存在遗留问题，符合国家规定的验收标准，按照国家规定的保修期限和范围承担物业的保修责任。</w:t>
      </w:r>
    </w:p>
    <w:p w14:paraId="683701E2">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第六章  双方权利义务</w:t>
      </w:r>
    </w:p>
    <w:p w14:paraId="51B2D231">
      <w:pPr>
        <w:spacing w:beforeLines="50" w:afterLines="50" w:line="360" w:lineRule="auto"/>
        <w:ind w:left="0" w:firstLine="361" w:firstLineChars="150"/>
        <w:rPr>
          <w:rFonts w:hint="eastAsia" w:ascii="宋体" w:hAnsi="宋体" w:eastAsia="宋体" w:cs="宋体"/>
          <w:b/>
          <w:bCs/>
          <w:sz w:val="24"/>
          <w:szCs w:val="24"/>
        </w:rPr>
      </w:pPr>
      <w:r>
        <w:rPr>
          <w:rFonts w:hint="eastAsia" w:ascii="宋体" w:hAnsi="宋体" w:eastAsia="宋体" w:cs="宋体"/>
          <w:b/>
          <w:bCs/>
          <w:sz w:val="24"/>
          <w:szCs w:val="24"/>
        </w:rPr>
        <w:t xml:space="preserve"> 甲方权利义务</w:t>
      </w:r>
    </w:p>
    <w:p w14:paraId="62DC21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1.甲方有义务遵守合同及商业秘密。</w:t>
      </w:r>
    </w:p>
    <w:p w14:paraId="1C6641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2.审定乙方拟定的物业管理制度。</w:t>
      </w:r>
    </w:p>
    <w:p w14:paraId="75BBA3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3.检查、监督乙方物业服务的实施及管理制度执行情况。</w:t>
      </w:r>
    </w:p>
    <w:p w14:paraId="00D730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4.甲方应向乙方物业服务工作提供必要条件，提供办公用房、物料、工具存放用房、管理人员及员工休息用房以及办公家具等。</w:t>
      </w:r>
    </w:p>
    <w:p w14:paraId="742783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5.负责收集、整理与物业管理相关的工程图纸、资料，移交乙方，以便于乙方开展正常工作。</w:t>
      </w:r>
    </w:p>
    <w:p w14:paraId="0AB50C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6.按合同约定时间支付乙方物业管理服务费。</w:t>
      </w:r>
    </w:p>
    <w:p w14:paraId="34EBBF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7.协助乙方做好物业管理、宣传教育和文化工作。</w:t>
      </w:r>
    </w:p>
    <w:p w14:paraId="455335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8.甲方应确保交付乙方管理的物业达到设计和使用验收标准的要求。如发生质量问题，甲方应确保施工单位履行工程保修的责任和义务。</w:t>
      </w:r>
    </w:p>
    <w:p w14:paraId="5AA2276C">
      <w:pPr>
        <w:spacing w:beforeLines="50" w:afterLines="50" w:line="360" w:lineRule="auto"/>
        <w:ind w:left="0" w:firstLine="482" w:firstLineChars="200"/>
        <w:rPr>
          <w:rFonts w:hint="eastAsia" w:ascii="宋体" w:hAnsi="宋体" w:eastAsia="宋体" w:cs="宋体"/>
          <w:b/>
          <w:bCs/>
          <w:sz w:val="24"/>
          <w:szCs w:val="24"/>
        </w:rPr>
      </w:pPr>
      <w:r>
        <w:rPr>
          <w:rFonts w:hint="eastAsia" w:ascii="宋体" w:hAnsi="宋体" w:eastAsia="宋体" w:cs="宋体"/>
          <w:b/>
          <w:bCs/>
          <w:sz w:val="24"/>
          <w:szCs w:val="24"/>
        </w:rPr>
        <w:t>乙方权利义务</w:t>
      </w:r>
    </w:p>
    <w:p w14:paraId="7C316C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1.制订物业管理制度和工作计划。</w:t>
      </w:r>
    </w:p>
    <w:p w14:paraId="2DED8E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2.对到甲方办理业务的当事人和闲杂人员违反法规、规章的行为，提请甲方有关部门进行处理。</w:t>
      </w:r>
    </w:p>
    <w:p w14:paraId="4D6F55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3.可选聘专业公司承担本物业的专项管理业务，但不得将本物业的管理整体责任转让给第三方。</w:t>
      </w:r>
    </w:p>
    <w:p w14:paraId="76A365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4.负责编制设施、设备等的年度维护、养护计划和大、中修方案，报告甲方后由甲方指定实施。</w:t>
      </w:r>
    </w:p>
    <w:p w14:paraId="2EC35C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5.本合同终止时，乙方必须向甲方移交甲方提供的大楼工程图纸及物业管理的全部档案资料及使用房屋和设备。</w:t>
      </w:r>
    </w:p>
    <w:p w14:paraId="4F0E71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6.依据本合同委托服务事项，有权向甲方提出合理化建议；</w:t>
      </w:r>
    </w:p>
    <w:p w14:paraId="3940F1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7.乙方有自主选聘人员、决定薪酬的权利。</w:t>
      </w:r>
    </w:p>
    <w:p w14:paraId="1EDA44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8.乙方对本公司物业管理服务人员的安全负全责，甲方不承担责任。</w:t>
      </w:r>
    </w:p>
    <w:p w14:paraId="3A0887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9.甲方未经乙方同意，擅自安排物业服务人员从事与职责无关的事造成人身伤害的，由甲方承担一切责任。</w:t>
      </w:r>
    </w:p>
    <w:p w14:paraId="252DF59B">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第七章  物业管理服务质量</w:t>
      </w:r>
    </w:p>
    <w:p w14:paraId="7E7835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乙方须按下列约定，实现质量目标管理。</w:t>
      </w:r>
    </w:p>
    <w:p w14:paraId="543B1D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1.乙方按照为甲方提供的物业服务实施方案内容要求，向甲方提供服务；</w:t>
      </w:r>
    </w:p>
    <w:p w14:paraId="56EB80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2.乙方自合同签订之日起，严格按照国家服务标准，实施专业化、规范化、科学化的管理。</w:t>
      </w:r>
    </w:p>
    <w:p w14:paraId="74BC371E">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第八章　违约责任</w:t>
      </w:r>
    </w:p>
    <w:p w14:paraId="146117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1.甲方违反合同约定，使乙方未完成规定管理目标，乙方有权要求甲方在一定期限内解决，逾期未解决的，乙方有权终止合同；造成乙方经济损失的，甲方应给予乙方经济赔偿。</w:t>
      </w:r>
    </w:p>
    <w:p w14:paraId="1C1F94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2.乙方违反本合同的约定，未能达到约定的管理目标，甲方有权要求乙方限期整改，逾期未整改或仍未达到合同约定标准，甲方有权进行经济处罚，造成甲方经济损失的，乙方予以赔偿。</w:t>
      </w:r>
    </w:p>
    <w:p w14:paraId="070C71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3.甲、乙双方任何一方无正当理由提前终止合同，造成对方经济损失的，违约方应赔偿合同金额的</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%的违约金。</w:t>
      </w:r>
    </w:p>
    <w:p w14:paraId="3C7208A3">
      <w:pPr>
        <w:spacing w:beforeLines="50" w:afterLines="50" w:line="360" w:lineRule="auto"/>
        <w:ind w:left="0"/>
        <w:jc w:val="center"/>
        <w:rPr>
          <w:rFonts w:hint="eastAsia" w:ascii="宋体" w:hAnsi="宋体" w:eastAsia="宋体" w:cs="宋体"/>
          <w:b/>
          <w:bCs/>
          <w:sz w:val="24"/>
          <w:szCs w:val="24"/>
        </w:rPr>
      </w:pPr>
      <w:r>
        <w:rPr>
          <w:rFonts w:hint="eastAsia" w:ascii="宋体" w:hAnsi="宋体" w:eastAsia="宋体" w:cs="宋体"/>
          <w:b/>
          <w:bCs/>
          <w:sz w:val="24"/>
          <w:szCs w:val="24"/>
        </w:rPr>
        <w:t>第九章  附  则</w:t>
      </w:r>
    </w:p>
    <w:p w14:paraId="69233E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1.自本合同生效后，根据甲方委托管理事项，行使物业管理工作；</w:t>
      </w:r>
    </w:p>
    <w:p w14:paraId="63703D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合同未尽事宜，双方协商以书面形式签订补充协议，补充协议与本合同具有同等法律效力；本合同之附件均为合同有效组成部分，与本合同具有同等法律效力；本合同及其附件和补充协议未规定的事宜，均遵照中华人民共和国有关法律、法规和规章执行。</w:t>
      </w:r>
    </w:p>
    <w:p w14:paraId="57EE44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3.合同期满前任何一方决定不再续签物业服务合同的，应于本合同期满30日前书面通知对方。</w:t>
      </w:r>
    </w:p>
    <w:p w14:paraId="1DC120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4.本合同一式叁份，甲方贰份，乙方壹份具有同等法律效力。</w:t>
      </w:r>
    </w:p>
    <w:p w14:paraId="2EA333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5.本合同执行期间，如遇不可抗力不可预见，致使合同无法履行时，双方应按有关法律规定及时协商处理。</w:t>
      </w:r>
    </w:p>
    <w:p w14:paraId="6A9B78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6.本合同在履行中如发生争议，双方应协商解决或报请物业管理行政主管部门进行调解，协商或调解不成的，可以向管辖地人民法院起诉。</w:t>
      </w:r>
    </w:p>
    <w:p w14:paraId="193470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7.节能降耗及其它延伸服务另行签订合同约定执行方案。</w:t>
      </w:r>
    </w:p>
    <w:p w14:paraId="0E6C45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8.合同到期，在同等条件下，乙方有优先续约权。</w:t>
      </w:r>
    </w:p>
    <w:p w14:paraId="61B7FB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9.本合同自签字之日起生效。</w:t>
      </w:r>
    </w:p>
    <w:p w14:paraId="5D713F80">
      <w:pPr>
        <w:pStyle w:val="13"/>
        <w:ind w:left="0" w:leftChars="0" w:firstLine="0" w:firstLineChars="0"/>
        <w:rPr>
          <w:rFonts w:hint="eastAsia" w:ascii="宋体" w:hAnsi="宋体" w:eastAsia="宋体" w:cs="宋体"/>
          <w:b/>
          <w:bCs/>
          <w:sz w:val="28"/>
          <w:szCs w:val="21"/>
          <w:lang w:val="en-US" w:eastAsia="zh-CN"/>
        </w:rPr>
      </w:pPr>
      <w:r>
        <w:rPr>
          <w:rFonts w:hint="eastAsia" w:ascii="宋体" w:hAnsi="宋体" w:eastAsia="宋体" w:cs="宋体"/>
          <w:b/>
          <w:bCs/>
          <w:sz w:val="28"/>
          <w:szCs w:val="21"/>
          <w:lang w:val="en-US" w:eastAsia="zh-CN"/>
        </w:rPr>
        <w:t>合同签署页</w:t>
      </w:r>
    </w:p>
    <w:p w14:paraId="217D1F3A">
      <w:pPr>
        <w:pStyle w:val="13"/>
        <w:ind w:left="0" w:leftChars="0" w:firstLine="0" w:firstLineChars="0"/>
        <w:rPr>
          <w:rFonts w:hint="default"/>
          <w:b/>
          <w:bCs/>
          <w:lang w:val="en-US" w:eastAsia="zh-CN"/>
        </w:rPr>
      </w:pPr>
    </w:p>
    <w:tbl>
      <w:tblPr>
        <w:tblStyle w:val="10"/>
        <w:tblW w:w="84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59"/>
        <w:gridCol w:w="4700"/>
      </w:tblGrid>
      <w:tr w14:paraId="698F7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3759" w:type="dxa"/>
            <w:vAlign w:val="center"/>
          </w:tcPr>
          <w:p w14:paraId="4BF8E3C6">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甲  方</w:t>
            </w:r>
            <w:r>
              <w:rPr>
                <w:rFonts w:hint="eastAsia" w:ascii="宋体" w:hAnsi="宋体" w:cs="宋体"/>
                <w:bCs/>
                <w:color w:val="auto"/>
                <w:sz w:val="24"/>
                <w:highlight w:val="none"/>
                <w:lang w:val="en-US" w:eastAsia="zh-CN"/>
              </w:rPr>
              <w:t>：</w:t>
            </w:r>
            <w:r>
              <w:rPr>
                <w:rFonts w:hint="eastAsia" w:ascii="宋体" w:hAnsi="宋体" w:cs="宋体"/>
                <w:bCs/>
                <w:color w:val="auto"/>
                <w:sz w:val="24"/>
                <w:highlight w:val="none"/>
              </w:rPr>
              <w:t>（盖章）</w:t>
            </w:r>
          </w:p>
        </w:tc>
        <w:tc>
          <w:tcPr>
            <w:tcW w:w="4700" w:type="dxa"/>
            <w:vAlign w:val="center"/>
          </w:tcPr>
          <w:p w14:paraId="0A56AD64">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乙  方</w:t>
            </w:r>
            <w:r>
              <w:rPr>
                <w:rFonts w:hint="eastAsia" w:ascii="宋体" w:hAnsi="宋体" w:cs="宋体"/>
                <w:bCs/>
                <w:color w:val="auto"/>
                <w:sz w:val="24"/>
                <w:highlight w:val="none"/>
                <w:lang w:val="en-US" w:eastAsia="zh-CN"/>
              </w:rPr>
              <w:t>：</w:t>
            </w:r>
            <w:r>
              <w:rPr>
                <w:rFonts w:hint="eastAsia" w:ascii="宋体" w:hAnsi="宋体" w:cs="宋体"/>
                <w:bCs/>
                <w:color w:val="auto"/>
                <w:sz w:val="24"/>
                <w:highlight w:val="none"/>
              </w:rPr>
              <w:t>（盖章）</w:t>
            </w:r>
          </w:p>
        </w:tc>
      </w:tr>
      <w:tr w14:paraId="7BA3E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jc w:val="center"/>
        </w:trPr>
        <w:tc>
          <w:tcPr>
            <w:tcW w:w="3759" w:type="dxa"/>
            <w:vAlign w:val="center"/>
          </w:tcPr>
          <w:p w14:paraId="4C1AAFFD">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 xml:space="preserve">地址： </w:t>
            </w:r>
          </w:p>
        </w:tc>
        <w:tc>
          <w:tcPr>
            <w:tcW w:w="4700" w:type="dxa"/>
            <w:vAlign w:val="center"/>
          </w:tcPr>
          <w:p w14:paraId="099AFA2A">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地址：</w:t>
            </w:r>
          </w:p>
        </w:tc>
      </w:tr>
      <w:tr w14:paraId="5C03B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3759" w:type="dxa"/>
            <w:vAlign w:val="center"/>
          </w:tcPr>
          <w:p w14:paraId="6C1A62A4">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邮编：</w:t>
            </w:r>
          </w:p>
        </w:tc>
        <w:tc>
          <w:tcPr>
            <w:tcW w:w="4700" w:type="dxa"/>
            <w:vAlign w:val="center"/>
          </w:tcPr>
          <w:p w14:paraId="4797B60A">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邮编：</w:t>
            </w:r>
          </w:p>
        </w:tc>
      </w:tr>
      <w:tr w14:paraId="4C536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3759" w:type="dxa"/>
            <w:vAlign w:val="center"/>
          </w:tcPr>
          <w:p w14:paraId="7BFC1B50">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法定代表人</w:t>
            </w:r>
            <w:r>
              <w:rPr>
                <w:rFonts w:hint="eastAsia" w:ascii="宋体" w:hAnsi="宋体" w:cs="宋体"/>
                <w:bCs/>
                <w:color w:val="auto"/>
                <w:sz w:val="24"/>
                <w:highlight w:val="none"/>
                <w:lang w:val="en-US" w:eastAsia="zh-CN"/>
              </w:rPr>
              <w:t>或</w:t>
            </w:r>
            <w:r>
              <w:rPr>
                <w:rFonts w:hint="eastAsia" w:ascii="宋体" w:hAnsi="宋体" w:cs="宋体"/>
                <w:bCs/>
                <w:color w:val="auto"/>
                <w:sz w:val="24"/>
                <w:highlight w:val="none"/>
              </w:rPr>
              <w:t>被授权代表：</w:t>
            </w:r>
          </w:p>
        </w:tc>
        <w:tc>
          <w:tcPr>
            <w:tcW w:w="4700" w:type="dxa"/>
            <w:vAlign w:val="center"/>
          </w:tcPr>
          <w:p w14:paraId="393EB710">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法定代表人</w:t>
            </w:r>
            <w:r>
              <w:rPr>
                <w:rFonts w:hint="eastAsia" w:ascii="宋体" w:hAnsi="宋体" w:cs="宋体"/>
                <w:bCs/>
                <w:color w:val="auto"/>
                <w:sz w:val="24"/>
                <w:highlight w:val="none"/>
                <w:lang w:val="en-US" w:eastAsia="zh-CN"/>
              </w:rPr>
              <w:t>或</w:t>
            </w:r>
            <w:r>
              <w:rPr>
                <w:rFonts w:hint="eastAsia" w:ascii="宋体" w:hAnsi="宋体" w:cs="宋体"/>
                <w:bCs/>
                <w:color w:val="auto"/>
                <w:sz w:val="24"/>
                <w:highlight w:val="none"/>
              </w:rPr>
              <w:t>被授权代表：</w:t>
            </w:r>
          </w:p>
        </w:tc>
      </w:tr>
      <w:tr w14:paraId="19DC4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3759" w:type="dxa"/>
            <w:vAlign w:val="center"/>
          </w:tcPr>
          <w:p w14:paraId="5C253D72">
            <w:pPr>
              <w:autoSpaceDE w:val="0"/>
              <w:autoSpaceDN w:val="0"/>
              <w:adjustRightInd w:val="0"/>
              <w:spacing w:line="360" w:lineRule="auto"/>
              <w:rPr>
                <w:rFonts w:hint="default" w:ascii="宋体" w:hAnsi="宋体" w:eastAsia="宋体" w:cs="宋体"/>
                <w:bCs/>
                <w:color w:val="auto"/>
                <w:sz w:val="24"/>
                <w:highlight w:val="none"/>
                <w:lang w:val="en-US" w:eastAsia="zh-CN"/>
              </w:rPr>
            </w:pPr>
            <w:r>
              <w:rPr>
                <w:rFonts w:hint="eastAsia" w:ascii="宋体" w:hAnsi="宋体" w:cs="宋体"/>
                <w:bCs/>
                <w:color w:val="auto"/>
                <w:sz w:val="24"/>
                <w:highlight w:val="none"/>
              </w:rPr>
              <w:t>电话：</w:t>
            </w:r>
          </w:p>
        </w:tc>
        <w:tc>
          <w:tcPr>
            <w:tcW w:w="4700" w:type="dxa"/>
            <w:vAlign w:val="center"/>
          </w:tcPr>
          <w:p w14:paraId="6C5F1B3B">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电话：</w:t>
            </w:r>
          </w:p>
        </w:tc>
      </w:tr>
      <w:tr w14:paraId="1BB4C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3759" w:type="dxa"/>
            <w:vAlign w:val="center"/>
          </w:tcPr>
          <w:p w14:paraId="224A8384">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传真：</w:t>
            </w:r>
          </w:p>
        </w:tc>
        <w:tc>
          <w:tcPr>
            <w:tcW w:w="4700" w:type="dxa"/>
            <w:vAlign w:val="center"/>
          </w:tcPr>
          <w:p w14:paraId="3D73B0C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传真：</w:t>
            </w:r>
          </w:p>
        </w:tc>
      </w:tr>
      <w:tr w14:paraId="1473F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3759" w:type="dxa"/>
            <w:vAlign w:val="center"/>
          </w:tcPr>
          <w:p w14:paraId="3174FB33">
            <w:pPr>
              <w:autoSpaceDE w:val="0"/>
              <w:autoSpaceDN w:val="0"/>
              <w:adjustRightInd w:val="0"/>
              <w:spacing w:line="480" w:lineRule="auto"/>
              <w:rPr>
                <w:rFonts w:hint="eastAsia"/>
                <w:color w:val="auto"/>
                <w:sz w:val="15"/>
                <w:szCs w:val="15"/>
                <w:highlight w:val="none"/>
              </w:rPr>
            </w:pPr>
            <w:r>
              <w:rPr>
                <w:rFonts w:hint="eastAsia" w:ascii="宋体" w:hAnsi="宋体" w:cs="宋体"/>
                <w:bCs/>
                <w:color w:val="auto"/>
                <w:sz w:val="24"/>
                <w:highlight w:val="none"/>
              </w:rPr>
              <w:t>开户银行：</w:t>
            </w:r>
          </w:p>
          <w:p w14:paraId="3C62552F">
            <w:pPr>
              <w:pStyle w:val="6"/>
              <w:spacing w:line="240" w:lineRule="auto"/>
              <w:rPr>
                <w:rFonts w:hint="eastAsia"/>
                <w:color w:val="auto"/>
                <w:highlight w:val="none"/>
              </w:rPr>
            </w:pPr>
            <w:r>
              <w:rPr>
                <w:rFonts w:hint="eastAsia" w:ascii="宋体" w:hAnsi="宋体" w:cs="宋体"/>
                <w:bCs/>
                <w:color w:val="auto"/>
                <w:sz w:val="24"/>
                <w:highlight w:val="none"/>
              </w:rPr>
              <w:t>银行账号：</w:t>
            </w:r>
          </w:p>
        </w:tc>
        <w:tc>
          <w:tcPr>
            <w:tcW w:w="4700" w:type="dxa"/>
            <w:vAlign w:val="center"/>
          </w:tcPr>
          <w:p w14:paraId="63230ACA">
            <w:pPr>
              <w:autoSpaceDE w:val="0"/>
              <w:autoSpaceDN w:val="0"/>
              <w:adjustRightInd w:val="0"/>
              <w:spacing w:line="48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开户银行：</w:t>
            </w:r>
          </w:p>
          <w:p w14:paraId="0ABEAE48">
            <w:pPr>
              <w:autoSpaceDE w:val="0"/>
              <w:autoSpaceDN w:val="0"/>
              <w:adjustRightInd w:val="0"/>
              <w:spacing w:line="360" w:lineRule="auto"/>
              <w:ind w:firstLine="480" w:firstLineChars="200"/>
              <w:rPr>
                <w:rFonts w:hint="eastAsia"/>
                <w:color w:val="auto"/>
                <w:highlight w:val="none"/>
              </w:rPr>
            </w:pPr>
            <w:r>
              <w:rPr>
                <w:rFonts w:hint="eastAsia" w:ascii="宋体" w:hAnsi="宋体" w:cs="宋体"/>
                <w:bCs/>
                <w:color w:val="auto"/>
                <w:sz w:val="24"/>
                <w:highlight w:val="none"/>
              </w:rPr>
              <w:t>银行账号：</w:t>
            </w:r>
          </w:p>
        </w:tc>
      </w:tr>
      <w:tr w14:paraId="4DDC8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3759" w:type="dxa"/>
            <w:vAlign w:val="center"/>
          </w:tcPr>
          <w:p w14:paraId="60662303">
            <w:pPr>
              <w:autoSpaceDE w:val="0"/>
              <w:autoSpaceDN w:val="0"/>
              <w:adjustRightIn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日期：</w:t>
            </w:r>
          </w:p>
        </w:tc>
        <w:tc>
          <w:tcPr>
            <w:tcW w:w="4700" w:type="dxa"/>
            <w:vAlign w:val="center"/>
          </w:tcPr>
          <w:p w14:paraId="7B570EEC">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日期：</w:t>
            </w:r>
          </w:p>
        </w:tc>
      </w:tr>
    </w:tbl>
    <w:p w14:paraId="322AE13B">
      <w:pPr>
        <w:rPr>
          <w:rFonts w:hint="eastAsia" w:ascii="宋体" w:hAnsi="宋体" w:cs="宋体"/>
          <w:bCs/>
          <w:color w:val="auto"/>
          <w:sz w:val="24"/>
        </w:rPr>
      </w:pPr>
    </w:p>
    <w:p w14:paraId="7A0F2D24">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注：1、本合同条款仅供参考，甲乙双方可根据实际情况进行补充。</w:t>
      </w:r>
    </w:p>
    <w:p w14:paraId="54D54A0D">
      <w:pPr>
        <w:numPr>
          <w:ilvl w:val="0"/>
          <w:numId w:val="3"/>
        </w:numPr>
        <w:spacing w:line="360" w:lineRule="auto"/>
        <w:ind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采购人应当自成交通知书发出之日起</w:t>
      </w:r>
      <w:r>
        <w:rPr>
          <w:rFonts w:hint="eastAsia" w:ascii="宋体" w:hAnsi="宋体" w:cs="宋体"/>
          <w:b/>
          <w:bCs/>
          <w:color w:val="auto"/>
          <w:sz w:val="28"/>
          <w:szCs w:val="28"/>
          <w:highlight w:val="none"/>
          <w:lang w:val="en-US" w:eastAsia="zh-CN"/>
        </w:rPr>
        <w:t>30</w:t>
      </w:r>
      <w:r>
        <w:rPr>
          <w:rFonts w:hint="eastAsia" w:ascii="宋体" w:hAnsi="宋体" w:eastAsia="宋体" w:cs="宋体"/>
          <w:b/>
          <w:bCs/>
          <w:color w:val="auto"/>
          <w:sz w:val="28"/>
          <w:szCs w:val="28"/>
          <w:highlight w:val="none"/>
          <w:lang w:val="en-US" w:eastAsia="zh-CN"/>
        </w:rPr>
        <w:t>日内</w:t>
      </w:r>
      <w:r>
        <w:rPr>
          <w:rFonts w:hint="eastAsia" w:ascii="宋体" w:hAnsi="宋体" w:cs="宋体"/>
          <w:b/>
          <w:bCs/>
          <w:color w:val="auto"/>
          <w:sz w:val="28"/>
          <w:szCs w:val="28"/>
          <w:highlight w:val="none"/>
          <w:lang w:val="en-US" w:eastAsia="zh-CN"/>
        </w:rPr>
        <w:t>与成交供应商签订合同，且</w:t>
      </w:r>
      <w:r>
        <w:rPr>
          <w:rFonts w:hint="eastAsia" w:ascii="宋体" w:hAnsi="宋体" w:eastAsia="宋体" w:cs="宋体"/>
          <w:b/>
          <w:bCs/>
          <w:color w:val="auto"/>
          <w:sz w:val="28"/>
          <w:szCs w:val="28"/>
          <w:highlight w:val="none"/>
          <w:lang w:val="en-US" w:eastAsia="zh-CN"/>
        </w:rPr>
        <w:t>在合同签订后2个工作日内将</w:t>
      </w:r>
      <w:r>
        <w:rPr>
          <w:rFonts w:hint="eastAsia" w:ascii="宋体" w:hAnsi="宋体" w:cs="宋体"/>
          <w:b/>
          <w:bCs/>
          <w:color w:val="auto"/>
          <w:sz w:val="28"/>
          <w:szCs w:val="28"/>
          <w:highlight w:val="none"/>
          <w:lang w:val="en-US" w:eastAsia="zh-CN"/>
        </w:rPr>
        <w:t>此</w:t>
      </w:r>
      <w:r>
        <w:rPr>
          <w:rFonts w:hint="eastAsia" w:ascii="宋体" w:hAnsi="宋体" w:eastAsia="宋体" w:cs="宋体"/>
          <w:b/>
          <w:bCs/>
          <w:color w:val="auto"/>
          <w:sz w:val="28"/>
          <w:szCs w:val="28"/>
          <w:highlight w:val="none"/>
          <w:lang w:val="en-US" w:eastAsia="zh-CN"/>
        </w:rPr>
        <w:t>合同在陕西省政府采购网进行公示</w:t>
      </w:r>
      <w:r>
        <w:rPr>
          <w:rFonts w:hint="eastAsia" w:ascii="宋体" w:hAnsi="宋体" w:cs="宋体"/>
          <w:b/>
          <w:bCs/>
          <w:color w:val="auto"/>
          <w:sz w:val="28"/>
          <w:szCs w:val="28"/>
          <w:highlight w:val="none"/>
          <w:lang w:eastAsia="zh-CN"/>
        </w:rPr>
        <w:t>。</w:t>
      </w:r>
    </w:p>
    <w:p w14:paraId="19FA11E5">
      <w:pPr>
        <w:pStyle w:val="7"/>
        <w:rPr>
          <w:rFonts w:hint="eastAsia"/>
          <w:color w:val="auto"/>
        </w:rPr>
      </w:pPr>
    </w:p>
    <w:p w14:paraId="6084BE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C01F8"/>
    <w:multiLevelType w:val="singleLevel"/>
    <w:tmpl w:val="B41C01F8"/>
    <w:lvl w:ilvl="0" w:tentative="0">
      <w:start w:val="2"/>
      <w:numFmt w:val="decimal"/>
      <w:suff w:val="nothing"/>
      <w:lvlText w:val="%1、"/>
      <w:lvlJc w:val="left"/>
    </w:lvl>
  </w:abstractNum>
  <w:abstractNum w:abstractNumId="1">
    <w:nsid w:val="B6B14572"/>
    <w:multiLevelType w:val="singleLevel"/>
    <w:tmpl w:val="B6B14572"/>
    <w:lvl w:ilvl="0" w:tentative="0">
      <w:start w:val="3"/>
      <w:numFmt w:val="chineseCounting"/>
      <w:suff w:val="nothing"/>
      <w:lvlText w:val="第%1章　"/>
      <w:lvlJc w:val="left"/>
      <w:rPr>
        <w:rFonts w:hint="eastAsia"/>
      </w:rPr>
    </w:lvl>
  </w:abstractNum>
  <w:abstractNum w:abstractNumId="2">
    <w:nsid w:val="2159C298"/>
    <w:multiLevelType w:val="singleLevel"/>
    <w:tmpl w:val="2159C298"/>
    <w:lvl w:ilvl="0" w:tentative="0">
      <w:start w:val="2"/>
      <w:numFmt w:val="chineseCounting"/>
      <w:suff w:val="space"/>
      <w:lvlText w:val="第%1章"/>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36E95"/>
    <w:rsid w:val="2F302438"/>
    <w:rsid w:val="2FFC666D"/>
    <w:rsid w:val="312E359E"/>
    <w:rsid w:val="36F43B61"/>
    <w:rsid w:val="73E36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200" w:firstLineChars="200"/>
    </w:pPr>
    <w:rPr>
      <w:szCs w:val="21"/>
    </w:rPr>
  </w:style>
  <w:style w:type="paragraph" w:styleId="3">
    <w:name w:val="toc 4"/>
    <w:basedOn w:val="1"/>
    <w:next w:val="1"/>
    <w:qFormat/>
    <w:uiPriority w:val="0"/>
    <w:pPr>
      <w:tabs>
        <w:tab w:val="left" w:pos="1890"/>
        <w:tab w:val="right" w:leader="dot" w:pos="8296"/>
      </w:tabs>
      <w:ind w:left="630" w:leftChars="300"/>
    </w:pPr>
    <w:rPr>
      <w:rFonts w:ascii="Calibri" w:hAnsi="Calibri"/>
      <w:szCs w:val="22"/>
    </w:rPr>
  </w:style>
  <w:style w:type="paragraph" w:styleId="4">
    <w:name w:val="Body Text"/>
    <w:basedOn w:val="1"/>
    <w:next w:val="1"/>
    <w:qFormat/>
    <w:uiPriority w:val="99"/>
  </w:style>
  <w:style w:type="paragraph" w:styleId="5">
    <w:name w:val="Body Text Indent"/>
    <w:basedOn w:val="1"/>
    <w:next w:val="1"/>
    <w:unhideWhenUsed/>
    <w:qFormat/>
    <w:uiPriority w:val="99"/>
    <w:pPr>
      <w:ind w:left="420" w:leftChars="200"/>
    </w:pPr>
  </w:style>
  <w:style w:type="paragraph" w:styleId="6">
    <w:name w:val="footer"/>
    <w:basedOn w:val="1"/>
    <w:next w:val="4"/>
    <w:qFormat/>
    <w:uiPriority w:val="99"/>
    <w:pPr>
      <w:tabs>
        <w:tab w:val="center" w:pos="4153"/>
        <w:tab w:val="right" w:pos="8306"/>
      </w:tabs>
      <w:snapToGrid w:val="0"/>
      <w:jc w:val="left"/>
    </w:pPr>
    <w:rPr>
      <w:sz w:val="18"/>
      <w:szCs w:val="18"/>
    </w:rPr>
  </w:style>
  <w:style w:type="paragraph" w:styleId="7">
    <w:name w:val="toc 1"/>
    <w:basedOn w:val="1"/>
    <w:next w:val="1"/>
    <w:qFormat/>
    <w:uiPriority w:val="39"/>
  </w:style>
  <w:style w:type="paragraph" w:styleId="8">
    <w:name w:val="toc 2"/>
    <w:basedOn w:val="1"/>
    <w:next w:val="1"/>
    <w:qFormat/>
    <w:uiPriority w:val="39"/>
    <w:pPr>
      <w:ind w:left="420" w:leftChars="200"/>
    </w:pPr>
  </w:style>
  <w:style w:type="paragraph" w:styleId="9">
    <w:name w:val="Body Text First Indent 2"/>
    <w:basedOn w:val="5"/>
    <w:next w:val="8"/>
    <w:qFormat/>
    <w:uiPriority w:val="0"/>
    <w:pPr>
      <w:ind w:firstLine="420" w:firstLineChars="200"/>
    </w:p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5983</Words>
  <Characters>6219</Characters>
  <Lines>0</Lines>
  <Paragraphs>0</Paragraphs>
  <TotalTime>2</TotalTime>
  <ScaleCrop>false</ScaleCrop>
  <LinksUpToDate>false</LinksUpToDate>
  <CharactersWithSpaces>6996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2025-11-03T03:01:00Z</dcterms:created>
  <dc:creator>阿邓</dc:creator>
  <cp:lastModifiedBy>冰糖葫芦</cp:lastModifiedBy>
  <dcterms:modified xsi:type="dcterms:W3CDTF">2025-11-17T12:01:36Z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560B2A3428DD457B91B032FE60D4BA68_11</vt:lpwstr>
  </property>
  <property fmtid="{D5CDD505-2E9C-101B-9397-08002B2CF9AE}" pid="4" name="KSOTemplateDocerSaveRecord">
    <vt:lpwstr>eyJoZGlkIjoiNzFhNDMyZDhhMDJkY2NlOTVjOTQ5NWM0YzFjYmRkOTYiLCJ1c2VySWQiOiIzMDQyMTIwMzAifQ==</vt:lpwstr>
  </property>
</Properties>
</file>