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版本号：JQ2025-ZFCG-121020260105002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2025年富平县苹果新品种推广项目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JQ2025-ZFCG-1210</w:t>
      </w:r>
      <w:r>
        <w:br/>
      </w:r>
      <w:r>
        <w:br/>
      </w:r>
      <w:r>
        <w:br/>
      </w:r>
    </w:p>
    <w:p>
      <w:pPr>
        <w:pStyle w:val="null3"/>
        <w:jc w:val="center"/>
        <w:outlineLvl w:val="2"/>
      </w:pPr>
      <w:r>
        <w:rPr>
          <w:rFonts w:ascii="仿宋_GB2312" w:hAnsi="仿宋_GB2312" w:cs="仿宋_GB2312" w:eastAsia="仿宋_GB2312"/>
          <w:sz w:val="28"/>
          <w:b/>
        </w:rPr>
        <w:t>富平县果业发展中心</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富平县果业发展中心</w:t>
      </w:r>
      <w:r>
        <w:rPr>
          <w:rFonts w:ascii="仿宋_GB2312" w:hAnsi="仿宋_GB2312" w:cs="仿宋_GB2312" w:eastAsia="仿宋_GB2312"/>
        </w:rPr>
        <w:t>委托，拟对</w:t>
      </w:r>
      <w:r>
        <w:rPr>
          <w:rFonts w:ascii="仿宋_GB2312" w:hAnsi="仿宋_GB2312" w:cs="仿宋_GB2312" w:eastAsia="仿宋_GB2312"/>
        </w:rPr>
        <w:t>2025年富平县苹果新品种推广项目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JQ2025-ZFCG-1210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2025年富平县苹果新品种推广项目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采购瑞雪苹果苗木1.6万株。计划推广新品种150余亩。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2、法定代表人授权委托书：法定代表人授权委托书：提供法定代表人授权委托书（法定代表人参会提供法定代表人身份证明书）；</w:t>
      </w:r>
    </w:p>
    <w:p>
      <w:pPr>
        <w:pStyle w:val="null3"/>
      </w:pPr>
      <w:r>
        <w:rPr>
          <w:rFonts w:ascii="仿宋_GB2312" w:hAnsi="仿宋_GB2312" w:cs="仿宋_GB2312" w:eastAsia="仿宋_GB2312"/>
        </w:rPr>
        <w:t>3、生产许可证：投标人若为生产企业须提供林业主管部门核发的《林木种子生产经营许可证》，投标人若为代理商需提供授权委托书及生产企业的《林木种子生产经营许可证》；</w:t>
      </w:r>
    </w:p>
    <w:p>
      <w:pPr>
        <w:pStyle w:val="null3"/>
      </w:pPr>
      <w:r>
        <w:rPr>
          <w:rFonts w:ascii="仿宋_GB2312" w:hAnsi="仿宋_GB2312" w:cs="仿宋_GB2312" w:eastAsia="仿宋_GB2312"/>
        </w:rPr>
        <w:t>4、税收的良好记录：须提供依法缴纳税收资金的良好记录（提供投标截止时间前六个月内任意一个月份的缴费凭据复印件并加盖投标单位公章）；</w:t>
      </w:r>
    </w:p>
    <w:p>
      <w:pPr>
        <w:pStyle w:val="null3"/>
      </w:pPr>
      <w:r>
        <w:rPr>
          <w:rFonts w:ascii="仿宋_GB2312" w:hAnsi="仿宋_GB2312" w:cs="仿宋_GB2312" w:eastAsia="仿宋_GB2312"/>
        </w:rPr>
        <w:t>5、社会保障资金的良好记录：须提供依法缴纳社会保障资金的良好记录（提供投标截止时间前六个月内任意一个月份的缴纳凭据复印件并加盖单位公章）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6、财务报告：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 ；</w:t>
      </w:r>
    </w:p>
    <w:p>
      <w:pPr>
        <w:pStyle w:val="null3"/>
      </w:pPr>
      <w:r>
        <w:rPr>
          <w:rFonts w:ascii="仿宋_GB2312" w:hAnsi="仿宋_GB2312" w:cs="仿宋_GB2312" w:eastAsia="仿宋_GB2312"/>
        </w:rPr>
        <w:t>7、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8、书面声明：提供近三年内在经营活动中没有重大违法记录的书面声明；</w:t>
      </w:r>
    </w:p>
    <w:p>
      <w:pPr>
        <w:pStyle w:val="null3"/>
      </w:pPr>
      <w:r>
        <w:rPr>
          <w:rFonts w:ascii="仿宋_GB2312" w:hAnsi="仿宋_GB2312" w:cs="仿宋_GB2312" w:eastAsia="仿宋_GB2312"/>
        </w:rPr>
        <w:t>9、保证金转账凭证或保函复印件：提供投标保证金转账凭证及开户银行许可证复印件并加盖投标单位公章；</w:t>
      </w:r>
    </w:p>
    <w:p>
      <w:pPr>
        <w:pStyle w:val="null3"/>
      </w:pPr>
      <w:r>
        <w:rPr>
          <w:rFonts w:ascii="仿宋_GB2312" w:hAnsi="仿宋_GB2312" w:cs="仿宋_GB2312" w:eastAsia="仿宋_GB2312"/>
        </w:rPr>
        <w:t>10、本项目不接受联合体投标：本项目不接受联合体投标</w:t>
      </w:r>
    </w:p>
    <w:p>
      <w:pPr>
        <w:pStyle w:val="null3"/>
      </w:pPr>
      <w:r>
        <w:rPr>
          <w:rFonts w:ascii="仿宋_GB2312" w:hAnsi="仿宋_GB2312" w:cs="仿宋_GB2312" w:eastAsia="仿宋_GB2312"/>
        </w:rPr>
        <w:t>11、书面声明：提供单位负责人为同一人或者存在直接控股、管理关系的不同供应商，不得参加同一合同项下的政府采购活动的书面声明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12、书面声明：具备履行合同所必需的设备和专业技术能力承诺书；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富平县果业发展中心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13572738703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富平县果业发展中心</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富平县果业发展中心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以招标文件及合同约定为准。验收依据:按招标文件、投标文件及澄清函、项目检查情况等综合指标进行验收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采购瑞雪苹果苗木1.6万株。计划推广新品种150余亩。</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2025年富平县苹果新品种推广项目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标的名称：2025年富平县苹果新品种推广项目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项目名称：</w:t>
            </w:r>
            <w:r>
              <w:rPr>
                <w:rFonts w:ascii="仿宋_GB2312" w:hAnsi="仿宋_GB2312" w:cs="仿宋_GB2312" w:eastAsia="仿宋_GB2312"/>
                <w:sz w:val="21"/>
              </w:rPr>
              <w:t>2025</w:t>
            </w:r>
            <w:r>
              <w:rPr>
                <w:rFonts w:ascii="仿宋_GB2312" w:hAnsi="仿宋_GB2312" w:cs="仿宋_GB2312" w:eastAsia="仿宋_GB2312"/>
                <w:sz w:val="21"/>
              </w:rPr>
              <w:t>年富平县苹果新品种推广项目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项目内容：</w:t>
            </w:r>
            <w:r>
              <w:rPr>
                <w:rFonts w:ascii="仿宋_GB2312" w:hAnsi="仿宋_GB2312" w:cs="仿宋_GB2312" w:eastAsia="仿宋_GB2312"/>
                <w:sz w:val="21"/>
              </w:rPr>
              <w:t>采购瑞雪</w:t>
            </w:r>
            <w:r>
              <w:rPr>
                <w:rFonts w:ascii="仿宋_GB2312" w:hAnsi="仿宋_GB2312" w:cs="仿宋_GB2312" w:eastAsia="仿宋_GB2312"/>
                <w:sz w:val="21"/>
              </w:rPr>
              <w:t>苹果</w:t>
            </w:r>
            <w:r>
              <w:rPr>
                <w:rFonts w:ascii="仿宋_GB2312" w:hAnsi="仿宋_GB2312" w:cs="仿宋_GB2312" w:eastAsia="仿宋_GB2312"/>
                <w:sz w:val="21"/>
              </w:rPr>
              <w:t>苗木</w:t>
            </w:r>
            <w:r>
              <w:rPr>
                <w:rFonts w:ascii="仿宋_GB2312" w:hAnsi="仿宋_GB2312" w:cs="仿宋_GB2312" w:eastAsia="仿宋_GB2312"/>
                <w:sz w:val="21"/>
              </w:rPr>
              <w:t>1.6</w:t>
            </w:r>
            <w:r>
              <w:rPr>
                <w:rFonts w:ascii="仿宋_GB2312" w:hAnsi="仿宋_GB2312" w:cs="仿宋_GB2312" w:eastAsia="仿宋_GB2312"/>
                <w:sz w:val="21"/>
              </w:rPr>
              <w:t>万株。计划推广新品种</w:t>
            </w:r>
            <w:r>
              <w:rPr>
                <w:rFonts w:ascii="仿宋_GB2312" w:hAnsi="仿宋_GB2312" w:cs="仿宋_GB2312" w:eastAsia="仿宋_GB2312"/>
                <w:sz w:val="21"/>
              </w:rPr>
              <w:t>150</w:t>
            </w:r>
            <w:r>
              <w:rPr>
                <w:rFonts w:ascii="仿宋_GB2312" w:hAnsi="仿宋_GB2312" w:cs="仿宋_GB2312" w:eastAsia="仿宋_GB2312"/>
                <w:sz w:val="21"/>
              </w:rPr>
              <w:t>余亩。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before="240" w:after="60"/>
              <w:jc w:val="both"/>
            </w:pPr>
            <w:r>
              <w:rPr>
                <w:rFonts w:ascii="仿宋_GB2312" w:hAnsi="仿宋_GB2312" w:cs="仿宋_GB2312" w:eastAsia="仿宋_GB2312"/>
                <w:sz w:val="28"/>
              </w:rPr>
              <w:t>采购需求及要求</w:t>
            </w:r>
            <w:r>
              <w:rPr>
                <w:rFonts w:ascii="仿宋_GB2312" w:hAnsi="仿宋_GB2312" w:cs="仿宋_GB2312" w:eastAsia="仿宋_GB2312"/>
                <w:sz w:val="28"/>
              </w:rPr>
              <w:t>：</w:t>
            </w:r>
            <w:r>
              <w:rPr>
                <w:rFonts w:ascii="仿宋_GB2312" w:hAnsi="仿宋_GB2312" w:cs="仿宋_GB2312" w:eastAsia="仿宋_GB2312"/>
                <w:sz w:val="28"/>
              </w:rPr>
              <w:t>①</w:t>
            </w:r>
            <w:r>
              <w:rPr>
                <w:rFonts w:ascii="仿宋_GB2312" w:hAnsi="仿宋_GB2312" w:cs="仿宋_GB2312" w:eastAsia="仿宋_GB2312"/>
                <w:sz w:val="28"/>
              </w:rPr>
              <w:t>数量：苹果苗木</w:t>
            </w:r>
            <w:r>
              <w:rPr>
                <w:rFonts w:ascii="仿宋_GB2312" w:hAnsi="仿宋_GB2312" w:cs="仿宋_GB2312" w:eastAsia="仿宋_GB2312"/>
                <w:sz w:val="28"/>
              </w:rPr>
              <w:t>≥1.6万株</w:t>
            </w:r>
            <w:r>
              <w:rPr>
                <w:rFonts w:ascii="仿宋_GB2312" w:hAnsi="仿宋_GB2312" w:cs="仿宋_GB2312" w:eastAsia="仿宋_GB2312"/>
                <w:sz w:val="28"/>
              </w:rPr>
              <w:t>；</w:t>
            </w:r>
            <w:r>
              <w:rPr>
                <w:rFonts w:ascii="仿宋_GB2312" w:hAnsi="仿宋_GB2312" w:cs="仿宋_GB2312" w:eastAsia="仿宋_GB2312"/>
                <w:sz w:val="28"/>
              </w:rPr>
              <w:t>②</w:t>
            </w:r>
            <w:r>
              <w:rPr>
                <w:rFonts w:ascii="仿宋_GB2312" w:hAnsi="仿宋_GB2312" w:cs="仿宋_GB2312" w:eastAsia="仿宋_GB2312"/>
                <w:sz w:val="28"/>
              </w:rPr>
              <w:t>品种：瑞雪等无病毒新优品种</w:t>
            </w:r>
            <w:r>
              <w:rPr>
                <w:rFonts w:ascii="仿宋_GB2312" w:hAnsi="仿宋_GB2312" w:cs="仿宋_GB2312" w:eastAsia="仿宋_GB2312"/>
                <w:sz w:val="28"/>
              </w:rPr>
              <w:t>；</w:t>
            </w:r>
            <w:r>
              <w:rPr>
                <w:rFonts w:ascii="仿宋_GB2312" w:hAnsi="仿宋_GB2312" w:cs="仿宋_GB2312" w:eastAsia="仿宋_GB2312"/>
                <w:sz w:val="28"/>
              </w:rPr>
              <w:t>③</w:t>
            </w:r>
            <w:r>
              <w:rPr>
                <w:rFonts w:ascii="仿宋_GB2312" w:hAnsi="仿宋_GB2312" w:cs="仿宋_GB2312" w:eastAsia="仿宋_GB2312"/>
                <w:sz w:val="28"/>
              </w:rPr>
              <w:t>规格：株高</w:t>
            </w:r>
            <w:r>
              <w:rPr>
                <w:rFonts w:ascii="仿宋_GB2312" w:hAnsi="仿宋_GB2312" w:cs="仿宋_GB2312" w:eastAsia="仿宋_GB2312"/>
                <w:sz w:val="28"/>
              </w:rPr>
              <w:t>≥1.5米，粗度≥0.8cm，有效分枝≥3个，芽枝饱满</w:t>
            </w:r>
            <w:r>
              <w:rPr>
                <w:rFonts w:ascii="仿宋_GB2312" w:hAnsi="仿宋_GB2312" w:cs="仿宋_GB2312" w:eastAsia="仿宋_GB2312"/>
                <w:sz w:val="28"/>
              </w:rPr>
              <w:t>；</w:t>
            </w:r>
            <w:r>
              <w:rPr>
                <w:rFonts w:ascii="仿宋_GB2312" w:hAnsi="仿宋_GB2312" w:cs="仿宋_GB2312" w:eastAsia="仿宋_GB2312"/>
                <w:sz w:val="28"/>
              </w:rPr>
              <w:t>④</w:t>
            </w:r>
            <w:r>
              <w:rPr>
                <w:rFonts w:ascii="仿宋_GB2312" w:hAnsi="仿宋_GB2312" w:cs="仿宋_GB2312" w:eastAsia="仿宋_GB2312"/>
                <w:sz w:val="28"/>
              </w:rPr>
              <w:t>需满足的要求：苗木枝干健壮、无机械损伤、无病虫害，符合国家相关标准，货源正常稳定，有专业的售后服务保障</w:t>
            </w:r>
            <w:r>
              <w:rPr>
                <w:rFonts w:ascii="仿宋_GB2312" w:hAnsi="仿宋_GB2312" w:cs="仿宋_GB2312" w:eastAsia="仿宋_GB2312"/>
                <w:sz w:val="28"/>
              </w:rPr>
              <w:t>；</w:t>
            </w:r>
            <w:r>
              <w:rPr>
                <w:rFonts w:ascii="仿宋_GB2312" w:hAnsi="仿宋_GB2312" w:cs="仿宋_GB2312" w:eastAsia="仿宋_GB2312"/>
                <w:sz w:val="28"/>
              </w:rPr>
              <w:t>⑤</w:t>
            </w:r>
            <w:r>
              <w:rPr>
                <w:rFonts w:ascii="仿宋_GB2312" w:hAnsi="仿宋_GB2312" w:cs="仿宋_GB2312" w:eastAsia="仿宋_GB2312"/>
                <w:sz w:val="28"/>
              </w:rPr>
              <w:t>成活率：</w:t>
            </w:r>
            <w:r>
              <w:rPr>
                <w:rFonts w:ascii="仿宋_GB2312" w:hAnsi="仿宋_GB2312" w:cs="仿宋_GB2312" w:eastAsia="仿宋_GB2312"/>
                <w:sz w:val="28"/>
              </w:rPr>
              <w:t>≥90%</w:t>
            </w:r>
            <w:r>
              <w:rPr>
                <w:rFonts w:ascii="仿宋_GB2312" w:hAnsi="仿宋_GB2312" w:cs="仿宋_GB2312" w:eastAsia="仿宋_GB2312"/>
                <w:sz w:val="28"/>
              </w:rPr>
              <w:t>；</w:t>
            </w:r>
            <w:r>
              <w:rPr>
                <w:rFonts w:ascii="仿宋_GB2312" w:hAnsi="仿宋_GB2312" w:cs="仿宋_GB2312" w:eastAsia="仿宋_GB2312"/>
                <w:sz w:val="28"/>
              </w:rPr>
              <w:t>⑥</w:t>
            </w:r>
            <w:r>
              <w:rPr>
                <w:rFonts w:ascii="仿宋_GB2312" w:hAnsi="仿宋_GB2312" w:cs="仿宋_GB2312" w:eastAsia="仿宋_GB2312"/>
                <w:sz w:val="28"/>
              </w:rPr>
              <w:t>砧木：富平楸子、</w:t>
            </w:r>
            <w:r>
              <w:rPr>
                <w:rFonts w:ascii="仿宋_GB2312" w:hAnsi="仿宋_GB2312" w:cs="仿宋_GB2312" w:eastAsia="仿宋_GB2312"/>
                <w:sz w:val="28"/>
              </w:rPr>
              <w:t>M26等无病毒砧木</w:t>
            </w:r>
            <w:r>
              <w:rPr>
                <w:rFonts w:ascii="仿宋_GB2312" w:hAnsi="仿宋_GB2312" w:cs="仿宋_GB2312" w:eastAsia="仿宋_GB2312"/>
                <w:sz w:val="28"/>
              </w:rPr>
              <w:t>；</w:t>
            </w:r>
            <w:r>
              <w:rPr>
                <w:rFonts w:ascii="仿宋_GB2312" w:hAnsi="仿宋_GB2312" w:cs="仿宋_GB2312" w:eastAsia="仿宋_GB2312"/>
                <w:sz w:val="28"/>
              </w:rPr>
              <w:t>⑦</w:t>
            </w:r>
            <w:r>
              <w:rPr>
                <w:rFonts w:ascii="仿宋_GB2312" w:hAnsi="仿宋_GB2312" w:cs="仿宋_GB2312" w:eastAsia="仿宋_GB2312"/>
                <w:sz w:val="28"/>
              </w:rPr>
              <w:t>供货地点：采购人指定地点</w:t>
            </w:r>
            <w:r>
              <w:rPr>
                <w:rFonts w:ascii="仿宋_GB2312" w:hAnsi="仿宋_GB2312" w:cs="仿宋_GB2312" w:eastAsia="仿宋_GB2312"/>
                <w:sz w:val="28"/>
              </w:rPr>
              <w:t>；</w:t>
            </w:r>
            <w:r>
              <w:rPr>
                <w:rFonts w:ascii="仿宋_GB2312" w:hAnsi="仿宋_GB2312" w:cs="仿宋_GB2312" w:eastAsia="仿宋_GB2312"/>
                <w:sz w:val="28"/>
              </w:rPr>
              <w:t>⑧</w:t>
            </w:r>
            <w:r>
              <w:rPr>
                <w:rFonts w:ascii="仿宋_GB2312" w:hAnsi="仿宋_GB2312" w:cs="仿宋_GB2312" w:eastAsia="仿宋_GB2312"/>
                <w:sz w:val="28"/>
              </w:rPr>
              <w:t>供货期：合同签订之日起</w:t>
            </w:r>
            <w:r>
              <w:rPr>
                <w:rFonts w:ascii="仿宋_GB2312" w:hAnsi="仿宋_GB2312" w:cs="仿宋_GB2312" w:eastAsia="仿宋_GB2312"/>
                <w:sz w:val="28"/>
              </w:rPr>
              <w:t>60日历天供货完毕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合同签订之日起60日历天供货完毕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质量符合国家相关标准，货源正常稳定，有专业的售后服务保障</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其他资料.docx 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生产许可证</w:t>
            </w:r>
          </w:p>
        </w:tc>
        <w:tc>
          <w:tcPr>
            <w:tcW w:type="dxa" w:w="3322"/>
          </w:tcPr>
          <w:p>
            <w:pPr>
              <w:pStyle w:val="null3"/>
            </w:pPr>
            <w:r>
              <w:rPr>
                <w:rFonts w:ascii="仿宋_GB2312" w:hAnsi="仿宋_GB2312" w:cs="仿宋_GB2312" w:eastAsia="仿宋_GB2312"/>
              </w:rPr>
              <w:t>投标人若为生产企业须提供林业主管部门核发的《林木种子生产经营许可证》，投标人若为代理商需提供授权委托书及生产企业的《林木种子生产经营许可证》；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须提供依法缴纳税收资金的良好记录（提供投标截止时间前六个月内任意一个月份的缴费凭据复印件并加盖投标单位公章）；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提供投标保证金转账凭证及开户银行许可证复印件并加盖投标单位公章；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具备履行合同所必需的设备和专业技术能力承诺书；</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业绩一览表.docx 中小企业声明函 商务应答表 资格证明文件.docx 投标人应提交的相关资格证明材料 产品技术参数表 分项报价表.docx 投标函 残疾人福利性单位声明函 标的清单 其他资料.docx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业绩一览表.docx 中小企业声明函 商务应答表 资格证明文件.docx 投标人应提交的相关资格证明材料 产品技术参数表 分项报价表.docx 投标函 残疾人福利性单位声明函 标的清单 其他资料.docx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业绩一览表.docx 中小企业声明函 商务应答表 资格证明文件.docx 投标人应提交的相关资格证明材料 产品技术参数表 分项报价表.docx 投标函 残疾人福利性单位声明函 其他资料.docx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业绩一览表.docx 中小企业声明函 商务应答表 资格证明文件.docx 投标人应提交的相关资格证明材料 分项报价表.docx 产品技术参数表 投标函 残疾人福利性单位声明函 其他资料.docx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投标文件内容齐全、完整、无遗漏</w:t>
            </w:r>
          </w:p>
        </w:tc>
        <w:tc>
          <w:tcPr>
            <w:tcW w:type="dxa" w:w="1661"/>
          </w:tcPr>
          <w:p>
            <w:pPr>
              <w:pStyle w:val="null3"/>
            </w:pPr>
            <w:r>
              <w:rPr>
                <w:rFonts w:ascii="仿宋_GB2312" w:hAnsi="仿宋_GB2312" w:cs="仿宋_GB2312" w:eastAsia="仿宋_GB2312"/>
              </w:rPr>
              <w:t>业绩一览表.docx 中小企业声明函 商务应答表 资格证明文件.docx 投标人应提交的相关资格证明材料 产品技术参数表 分项报价表.docx 投标函 残疾人福利性单位声明函 其他资料.docx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对投标文件响应程度</w:t>
            </w:r>
          </w:p>
        </w:tc>
        <w:tc>
          <w:tcPr>
            <w:tcW w:type="dxa" w:w="3322"/>
          </w:tcPr>
          <w:p>
            <w:pPr>
              <w:pStyle w:val="null3"/>
            </w:pPr>
            <w:r>
              <w:rPr>
                <w:rFonts w:ascii="仿宋_GB2312" w:hAnsi="仿宋_GB2312" w:cs="仿宋_GB2312" w:eastAsia="仿宋_GB2312"/>
              </w:rPr>
              <w:t>满足投标文件提出的技术和商务要求</w:t>
            </w:r>
          </w:p>
        </w:tc>
        <w:tc>
          <w:tcPr>
            <w:tcW w:type="dxa" w:w="1661"/>
          </w:tcPr>
          <w:p>
            <w:pPr>
              <w:pStyle w:val="null3"/>
            </w:pPr>
            <w:r>
              <w:rPr>
                <w:rFonts w:ascii="仿宋_GB2312" w:hAnsi="仿宋_GB2312" w:cs="仿宋_GB2312" w:eastAsia="仿宋_GB2312"/>
              </w:rPr>
              <w:t>业绩一览表.docx 中小企业声明函 商务应答表 资格证明文件.docx 投标人应提交的相关资格证明材料 产品技术参数表 分项报价表.docx 投标函 残疾人福利性单位声明函 标的清单 其他资料.docx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满足投标文件要求</w:t>
            </w:r>
          </w:p>
        </w:tc>
        <w:tc>
          <w:tcPr>
            <w:tcW w:type="dxa" w:w="1661"/>
          </w:tcPr>
          <w:p>
            <w:pPr>
              <w:pStyle w:val="null3"/>
            </w:pPr>
            <w:r>
              <w:rPr>
                <w:rFonts w:ascii="仿宋_GB2312" w:hAnsi="仿宋_GB2312" w:cs="仿宋_GB2312" w:eastAsia="仿宋_GB2312"/>
              </w:rPr>
              <w:t>业绩一览表.docx 产品技术参数表 分项报价表.docx 投标函 商务应答表 标的清单 投标文件封面 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满足国家相关规定</w:t>
            </w:r>
          </w:p>
        </w:tc>
        <w:tc>
          <w:tcPr>
            <w:tcW w:type="dxa" w:w="1661"/>
          </w:tcPr>
          <w:p>
            <w:pPr>
              <w:pStyle w:val="null3"/>
            </w:pPr>
            <w:r>
              <w:rPr>
                <w:rFonts w:ascii="仿宋_GB2312" w:hAnsi="仿宋_GB2312" w:cs="仿宋_GB2312" w:eastAsia="仿宋_GB2312"/>
              </w:rPr>
              <w:t>产品技术参数表 分项报价表.docx 投标函 商务应答表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满足投标文件规定</w:t>
            </w:r>
          </w:p>
        </w:tc>
        <w:tc>
          <w:tcPr>
            <w:tcW w:type="dxa" w:w="1661"/>
          </w:tcPr>
          <w:p>
            <w:pPr>
              <w:pStyle w:val="null3"/>
            </w:pPr>
            <w:r>
              <w:rPr>
                <w:rFonts w:ascii="仿宋_GB2312" w:hAnsi="仿宋_GB2312" w:cs="仿宋_GB2312" w:eastAsia="仿宋_GB2312"/>
              </w:rPr>
              <w:t>投标函 投标文件封面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项目实施总体方案：方案应包括起苗、装运、卸货、交付等技术方案 ；人员、机械配备方案；苗木的栽种、养护建议书等，根据响应情况及方案可行性进行评审。 方案内容详尽、完整，可行性强计25分； 方案内容较详尽、完整，具有一定的可行性计20 分； 方案内容基本完整、可行性一般计15分； 方案内容比较简单、可行性较差计10分； 方案内容空洞或存在缺漏项，可行性差，计5分。 未提供本项不得分。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质量全流程管控</w:t>
            </w:r>
          </w:p>
        </w:tc>
        <w:tc>
          <w:tcPr>
            <w:tcW w:type="dxa" w:w="2492"/>
          </w:tcPr>
          <w:p>
            <w:pPr>
              <w:pStyle w:val="null3"/>
            </w:pPr>
            <w:r>
              <w:rPr>
                <w:rFonts w:ascii="仿宋_GB2312" w:hAnsi="仿宋_GB2312" w:cs="仿宋_GB2312" w:eastAsia="仿宋_GB2312"/>
              </w:rPr>
              <w:t>质量保证体系完善，措施合理，供应商应保证所供苗木无病虫害及机械损伤、长势良好的保障措施和承诺，根据响应情况及可行性进行评审。 内容详尽、完整，可行性强计10分； 内容较详尽、完整，具有一定的可行性计8分； 内容基本完整、可行性一般计6分；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交货期保证措施</w:t>
            </w:r>
          </w:p>
        </w:tc>
        <w:tc>
          <w:tcPr>
            <w:tcW w:type="dxa" w:w="2492"/>
          </w:tcPr>
          <w:p>
            <w:pPr>
              <w:pStyle w:val="null3"/>
            </w:pPr>
            <w:r>
              <w:rPr>
                <w:rFonts w:ascii="仿宋_GB2312" w:hAnsi="仿宋_GB2312" w:cs="仿宋_GB2312" w:eastAsia="仿宋_GB2312"/>
              </w:rPr>
              <w:t>根据供应商的供货计划安排，保证交货期内 顺利完成供货，提出相应保证措施。根据响应情况及可行性进行评审。 内容详尽、完整，可行性强计8分； 内容较详尽、完整，具有一定的可行性计6分； 内容基本完整、可行性一般计4分； 内容比较简单、可行性较差计2分； 内容空洞或存在缺漏项，可行性差，计1分。 未提供本项不得分。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对本项目栽植和养护过程中的合理化建议，根据建议可行性进行评审内容详尽、完整，可行性强计9分； 内容较详尽、完整，具有一定的可行性计7分； 内容基本完整、可行性一般计5分； 内容比较简单、可行性较差计2分； 内容空洞或存在缺漏项，可行性差，计1分。 未提供本项不得分。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1.针对该项目有详尽的售后服务能力、制定在供货过程中起苗、装运 、卸货、栽种、养护等有效服务措施及相关承诺； 2.售后服务机构健全，具有相应的物力、人 力保障，能够保证服务正常运转。 内容详尽、完整，可行性强计12分； 内容较详尽、完整，具有一定的可行性计10分； 内容基本完整、可行性一般计7分；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提供2022年1月1日至今类似项目业绩（以合同为准），每提供一个业绩证明计2分，总分6分。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资格证明文件.docx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