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2B1D2">
      <w:pPr>
        <w:pageBreakBefore w:val="0"/>
        <w:kinsoku/>
        <w:overflowPunct/>
        <w:topLinePunct w:val="0"/>
        <w:bidi w:val="0"/>
        <w:spacing w:beforeAutospacing="0" w:afterAutospacing="0" w:line="440" w:lineRule="exact"/>
        <w:ind w:left="0" w:leftChars="0" w:right="0"/>
        <w:jc w:val="center"/>
        <w:rPr>
          <w:rFonts w:hint="eastAsia" w:ascii="微软雅黑" w:hAnsi="微软雅黑" w:eastAsia="微软雅黑" w:cs="微软雅黑"/>
          <w:b/>
          <w:color w:val="auto"/>
          <w:sz w:val="28"/>
          <w:szCs w:val="28"/>
          <w:highlight w:val="none"/>
          <w:lang w:val="zh-CN"/>
        </w:rPr>
      </w:pPr>
      <w:r>
        <w:rPr>
          <w:rFonts w:hint="eastAsia" w:ascii="微软雅黑" w:hAnsi="微软雅黑" w:eastAsia="微软雅黑" w:cs="微软雅黑"/>
          <w:b/>
          <w:color w:val="auto"/>
          <w:sz w:val="32"/>
          <w:szCs w:val="32"/>
          <w:highlight w:val="none"/>
          <w:lang w:val="zh-CN"/>
        </w:rPr>
        <w:t>政府采购供应商拒绝政府采购领域商业贿赂承诺书</w:t>
      </w:r>
    </w:p>
    <w:p w14:paraId="7D8BA8A8">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p>
    <w:p w14:paraId="3618C2A4">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为响应党中央、国务院关于治理采购领域商业贿赂行为的号召，我公司再次承诺：</w:t>
      </w:r>
    </w:p>
    <w:p w14:paraId="28B765CC">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1.在参与采购活动中遵纪守法、诚信经营、公平竞标。</w:t>
      </w:r>
    </w:p>
    <w:p w14:paraId="3E43DF38">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2.不向采购人、采购代理机构和采购评审专家进行任何形式的商业贿赂以谋取交易机会。</w:t>
      </w:r>
    </w:p>
    <w:p w14:paraId="7ECEBDEE">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3.不向采购代理机构和采购人提供虚假资质文件或采用虚假应标方式参与采购市场竞争并谋取中标、成交。</w:t>
      </w:r>
    </w:p>
    <w:p w14:paraId="7F4D2E20">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4.不采取“围标、陪标”等商业欺诈手段获取采购订单。</w:t>
      </w:r>
    </w:p>
    <w:p w14:paraId="50B85E4D">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5.不采取不正当手段诋毁、排挤其他供应商。</w:t>
      </w:r>
    </w:p>
    <w:p w14:paraId="2264D552">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6.不在提供商品和服务时“偷梁换柱、以次充好”损害采购人的合法权益。</w:t>
      </w:r>
    </w:p>
    <w:p w14:paraId="058F59AC">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7.不与采购人、采购代理机构、采购评审专家或其他供应商恶意串通，进行质疑和投诉，维护采购市场秩序。</w:t>
      </w:r>
    </w:p>
    <w:p w14:paraId="0544FBAA">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8.尊重和接受采购监督管理部门的监督和采购代理机构招标采购要求，承担因违约行为给采购人造成的损失。</w:t>
      </w:r>
    </w:p>
    <w:p w14:paraId="1BE95C8A">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9.不发生其他有悖于政府采购公开、公平、公正和诚信原则的行为。</w:t>
      </w:r>
    </w:p>
    <w:p w14:paraId="0E62B5A2">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p>
    <w:p w14:paraId="48B8A0A0">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 xml:space="preserve">供应商名称：（盖单位公章）              </w:t>
      </w:r>
    </w:p>
    <w:p w14:paraId="1BF21817">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地址：</w:t>
      </w:r>
      <w:bookmarkStart w:id="0" w:name="_GoBack"/>
      <w:bookmarkEnd w:id="0"/>
    </w:p>
    <w:p w14:paraId="71F0B11D">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邮编：</w:t>
      </w:r>
    </w:p>
    <w:p w14:paraId="0910EAD3">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 xml:space="preserve">电话：       </w:t>
      </w:r>
    </w:p>
    <w:p w14:paraId="63036717">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 xml:space="preserve">                      年    月    日</w:t>
      </w:r>
    </w:p>
    <w:p w14:paraId="6B4484B0">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p>
    <w:p w14:paraId="083DFF4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8D3A83"/>
    <w:rsid w:val="644C40F8"/>
    <w:rsid w:val="6FED6D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395</Words>
  <Characters>404</Characters>
  <Lines>0</Lines>
  <Paragraphs>0</Paragraphs>
  <TotalTime>0</TotalTime>
  <ScaleCrop>false</ScaleCrop>
  <LinksUpToDate>false</LinksUpToDate>
  <CharactersWithSpaces>455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2025-09-17T03:58:00Z</dcterms:created>
  <dc:creator>Administrator</dc:creator>
  <cp:lastModifiedBy>小龙</cp:lastModifiedBy>
  <dcterms:modified xsi:type="dcterms:W3CDTF">2025-11-11T02:41:16Z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F99CF8BFAC98485F98624CCD5406D8F2_13</vt:lpwstr>
  </property>
</Properties>
</file>