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6C697">
      <w:pPr>
        <w:jc w:val="center"/>
        <w:rPr>
          <w:rFonts w:ascii="宋体" w:hAnsi="宋体" w:cs="宋体"/>
          <w:sz w:val="22"/>
          <w:highlight w:val="none"/>
          <w:u w:val="single"/>
        </w:rPr>
      </w:pPr>
      <w:bookmarkStart w:id="19" w:name="_GoBack"/>
      <w:bookmarkStart w:id="0" w:name="_Toc71298316"/>
      <w:bookmarkStart w:id="1" w:name="_Toc72309701"/>
      <w:bookmarkStart w:id="2" w:name="_Toc72310070"/>
      <w:r>
        <w:rPr>
          <w:rFonts w:hint="eastAsia" w:ascii="宋体" w:hAnsi="宋体" w:cs="宋体"/>
          <w:sz w:val="22"/>
          <w:highlight w:val="none"/>
          <w:u w:val="single"/>
        </w:rPr>
        <w:t>（本部分合同格式为成交后，签订采购合同时参考使用文本）</w:t>
      </w:r>
      <w:bookmarkEnd w:id="0"/>
      <w:bookmarkEnd w:id="1"/>
      <w:bookmarkEnd w:id="2"/>
    </w:p>
    <w:p w14:paraId="50C99DD0">
      <w:pPr>
        <w:rPr>
          <w:rFonts w:ascii="宋体" w:hAnsi="宋体" w:cs="宋体"/>
          <w:sz w:val="22"/>
          <w:highlight w:val="none"/>
        </w:rPr>
      </w:pPr>
    </w:p>
    <w:p w14:paraId="6E9D5484">
      <w:pPr>
        <w:topLinePunct/>
        <w:spacing w:line="460" w:lineRule="exact"/>
        <w:ind w:firstLine="440" w:firstLineChars="200"/>
        <w:jc w:val="center"/>
        <w:rPr>
          <w:rFonts w:ascii="宋体" w:hAnsi="宋体" w:cs="宋体"/>
          <w:sz w:val="22"/>
          <w:highlight w:val="none"/>
        </w:rPr>
      </w:pPr>
      <w:r>
        <w:rPr>
          <w:rFonts w:hint="eastAsia" w:ascii="宋体" w:hAnsi="宋体" w:cs="宋体"/>
          <w:sz w:val="22"/>
          <w:highlight w:val="none"/>
        </w:rPr>
        <w:t>富平县PPP项目存量处置咨询服务项目咨询服务合同</w:t>
      </w:r>
    </w:p>
    <w:p w14:paraId="3D65F25D">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 xml:space="preserve"> </w:t>
      </w:r>
    </w:p>
    <w:p w14:paraId="430EE3ED">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甲方：</w:t>
      </w:r>
    </w:p>
    <w:p w14:paraId="3EBD506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乙方：</w:t>
      </w:r>
    </w:p>
    <w:p w14:paraId="241B8D8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依据《中华人民共和国民法典》等法律法规，经甲、乙双方共同协商，按下述条款和条件签署本合同。</w:t>
      </w:r>
    </w:p>
    <w:p w14:paraId="7C7E9BD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第一章  总则</w:t>
      </w:r>
    </w:p>
    <w:p w14:paraId="7A6CB5C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第一条  项目概况</w:t>
      </w:r>
    </w:p>
    <w:p w14:paraId="20301EB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富平县PPP项目存量处置咨询服务项目拟按照国务院办公厅转发财政部《关于规范政府和社会资本存量项目建设和运营的指导意见》（国办函〔2025〕84号）管理要求，对富平县在执富平至耀州红色旅游公路PPP项目、富平县城区市政道路建设工程PPP项目需开展存量处置工作，完成项目存量处置方案、谈判及补充协议起草等相关工作，实现项目降本增效，推动项目平稳运行。</w:t>
      </w:r>
    </w:p>
    <w:p w14:paraId="425B127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第二条  乙方的资格</w:t>
      </w:r>
    </w:p>
    <w:p w14:paraId="58DC5AD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乙方是一家具备提供本合同约定咨询服务能力的专业咨询机构，具有接受甲方委托进行本项目咨询服务的项目经验和专业实力。乙方愿意接受甲方聘请，与甲方进行沟通，并根据本合同第十条向甲方收取咨询服务费。</w:t>
      </w:r>
    </w:p>
    <w:p w14:paraId="06D53646">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第二章  咨询内容和时间安排</w:t>
      </w:r>
    </w:p>
    <w:p w14:paraId="66C7A83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第三条  咨询内容</w:t>
      </w:r>
    </w:p>
    <w:p w14:paraId="3C9A4AD0">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1.编制存量项目处置方案</w:t>
      </w:r>
    </w:p>
    <w:p w14:paraId="1C73139B">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根据项目基础调研资料梳理情况，结合项目实施各方诉求，编制存量项目处置方案</w:t>
      </w:r>
      <w:r>
        <w:rPr>
          <w:rFonts w:hint="eastAsia" w:ascii="宋体" w:hAnsi="宋体" w:cs="宋体"/>
          <w:sz w:val="22"/>
          <w:highlight w:val="none"/>
        </w:rPr>
        <w:t>并经县政府审议通过，</w:t>
      </w:r>
      <w:r>
        <w:rPr>
          <w:rFonts w:hint="eastAsia" w:ascii="宋体" w:hAnsi="宋体" w:cs="宋体"/>
          <w:sz w:val="22"/>
          <w:highlight w:val="none"/>
        </w:rPr>
        <w:t>就项目实施进展、结果、项目收益等进行汇总分析，按照《PPP项目合同》约定、审计结果及双方沟通情况，进行财务测算，分析项目补助资金计划安排、项目支出责任可调整空间以及与财政支出能力匹配情况。</w:t>
      </w:r>
    </w:p>
    <w:p w14:paraId="6E692B18">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2.协助与社会资本谈判</w:t>
      </w:r>
    </w:p>
    <w:p w14:paraId="2C5E04F1">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根据存量项目处置方案及项目实际，协助采购人与社会资本就项目分类处置事宜进行谈判，配合同社会资本、金融机构就项目合作期限、融资利率、收益指标、运营成本等要素进行公平协商，共同降低项目合作成本，平滑财政支出，实现项目持续稳健运营。</w:t>
      </w:r>
    </w:p>
    <w:p w14:paraId="28E94DB2">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3.编制补充协议</w:t>
      </w:r>
    </w:p>
    <w:p w14:paraId="1F3A476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根据谈判结果及项目处置方案核心内容编制项目补充协议，明确后续回报水平、支付金额、支付时点等具体安排</w:t>
      </w:r>
      <w:r>
        <w:rPr>
          <w:rFonts w:hint="eastAsia" w:ascii="宋体" w:hAnsi="宋体" w:cs="宋体"/>
          <w:sz w:val="22"/>
          <w:highlight w:val="none"/>
          <w:lang w:eastAsia="zh-CN"/>
        </w:rPr>
        <w:t>。</w:t>
      </w:r>
      <w:r>
        <w:rPr>
          <w:rFonts w:hint="eastAsia" w:ascii="宋体" w:hAnsi="宋体" w:cs="宋体"/>
          <w:sz w:val="22"/>
          <w:highlight w:val="none"/>
          <w:lang w:val="en-US" w:eastAsia="zh-CN"/>
        </w:rPr>
        <w:t>经甲方审核通过后，</w:t>
      </w:r>
      <w:r>
        <w:rPr>
          <w:rFonts w:hint="eastAsia" w:ascii="宋体" w:hAnsi="宋体" w:cs="宋体"/>
          <w:sz w:val="22"/>
          <w:highlight w:val="none"/>
          <w:lang w:val="en-US" w:eastAsia="zh-CN"/>
        </w:rPr>
        <w:t>协助甲方完成补充协议签订</w:t>
      </w:r>
      <w:r>
        <w:rPr>
          <w:rFonts w:hint="eastAsia" w:ascii="宋体" w:hAnsi="宋体" w:cs="宋体"/>
          <w:sz w:val="22"/>
          <w:highlight w:val="none"/>
        </w:rPr>
        <w:t>。</w:t>
      </w:r>
    </w:p>
    <w:p w14:paraId="76E3133A">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第四条  工作周期</w:t>
      </w:r>
    </w:p>
    <w:p w14:paraId="186E527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自合同签订之日起至项目咨询服务内容全部完成止。</w:t>
      </w:r>
    </w:p>
    <w:p w14:paraId="679BCBC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第五条  工作方式</w:t>
      </w:r>
    </w:p>
    <w:p w14:paraId="7F5AA4C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乙方工作采用现场工作与非现场工作结合的方式，调研、访谈及成果汇报采用现场工作方式，报告编撰采用非现场工作方式。</w:t>
      </w:r>
    </w:p>
    <w:p w14:paraId="2F0C3E3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第六条  提交咨询工作成果</w:t>
      </w:r>
    </w:p>
    <w:p w14:paraId="60866407">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根据服务商咨询服务内容，服务商提交成果文件包括：存量处置方案、项目补充协议。</w:t>
      </w:r>
    </w:p>
    <w:p w14:paraId="3B74AFCB">
      <w:pPr>
        <w:pStyle w:val="4"/>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40" w:firstLineChars="200"/>
        <w:textAlignment w:val="auto"/>
        <w:rPr>
          <w:rFonts w:hint="default" w:ascii="宋体" w:hAnsi="宋体" w:eastAsia="宋体" w:cs="宋体"/>
          <w:kern w:val="2"/>
          <w:sz w:val="22"/>
          <w:szCs w:val="24"/>
          <w:highlight w:val="none"/>
          <w:lang w:val="en-US" w:eastAsia="zh-CN" w:bidi="ar-SA"/>
        </w:rPr>
      </w:pPr>
      <w:r>
        <w:rPr>
          <w:rFonts w:hint="eastAsia" w:ascii="宋体" w:hAnsi="宋体" w:eastAsia="宋体" w:cs="宋体"/>
          <w:kern w:val="2"/>
          <w:sz w:val="22"/>
          <w:szCs w:val="24"/>
          <w:highlight w:val="none"/>
          <w:lang w:val="en-US" w:eastAsia="zh-CN" w:bidi="ar-SA"/>
        </w:rPr>
        <w:t xml:space="preserve"> 验收方式</w:t>
      </w:r>
    </w:p>
    <w:p w14:paraId="2EE6AC0C">
      <w:pPr>
        <w:pStyle w:val="4"/>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40" w:firstLineChars="200"/>
        <w:textAlignment w:val="auto"/>
        <w:rPr>
          <w:rFonts w:hint="default" w:ascii="宋体" w:hAnsi="宋体" w:eastAsia="宋体" w:cs="宋体"/>
          <w:kern w:val="2"/>
          <w:sz w:val="22"/>
          <w:szCs w:val="24"/>
          <w:highlight w:val="none"/>
          <w:lang w:val="en-US" w:eastAsia="zh-CN" w:bidi="ar-SA"/>
        </w:rPr>
      </w:pPr>
      <w:r>
        <w:rPr>
          <w:rFonts w:hint="eastAsia" w:ascii="宋体" w:hAnsi="宋体" w:eastAsia="宋体" w:cs="宋体"/>
          <w:kern w:val="2"/>
          <w:sz w:val="22"/>
          <w:szCs w:val="24"/>
          <w:highlight w:val="none"/>
          <w:lang w:val="en-US" w:eastAsia="zh-CN" w:bidi="ar-SA"/>
        </w:rPr>
        <w:t>完成项目处置方案编制并经</w:t>
      </w:r>
      <w:r>
        <w:rPr>
          <w:rFonts w:hint="eastAsia" w:ascii="宋体" w:hAnsi="宋体" w:cs="宋体"/>
          <w:kern w:val="2"/>
          <w:sz w:val="22"/>
          <w:szCs w:val="24"/>
          <w:highlight w:val="none"/>
          <w:lang w:val="en-US" w:eastAsia="zh-CN" w:bidi="ar-SA"/>
        </w:rPr>
        <w:t>县</w:t>
      </w:r>
      <w:r>
        <w:rPr>
          <w:rFonts w:hint="eastAsia" w:ascii="宋体" w:hAnsi="宋体" w:eastAsia="宋体" w:cs="宋体"/>
          <w:kern w:val="2"/>
          <w:sz w:val="22"/>
          <w:szCs w:val="24"/>
          <w:highlight w:val="none"/>
          <w:lang w:val="en-US" w:eastAsia="zh-CN" w:bidi="ar-SA"/>
        </w:rPr>
        <w:t>政府审议通过；</w:t>
      </w:r>
      <w:r>
        <w:rPr>
          <w:rFonts w:hint="eastAsia" w:ascii="宋体" w:hAnsi="宋体" w:cs="宋体"/>
          <w:kern w:val="2"/>
          <w:sz w:val="22"/>
          <w:szCs w:val="24"/>
          <w:highlight w:val="none"/>
          <w:lang w:val="en-US" w:eastAsia="zh-CN" w:bidi="ar-SA"/>
        </w:rPr>
        <w:t>协助</w:t>
      </w:r>
      <w:r>
        <w:rPr>
          <w:rFonts w:hint="eastAsia" w:ascii="宋体" w:hAnsi="宋体" w:eastAsia="宋体" w:cs="宋体"/>
          <w:kern w:val="2"/>
          <w:sz w:val="22"/>
          <w:szCs w:val="24"/>
          <w:highlight w:val="none"/>
          <w:lang w:val="en-US" w:eastAsia="zh-CN" w:bidi="ar-SA"/>
        </w:rPr>
        <w:t>完成</w:t>
      </w:r>
      <w:r>
        <w:rPr>
          <w:rFonts w:hint="eastAsia" w:ascii="宋体" w:hAnsi="宋体" w:cs="宋体"/>
          <w:kern w:val="2"/>
          <w:sz w:val="22"/>
          <w:szCs w:val="24"/>
          <w:highlight w:val="none"/>
          <w:lang w:val="en-US" w:eastAsia="zh-CN" w:bidi="ar-SA"/>
        </w:rPr>
        <w:t>与</w:t>
      </w:r>
      <w:r>
        <w:rPr>
          <w:rFonts w:hint="eastAsia" w:ascii="宋体" w:hAnsi="宋体" w:eastAsia="宋体" w:cs="宋体"/>
          <w:kern w:val="2"/>
          <w:sz w:val="22"/>
          <w:szCs w:val="24"/>
          <w:highlight w:val="none"/>
          <w:lang w:val="en-US" w:eastAsia="zh-CN" w:bidi="ar-SA"/>
        </w:rPr>
        <w:t>社会资本</w:t>
      </w:r>
      <w:r>
        <w:rPr>
          <w:rFonts w:hint="eastAsia" w:ascii="宋体" w:hAnsi="宋体" w:cs="宋体"/>
          <w:kern w:val="2"/>
          <w:sz w:val="22"/>
          <w:szCs w:val="24"/>
          <w:highlight w:val="none"/>
          <w:lang w:val="en-US" w:eastAsia="zh-CN" w:bidi="ar-SA"/>
        </w:rPr>
        <w:t>方</w:t>
      </w:r>
      <w:r>
        <w:rPr>
          <w:rFonts w:hint="eastAsia" w:ascii="宋体" w:hAnsi="宋体" w:eastAsia="宋体" w:cs="宋体"/>
          <w:kern w:val="2"/>
          <w:sz w:val="22"/>
          <w:szCs w:val="24"/>
          <w:highlight w:val="none"/>
          <w:lang w:val="en-US" w:eastAsia="zh-CN" w:bidi="ar-SA"/>
        </w:rPr>
        <w:t>谈判</w:t>
      </w:r>
      <w:r>
        <w:rPr>
          <w:rFonts w:hint="eastAsia" w:ascii="宋体" w:hAnsi="宋体" w:cs="宋体"/>
          <w:kern w:val="2"/>
          <w:sz w:val="22"/>
          <w:szCs w:val="24"/>
          <w:highlight w:val="none"/>
          <w:lang w:val="en-US" w:eastAsia="zh-CN" w:bidi="ar-SA"/>
        </w:rPr>
        <w:t>；</w:t>
      </w:r>
      <w:r>
        <w:rPr>
          <w:rFonts w:hint="eastAsia" w:ascii="宋体" w:hAnsi="宋体" w:eastAsia="宋体" w:cs="宋体"/>
          <w:kern w:val="2"/>
          <w:sz w:val="22"/>
          <w:szCs w:val="24"/>
          <w:highlight w:val="none"/>
          <w:lang w:val="en-US" w:eastAsia="zh-CN" w:bidi="ar-SA"/>
        </w:rPr>
        <w:t>编制补充协议</w:t>
      </w:r>
      <w:r>
        <w:rPr>
          <w:rFonts w:hint="eastAsia" w:ascii="宋体" w:hAnsi="宋体" w:cs="宋体"/>
          <w:kern w:val="2"/>
          <w:sz w:val="22"/>
          <w:szCs w:val="24"/>
          <w:highlight w:val="none"/>
          <w:lang w:val="en-US" w:eastAsia="zh-CN" w:bidi="ar-SA"/>
        </w:rPr>
        <w:t>并</w:t>
      </w:r>
      <w:r>
        <w:rPr>
          <w:rFonts w:hint="eastAsia" w:ascii="宋体" w:hAnsi="宋体" w:cs="宋体"/>
          <w:sz w:val="22"/>
          <w:highlight w:val="none"/>
          <w:lang w:val="en-US" w:eastAsia="zh-CN"/>
        </w:rPr>
        <w:t>经甲方审核通过，</w:t>
      </w:r>
      <w:r>
        <w:rPr>
          <w:rFonts w:hint="eastAsia" w:ascii="宋体" w:hAnsi="宋体" w:eastAsia="宋体" w:cs="宋体"/>
          <w:kern w:val="2"/>
          <w:sz w:val="22"/>
          <w:szCs w:val="24"/>
          <w:highlight w:val="none"/>
          <w:lang w:val="en-US" w:eastAsia="zh-CN" w:bidi="ar-SA"/>
        </w:rPr>
        <w:t>协助</w:t>
      </w:r>
      <w:r>
        <w:rPr>
          <w:rFonts w:hint="eastAsia" w:ascii="宋体" w:hAnsi="宋体" w:cs="宋体"/>
          <w:kern w:val="2"/>
          <w:sz w:val="22"/>
          <w:szCs w:val="24"/>
          <w:highlight w:val="none"/>
          <w:lang w:val="en-US" w:eastAsia="zh-CN" w:bidi="ar-SA"/>
        </w:rPr>
        <w:t>甲</w:t>
      </w:r>
      <w:r>
        <w:rPr>
          <w:rFonts w:hint="eastAsia" w:ascii="宋体" w:hAnsi="宋体" w:eastAsia="宋体" w:cs="宋体"/>
          <w:kern w:val="2"/>
          <w:sz w:val="22"/>
          <w:szCs w:val="24"/>
          <w:highlight w:val="none"/>
          <w:lang w:val="en-US" w:eastAsia="zh-CN" w:bidi="ar-SA"/>
        </w:rPr>
        <w:t>方</w:t>
      </w:r>
      <w:r>
        <w:rPr>
          <w:rFonts w:hint="eastAsia" w:ascii="宋体" w:hAnsi="宋体" w:eastAsia="宋体" w:cs="宋体"/>
          <w:kern w:val="2"/>
          <w:sz w:val="22"/>
          <w:szCs w:val="24"/>
          <w:highlight w:val="none"/>
          <w:lang w:val="en-US" w:eastAsia="zh-CN" w:bidi="ar-SA"/>
        </w:rPr>
        <w:t>完成补充协议签订。</w:t>
      </w:r>
    </w:p>
    <w:p w14:paraId="153192D1">
      <w:pPr>
        <w:topLinePunct/>
        <w:spacing w:line="460" w:lineRule="exact"/>
        <w:ind w:firstLine="440" w:firstLineChars="200"/>
        <w:rPr>
          <w:rFonts w:hint="eastAsia" w:ascii="宋体" w:hAnsi="宋体" w:eastAsia="宋体" w:cs="宋体"/>
          <w:kern w:val="2"/>
          <w:sz w:val="22"/>
          <w:szCs w:val="24"/>
          <w:highlight w:val="none"/>
          <w:lang w:val="en-US" w:eastAsia="zh-CN" w:bidi="ar-SA"/>
        </w:rPr>
      </w:pPr>
      <w:r>
        <w:rPr>
          <w:rFonts w:hint="eastAsia" w:ascii="宋体" w:hAnsi="宋体" w:eastAsia="宋体" w:cs="宋体"/>
          <w:kern w:val="2"/>
          <w:sz w:val="22"/>
          <w:szCs w:val="24"/>
          <w:highlight w:val="none"/>
          <w:lang w:val="en-US" w:eastAsia="zh-CN" w:bidi="ar-SA"/>
        </w:rPr>
        <w:t>第三章</w:t>
      </w:r>
      <w:r>
        <w:rPr>
          <w:rFonts w:hint="eastAsia" w:ascii="宋体" w:hAnsi="宋体" w:eastAsia="宋体" w:cs="宋体"/>
          <w:kern w:val="2"/>
          <w:sz w:val="22"/>
          <w:szCs w:val="24"/>
          <w:highlight w:val="none"/>
          <w:lang w:val="en-US" w:eastAsia="zh-CN" w:bidi="ar-SA"/>
        </w:rPr>
        <w:tab/>
      </w:r>
      <w:r>
        <w:rPr>
          <w:rFonts w:hint="eastAsia" w:ascii="宋体" w:hAnsi="宋体" w:eastAsia="宋体" w:cs="宋体"/>
          <w:kern w:val="2"/>
          <w:sz w:val="22"/>
          <w:szCs w:val="24"/>
          <w:highlight w:val="none"/>
          <w:lang w:val="en-US" w:eastAsia="zh-CN" w:bidi="ar-SA"/>
        </w:rPr>
        <w:t>双方的职责和义务</w:t>
      </w:r>
    </w:p>
    <w:p w14:paraId="361E76CB">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w:t>
      </w:r>
      <w:r>
        <w:rPr>
          <w:rFonts w:hint="eastAsia" w:ascii="宋体" w:hAnsi="宋体" w:cs="宋体"/>
          <w:sz w:val="22"/>
          <w:highlight w:val="none"/>
          <w:lang w:val="en-US" w:eastAsia="zh-CN"/>
        </w:rPr>
        <w:t>八</w:t>
      </w:r>
      <w:r>
        <w:rPr>
          <w:rFonts w:hint="eastAsia" w:ascii="宋体" w:hAnsi="宋体" w:cs="宋体"/>
          <w:sz w:val="22"/>
          <w:highlight w:val="none"/>
        </w:rPr>
        <w:t>条  甲方的职责和义务</w:t>
      </w:r>
    </w:p>
    <w:p w14:paraId="0F4FEFA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1.为了保证项目目标的顺利实施，甲方有权对乙方项目负责人及咨询人员提出具体和明确的合理要求。</w:t>
      </w:r>
    </w:p>
    <w:p w14:paraId="75A9644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2.甲方应积极协调相关单位，协助乙方开展调研工作，并根据乙方的合理要求，向乙方及时提供有关项目的基础资料。</w:t>
      </w:r>
    </w:p>
    <w:p w14:paraId="76975C67">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3.甲方应当全面、真实地叙述与本项目事务有关的各种情况，并保证所提供的一切相关文件真实、合法和有效。</w:t>
      </w:r>
    </w:p>
    <w:p w14:paraId="3590FAB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4.甲方应为本项目安排相应的联系人，并安排相关负责人员与乙方就项目情况及重大问题深入沟通，为乙方提供必要的协助。</w:t>
      </w:r>
    </w:p>
    <w:p w14:paraId="4D486D2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5.甲方应按本合同规定及时足额支付相应的费用。</w:t>
      </w:r>
    </w:p>
    <w:p w14:paraId="64F9152E">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w:t>
      </w:r>
      <w:r>
        <w:rPr>
          <w:rFonts w:hint="eastAsia" w:ascii="宋体" w:hAnsi="宋体" w:cs="宋体"/>
          <w:sz w:val="22"/>
          <w:highlight w:val="none"/>
          <w:lang w:val="en-US" w:eastAsia="zh-CN"/>
        </w:rPr>
        <w:t>九</w:t>
      </w:r>
      <w:r>
        <w:rPr>
          <w:rFonts w:hint="eastAsia" w:ascii="宋体" w:hAnsi="宋体" w:cs="宋体"/>
          <w:sz w:val="22"/>
          <w:highlight w:val="none"/>
        </w:rPr>
        <w:t>条  乙方的职责和义务</w:t>
      </w:r>
    </w:p>
    <w:p w14:paraId="6686BB5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1.乙方应充分理解甲方的意图，并将其工作思路、想法贯穿于项目实施全过程。</w:t>
      </w:r>
    </w:p>
    <w:p w14:paraId="608C289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2.提供咨询服务，并对咨询服务质量负责，确保甲方权益。</w:t>
      </w:r>
    </w:p>
    <w:p w14:paraId="1D4CF62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3.选派合格和足够的咨询人员，保证咨询人员足够的工作时间以及时迅捷提供咨询服务。</w:t>
      </w:r>
    </w:p>
    <w:p w14:paraId="3C2CE3E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4.同甲方共同商定咨询服务工作计划，对工作进度进行控制。</w:t>
      </w:r>
    </w:p>
    <w:p w14:paraId="77422E3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5.根据合同约定的支付方式及时通知甲方支付咨询服务费。</w:t>
      </w:r>
    </w:p>
    <w:p w14:paraId="6810BF3A">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第四章  咨询代理服务费用和支付方式</w:t>
      </w:r>
    </w:p>
    <w:p w14:paraId="42DCB765">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w:t>
      </w:r>
      <w:r>
        <w:rPr>
          <w:rFonts w:hint="eastAsia" w:ascii="宋体" w:hAnsi="宋体" w:cs="宋体"/>
          <w:sz w:val="22"/>
          <w:highlight w:val="none"/>
          <w:lang w:val="en-US" w:eastAsia="zh-CN"/>
        </w:rPr>
        <w:t>十</w:t>
      </w:r>
      <w:r>
        <w:rPr>
          <w:rFonts w:hint="eastAsia" w:ascii="宋体" w:hAnsi="宋体" w:cs="宋体"/>
          <w:sz w:val="22"/>
          <w:highlight w:val="none"/>
        </w:rPr>
        <w:t>条  咨询代理服务费用</w:t>
      </w:r>
    </w:p>
    <w:p w14:paraId="1EAAC1C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甲方将就乙方为履行本协议第三条规定的服务向乙方支付服务费用：人民币</w:t>
      </w:r>
      <w:r>
        <w:rPr>
          <w:rFonts w:hint="eastAsia" w:ascii="宋体" w:hAnsi="宋体" w:cs="宋体"/>
          <w:sz w:val="22"/>
          <w:highlight w:val="none"/>
          <w:u w:val="single"/>
        </w:rPr>
        <w:t xml:space="preserve">    </w:t>
      </w:r>
      <w:r>
        <w:rPr>
          <w:rFonts w:hint="eastAsia" w:ascii="宋体" w:hAnsi="宋体" w:cs="宋体"/>
          <w:sz w:val="22"/>
          <w:highlight w:val="none"/>
        </w:rPr>
        <w:t>元（小写：￥</w:t>
      </w:r>
      <w:r>
        <w:rPr>
          <w:rFonts w:hint="eastAsia" w:ascii="宋体" w:hAnsi="宋体" w:cs="宋体"/>
          <w:sz w:val="22"/>
          <w:highlight w:val="none"/>
          <w:u w:val="single"/>
        </w:rPr>
        <w:t xml:space="preserve">       </w:t>
      </w:r>
      <w:r>
        <w:rPr>
          <w:rFonts w:hint="eastAsia" w:ascii="宋体" w:hAnsi="宋体" w:cs="宋体"/>
          <w:sz w:val="22"/>
          <w:highlight w:val="none"/>
        </w:rPr>
        <w:t>元）。上述费用包括乙方及其现场工作人员的全部费用及乙方履行本合同全部义务所发生的费用。</w:t>
      </w:r>
    </w:p>
    <w:p w14:paraId="7B5B2B3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一</w:t>
      </w:r>
      <w:r>
        <w:rPr>
          <w:rFonts w:hint="eastAsia" w:ascii="宋体" w:hAnsi="宋体" w:cs="宋体"/>
          <w:sz w:val="22"/>
          <w:highlight w:val="none"/>
        </w:rPr>
        <w:t>条  咨询代理服务费的支付</w:t>
      </w:r>
    </w:p>
    <w:p w14:paraId="6A6B99F6">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经协商确定，本项目咨询服务费按照以下方式支付：</w:t>
      </w:r>
    </w:p>
    <w:p w14:paraId="32D38E25">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1、合同签订后五个工作日内，支付咨询服务费总额的20%，即人民币</w:t>
      </w:r>
      <w:r>
        <w:rPr>
          <w:rFonts w:hint="eastAsia" w:ascii="宋体" w:hAnsi="宋体" w:cs="宋体"/>
          <w:sz w:val="22"/>
          <w:highlight w:val="none"/>
          <w:u w:val="single"/>
        </w:rPr>
        <w:t xml:space="preserve">           </w:t>
      </w:r>
      <w:r>
        <w:rPr>
          <w:rFonts w:hint="eastAsia" w:ascii="宋体" w:hAnsi="宋体" w:cs="宋体"/>
          <w:sz w:val="22"/>
          <w:highlight w:val="none"/>
        </w:rPr>
        <w:t>元（小写：￥</w:t>
      </w:r>
      <w:r>
        <w:rPr>
          <w:rFonts w:hint="eastAsia" w:ascii="宋体" w:hAnsi="宋体" w:cs="宋体"/>
          <w:sz w:val="22"/>
          <w:highlight w:val="none"/>
          <w:u w:val="single"/>
        </w:rPr>
        <w:t xml:space="preserve">          </w:t>
      </w:r>
      <w:r>
        <w:rPr>
          <w:rFonts w:hint="eastAsia" w:ascii="宋体" w:hAnsi="宋体" w:cs="宋体"/>
          <w:sz w:val="22"/>
          <w:highlight w:val="none"/>
        </w:rPr>
        <w:t>元）。</w:t>
      </w:r>
    </w:p>
    <w:p w14:paraId="1FDED026">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2、配合采购人完成补充协议签订后五个工作日内，支付咨询服务费总额的80%</w:t>
      </w:r>
      <w:r>
        <w:rPr>
          <w:rFonts w:hint="eastAsia" w:ascii="宋体" w:hAnsi="宋体" w:cs="宋体"/>
          <w:sz w:val="22"/>
          <w:highlight w:val="none"/>
          <w:lang w:eastAsia="zh-CN"/>
        </w:rPr>
        <w:t>，</w:t>
      </w:r>
      <w:r>
        <w:rPr>
          <w:rFonts w:hint="eastAsia" w:ascii="宋体" w:hAnsi="宋体" w:cs="宋体"/>
          <w:sz w:val="22"/>
          <w:highlight w:val="none"/>
        </w:rPr>
        <w:t>即人民币</w:t>
      </w:r>
      <w:r>
        <w:rPr>
          <w:rFonts w:hint="eastAsia" w:ascii="宋体" w:hAnsi="宋体" w:cs="宋体"/>
          <w:sz w:val="22"/>
          <w:highlight w:val="none"/>
          <w:u w:val="single"/>
        </w:rPr>
        <w:t xml:space="preserve">        </w:t>
      </w:r>
      <w:r>
        <w:rPr>
          <w:rFonts w:hint="eastAsia" w:ascii="宋体" w:hAnsi="宋体" w:cs="宋体"/>
          <w:sz w:val="22"/>
          <w:highlight w:val="none"/>
        </w:rPr>
        <w:t>元（小写：￥</w:t>
      </w:r>
      <w:r>
        <w:rPr>
          <w:rFonts w:hint="eastAsia" w:ascii="宋体" w:hAnsi="宋体" w:cs="宋体"/>
          <w:sz w:val="22"/>
          <w:highlight w:val="none"/>
          <w:u w:val="single"/>
        </w:rPr>
        <w:t xml:space="preserve">        </w:t>
      </w:r>
      <w:r>
        <w:rPr>
          <w:rFonts w:hint="eastAsia" w:ascii="宋体" w:hAnsi="宋体" w:cs="宋体"/>
          <w:sz w:val="22"/>
          <w:highlight w:val="none"/>
        </w:rPr>
        <w:t>元）。</w:t>
      </w:r>
    </w:p>
    <w:p w14:paraId="4EB0FEC5">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3、甲方付款前，乙方应先开具合法有效的等额增值税发票，乙方不能提供有效发票的，甲方有权不支付任何款项并不承担任何责任。</w:t>
      </w:r>
    </w:p>
    <w:p w14:paraId="52A8793C">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第五章  违约责任与赔偿</w:t>
      </w:r>
    </w:p>
    <w:p w14:paraId="72BA5ADD">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二</w:t>
      </w:r>
      <w:r>
        <w:rPr>
          <w:rFonts w:hint="eastAsia" w:ascii="宋体" w:hAnsi="宋体" w:cs="宋体"/>
          <w:sz w:val="22"/>
          <w:highlight w:val="none"/>
        </w:rPr>
        <w:t>条  善意履行</w:t>
      </w:r>
    </w:p>
    <w:p w14:paraId="781CFA97">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甲、乙双方应认真履行本合同的规定，任何一方无正当理由不得单方面终止本合同。</w:t>
      </w:r>
    </w:p>
    <w:p w14:paraId="4F3DE35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三</w:t>
      </w:r>
      <w:r>
        <w:rPr>
          <w:rFonts w:hint="eastAsia" w:ascii="宋体" w:hAnsi="宋体" w:cs="宋体"/>
          <w:sz w:val="22"/>
          <w:highlight w:val="none"/>
        </w:rPr>
        <w:t>条  违约责任</w:t>
      </w:r>
    </w:p>
    <w:p w14:paraId="0B8AC3A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如果由于任何一方违约，导致另一方无法履行本合同项下权利和义务或给对方造成重大经济损失，违约方应承担违约责任，守约方有权终止本合同。</w:t>
      </w:r>
    </w:p>
    <w:p w14:paraId="4D4C9D1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第六章  不可抗力</w:t>
      </w:r>
    </w:p>
    <w:p w14:paraId="06F75FC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四</w:t>
      </w:r>
      <w:r>
        <w:rPr>
          <w:rFonts w:hint="eastAsia" w:ascii="宋体" w:hAnsi="宋体" w:cs="宋体"/>
          <w:sz w:val="22"/>
          <w:highlight w:val="none"/>
        </w:rPr>
        <w:t>条  通知义务</w:t>
      </w:r>
    </w:p>
    <w:p w14:paraId="61215DE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任何一方由于不可抗力而影响其履行合同所规定的义务的，受事件影响的一方应在不可抗力情形发生起三日内将发生的不可抗力事件的情况以传真或特快专递等形式通知另一方，说明发生不可抗力以及不可抗力可能持续的时间。</w:t>
      </w:r>
    </w:p>
    <w:p w14:paraId="7EBE89B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五</w:t>
      </w:r>
      <w:r>
        <w:rPr>
          <w:rFonts w:hint="eastAsia" w:ascii="宋体" w:hAnsi="宋体" w:cs="宋体"/>
          <w:sz w:val="22"/>
          <w:highlight w:val="none"/>
        </w:rPr>
        <w:t>条  继续履行</w:t>
      </w:r>
    </w:p>
    <w:p w14:paraId="420DB79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双方在不可抗力事件停止后或影响消除后应立即继续履行合同义务，合同有效期和/或有关履行合同的预定的期限相应延长。</w:t>
      </w:r>
    </w:p>
    <w:p w14:paraId="63EECFA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六</w:t>
      </w:r>
      <w:r>
        <w:rPr>
          <w:rFonts w:hint="eastAsia" w:ascii="宋体" w:hAnsi="宋体" w:cs="宋体"/>
          <w:sz w:val="22"/>
          <w:highlight w:val="none"/>
        </w:rPr>
        <w:t>条  损失承担</w:t>
      </w:r>
    </w:p>
    <w:p w14:paraId="3D6F33E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双方应承担各自因不可抗力造成的损失。</w:t>
      </w:r>
    </w:p>
    <w:p w14:paraId="7082789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第七章  争议解决</w:t>
      </w:r>
    </w:p>
    <w:p w14:paraId="324824B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七</w:t>
      </w:r>
      <w:r>
        <w:rPr>
          <w:rFonts w:hint="eastAsia" w:ascii="宋体" w:hAnsi="宋体" w:cs="宋体"/>
          <w:sz w:val="22"/>
          <w:highlight w:val="none"/>
        </w:rPr>
        <w:t>条  友好协商解决</w:t>
      </w:r>
    </w:p>
    <w:p w14:paraId="6A15C80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双方应本着平等互利、友好合作的精神保证本合同的顺利履行。如在履行过程中发生争议，应首先通过友好协商解决。</w:t>
      </w:r>
    </w:p>
    <w:p w14:paraId="682D9A9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八</w:t>
      </w:r>
      <w:r>
        <w:rPr>
          <w:rFonts w:hint="eastAsia" w:ascii="宋体" w:hAnsi="宋体" w:cs="宋体"/>
          <w:sz w:val="22"/>
          <w:highlight w:val="none"/>
        </w:rPr>
        <w:t>条  诉讼解决</w:t>
      </w:r>
    </w:p>
    <w:p w14:paraId="06F6183A">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因执行本合同所发生的或与本合同有关的一切争议，双方应通过友好协商解决，如双方通过协商不能达成一致时，向有管辖权的法院提起诉讼。</w:t>
      </w:r>
    </w:p>
    <w:p w14:paraId="49DE02C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第八章</w:t>
      </w:r>
      <w:r>
        <w:rPr>
          <w:rFonts w:hint="eastAsia" w:ascii="宋体" w:hAnsi="宋体" w:cs="宋体"/>
          <w:sz w:val="22"/>
          <w:highlight w:val="none"/>
        </w:rPr>
        <w:tab/>
      </w:r>
      <w:r>
        <w:rPr>
          <w:rFonts w:hint="eastAsia" w:ascii="宋体" w:hAnsi="宋体" w:cs="宋体"/>
          <w:sz w:val="22"/>
          <w:highlight w:val="none"/>
        </w:rPr>
        <w:t>保密及其它</w:t>
      </w:r>
    </w:p>
    <w:p w14:paraId="17DDA0B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第十</w:t>
      </w:r>
      <w:r>
        <w:rPr>
          <w:rFonts w:hint="eastAsia" w:ascii="宋体" w:hAnsi="宋体" w:cs="宋体"/>
          <w:sz w:val="22"/>
          <w:highlight w:val="none"/>
          <w:lang w:val="en-US" w:eastAsia="zh-CN"/>
        </w:rPr>
        <w:t>九</w:t>
      </w:r>
      <w:r>
        <w:rPr>
          <w:rFonts w:hint="eastAsia" w:ascii="宋体" w:hAnsi="宋体" w:cs="宋体"/>
          <w:sz w:val="22"/>
          <w:highlight w:val="none"/>
        </w:rPr>
        <w:t>条  保密</w:t>
      </w:r>
    </w:p>
    <w:p w14:paraId="080B3090">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双方应对其通过工作接触和通过其他渠道得知的有关对方商业秘密严格保密，未经对方事先书面同意，不得向第三方披露。双方不得将本合同内容，包括合同内容、咨询费用、支付信息及乙方为甲方提供的咨询服务成果等提供给任何第三方（甲方为了项目审批、接受审计等在征得乙方书面同意后方可向其他方提供的情况除外）。</w:t>
      </w:r>
    </w:p>
    <w:p w14:paraId="3723DEB1">
      <w:pPr>
        <w:topLinePunct/>
        <w:spacing w:line="460" w:lineRule="exact"/>
        <w:ind w:firstLine="440" w:firstLineChars="200"/>
        <w:rPr>
          <w:rFonts w:hint="eastAsia" w:ascii="宋体" w:hAnsi="宋体" w:cs="宋体"/>
          <w:sz w:val="22"/>
          <w:highlight w:val="none"/>
        </w:rPr>
      </w:pPr>
      <w:r>
        <w:rPr>
          <w:rFonts w:hint="eastAsia" w:ascii="宋体" w:hAnsi="宋体" w:cs="宋体"/>
          <w:sz w:val="22"/>
          <w:highlight w:val="none"/>
        </w:rPr>
        <w:t>乙方不以任何形式通过互联网、社交媒体（如微信、QQ等）、云存储服务、即时通讯工具或其他公共网络渠道传输、存储、处理或分享甲方提供的信息、内部文件及敏感数据</w:t>
      </w:r>
      <w:r>
        <w:rPr>
          <w:rFonts w:hint="eastAsia" w:ascii="宋体" w:hAnsi="宋体" w:cs="宋体"/>
          <w:sz w:val="22"/>
          <w:highlight w:val="none"/>
          <w:lang w:val="en-US" w:eastAsia="zh-CN"/>
        </w:rPr>
        <w:t>以及涉及本项目的所有资料文件</w:t>
      </w:r>
      <w:r>
        <w:rPr>
          <w:rFonts w:hint="eastAsia" w:ascii="宋体" w:hAnsi="宋体" w:cs="宋体"/>
          <w:sz w:val="22"/>
          <w:highlight w:val="none"/>
        </w:rPr>
        <w:t>。</w:t>
      </w:r>
    </w:p>
    <w:p w14:paraId="2D9E00C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w:t>
      </w:r>
      <w:r>
        <w:rPr>
          <w:rFonts w:hint="eastAsia" w:ascii="宋体" w:hAnsi="宋体" w:cs="宋体"/>
          <w:sz w:val="22"/>
          <w:highlight w:val="none"/>
          <w:lang w:val="en-US" w:eastAsia="zh-CN"/>
        </w:rPr>
        <w:t>二十</w:t>
      </w:r>
      <w:r>
        <w:rPr>
          <w:rFonts w:hint="eastAsia" w:ascii="宋体" w:hAnsi="宋体" w:cs="宋体"/>
          <w:sz w:val="22"/>
          <w:highlight w:val="none"/>
        </w:rPr>
        <w:t>条  合同生效</w:t>
      </w:r>
    </w:p>
    <w:p w14:paraId="4832386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本合同自双方代表签字并加盖公章之日起生效，至本合同约定的咨询服务内容完成且甲方向乙方付清全部咨询服务费用之日终止。</w:t>
      </w:r>
    </w:p>
    <w:p w14:paraId="17FC04A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第二十</w:t>
      </w:r>
      <w:r>
        <w:rPr>
          <w:rFonts w:hint="eastAsia" w:ascii="宋体" w:hAnsi="宋体" w:cs="宋体"/>
          <w:sz w:val="22"/>
          <w:highlight w:val="none"/>
          <w:lang w:val="en-US" w:eastAsia="zh-CN"/>
        </w:rPr>
        <w:t>一</w:t>
      </w:r>
      <w:r>
        <w:rPr>
          <w:rFonts w:hint="eastAsia" w:ascii="宋体" w:hAnsi="宋体" w:cs="宋体"/>
          <w:sz w:val="22"/>
          <w:highlight w:val="none"/>
        </w:rPr>
        <w:t>条  其他</w:t>
      </w:r>
    </w:p>
    <w:p w14:paraId="23BCF56B">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本合同由正文、附件以及相关会议备忘录（如有）等组成，以上各部分均是合同不可分割的组成部分，具有同等的法律效力。</w:t>
      </w:r>
    </w:p>
    <w:p w14:paraId="61BC00F1">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本合同未尽事宜可由双方协商签订补充协议。本合同的修改和补充必须以书面形式方为有效。合同的修改和补充与本合同具有同等效力。</w:t>
      </w:r>
    </w:p>
    <w:p w14:paraId="7AA6FB4F">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本合同一式捌份，甲方肆份，乙方肆份。</w:t>
      </w:r>
    </w:p>
    <w:p w14:paraId="2EB188D3">
      <w:pPr>
        <w:topLinePunct/>
        <w:spacing w:line="460" w:lineRule="exact"/>
        <w:rPr>
          <w:rFonts w:ascii="宋体" w:hAnsi="宋体" w:cs="宋体"/>
          <w:sz w:val="22"/>
          <w:highlight w:val="none"/>
        </w:rPr>
      </w:pPr>
    </w:p>
    <w:p w14:paraId="17E2D8B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（此页为合同签署页）</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9"/>
        <w:gridCol w:w="325"/>
        <w:gridCol w:w="4048"/>
      </w:tblGrid>
      <w:tr w14:paraId="7D94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149" w:type="dxa"/>
          </w:tcPr>
          <w:p w14:paraId="1E5132D3">
            <w:pPr>
              <w:topLinePunct/>
              <w:spacing w:line="460" w:lineRule="exact"/>
              <w:ind w:firstLine="440" w:firstLineChars="200"/>
              <w:rPr>
                <w:rFonts w:ascii="宋体" w:hAnsi="宋体" w:cs="宋体"/>
                <w:sz w:val="22"/>
                <w:highlight w:val="none"/>
              </w:rPr>
            </w:pPr>
            <w:bookmarkStart w:id="3" w:name="OLE_LINK1"/>
            <w:r>
              <w:rPr>
                <w:rFonts w:hint="eastAsia" w:ascii="宋体" w:hAnsi="宋体" w:cs="宋体"/>
                <w:sz w:val="22"/>
                <w:highlight w:val="none"/>
              </w:rPr>
              <w:t>甲方</w:t>
            </w:r>
            <w:bookmarkEnd w:id="3"/>
            <w:r>
              <w:rPr>
                <w:rFonts w:hint="eastAsia" w:ascii="宋体" w:hAnsi="宋体" w:cs="宋体"/>
                <w:sz w:val="22"/>
                <w:highlight w:val="none"/>
              </w:rPr>
              <w:t>：          （盖章）</w:t>
            </w:r>
          </w:p>
          <w:p w14:paraId="564F20E7">
            <w:pPr>
              <w:topLinePunct/>
              <w:spacing w:line="460" w:lineRule="exact"/>
              <w:ind w:firstLine="440" w:firstLineChars="200"/>
              <w:rPr>
                <w:rFonts w:ascii="宋体" w:hAnsi="宋体" w:cs="宋体"/>
                <w:sz w:val="22"/>
                <w:highlight w:val="none"/>
              </w:rPr>
            </w:pPr>
          </w:p>
        </w:tc>
        <w:tc>
          <w:tcPr>
            <w:tcW w:w="325" w:type="dxa"/>
          </w:tcPr>
          <w:p w14:paraId="4AAFF197">
            <w:pPr>
              <w:topLinePunct/>
              <w:spacing w:line="460" w:lineRule="exact"/>
              <w:ind w:firstLine="440" w:firstLineChars="200"/>
              <w:jc w:val="left"/>
              <w:rPr>
                <w:rFonts w:ascii="宋体" w:hAnsi="宋体" w:cs="宋体"/>
                <w:sz w:val="22"/>
                <w:highlight w:val="none"/>
              </w:rPr>
            </w:pPr>
          </w:p>
        </w:tc>
        <w:tc>
          <w:tcPr>
            <w:tcW w:w="4048" w:type="dxa"/>
          </w:tcPr>
          <w:p w14:paraId="1B107B34">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乙方：         （盖章）</w:t>
            </w:r>
          </w:p>
        </w:tc>
      </w:tr>
      <w:tr w14:paraId="1F8CD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trPr>
        <w:tc>
          <w:tcPr>
            <w:tcW w:w="4149" w:type="dxa"/>
          </w:tcPr>
          <w:p w14:paraId="70B3EA33">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法定代表人或其授权</w:t>
            </w:r>
          </w:p>
          <w:p w14:paraId="1D819169">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的代理人：（签字或盖章）</w:t>
            </w:r>
          </w:p>
        </w:tc>
        <w:tc>
          <w:tcPr>
            <w:tcW w:w="325" w:type="dxa"/>
          </w:tcPr>
          <w:p w14:paraId="2BF55FA9">
            <w:pPr>
              <w:topLinePunct/>
              <w:spacing w:line="460" w:lineRule="exact"/>
              <w:ind w:firstLine="440" w:firstLineChars="200"/>
              <w:jc w:val="left"/>
              <w:rPr>
                <w:rFonts w:ascii="宋体" w:hAnsi="宋体" w:cs="宋体"/>
                <w:sz w:val="22"/>
                <w:highlight w:val="none"/>
              </w:rPr>
            </w:pPr>
          </w:p>
        </w:tc>
        <w:tc>
          <w:tcPr>
            <w:tcW w:w="4048" w:type="dxa"/>
          </w:tcPr>
          <w:p w14:paraId="76BD9A8D">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法定代表人或其授权</w:t>
            </w:r>
          </w:p>
          <w:p w14:paraId="746382D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的代理人：（签字或盖章）</w:t>
            </w:r>
          </w:p>
        </w:tc>
      </w:tr>
      <w:tr w14:paraId="7AD90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149" w:type="dxa"/>
          </w:tcPr>
          <w:p w14:paraId="6AED7130">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 xml:space="preserve">住所： </w:t>
            </w:r>
          </w:p>
        </w:tc>
        <w:tc>
          <w:tcPr>
            <w:tcW w:w="325" w:type="dxa"/>
          </w:tcPr>
          <w:p w14:paraId="707865CE">
            <w:pPr>
              <w:topLinePunct/>
              <w:spacing w:line="460" w:lineRule="exact"/>
              <w:ind w:firstLine="440" w:firstLineChars="200"/>
              <w:jc w:val="left"/>
              <w:rPr>
                <w:rFonts w:ascii="宋体" w:hAnsi="宋体" w:cs="宋体"/>
                <w:sz w:val="22"/>
                <w:highlight w:val="none"/>
              </w:rPr>
            </w:pPr>
          </w:p>
        </w:tc>
        <w:tc>
          <w:tcPr>
            <w:tcW w:w="4048" w:type="dxa"/>
          </w:tcPr>
          <w:p w14:paraId="2C9339BD">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 xml:space="preserve">住所：             </w:t>
            </w:r>
          </w:p>
        </w:tc>
      </w:tr>
      <w:tr w14:paraId="4E516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3" w:hRule="atLeast"/>
        </w:trPr>
        <w:tc>
          <w:tcPr>
            <w:tcW w:w="4149" w:type="dxa"/>
          </w:tcPr>
          <w:p w14:paraId="6AA9DFAA">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统一社会信用代码：</w:t>
            </w:r>
          </w:p>
          <w:p w14:paraId="37D1311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 xml:space="preserve">            </w:t>
            </w:r>
          </w:p>
        </w:tc>
        <w:tc>
          <w:tcPr>
            <w:tcW w:w="325" w:type="dxa"/>
          </w:tcPr>
          <w:p w14:paraId="2F894B60">
            <w:pPr>
              <w:topLinePunct/>
              <w:spacing w:line="460" w:lineRule="exact"/>
              <w:ind w:firstLine="440" w:firstLineChars="200"/>
              <w:rPr>
                <w:rFonts w:ascii="宋体" w:hAnsi="宋体" w:cs="宋体"/>
                <w:sz w:val="22"/>
                <w:highlight w:val="none"/>
              </w:rPr>
            </w:pPr>
          </w:p>
        </w:tc>
        <w:tc>
          <w:tcPr>
            <w:tcW w:w="4048" w:type="dxa"/>
          </w:tcPr>
          <w:p w14:paraId="6DF2E9D2">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统一社会信用代码：</w:t>
            </w:r>
          </w:p>
          <w:p w14:paraId="36B1F6A3">
            <w:pPr>
              <w:topLinePunct/>
              <w:spacing w:line="460" w:lineRule="exact"/>
              <w:ind w:firstLine="440" w:firstLineChars="200"/>
              <w:rPr>
                <w:rFonts w:ascii="宋体" w:hAnsi="宋体" w:cs="宋体"/>
                <w:sz w:val="22"/>
                <w:highlight w:val="none"/>
              </w:rPr>
            </w:pPr>
            <w:bookmarkStart w:id="4" w:name="OLE_LINK40"/>
            <w:bookmarkStart w:id="5" w:name="OLE_LINK39"/>
            <w:bookmarkStart w:id="6" w:name="OLE_LINK41"/>
            <w:r>
              <w:rPr>
                <w:rFonts w:hint="eastAsia" w:ascii="宋体" w:hAnsi="宋体" w:cs="宋体"/>
                <w:sz w:val="22"/>
                <w:highlight w:val="none"/>
              </w:rPr>
              <w:t xml:space="preserve">            </w:t>
            </w:r>
            <w:bookmarkEnd w:id="4"/>
            <w:bookmarkEnd w:id="5"/>
            <w:bookmarkEnd w:id="6"/>
          </w:p>
        </w:tc>
      </w:tr>
      <w:tr w14:paraId="2BC99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1" w:hRule="atLeast"/>
        </w:trPr>
        <w:tc>
          <w:tcPr>
            <w:tcW w:w="4149" w:type="dxa"/>
          </w:tcPr>
          <w:p w14:paraId="50D51A15">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 xml:space="preserve">邮政编码：        </w:t>
            </w:r>
          </w:p>
        </w:tc>
        <w:tc>
          <w:tcPr>
            <w:tcW w:w="325" w:type="dxa"/>
          </w:tcPr>
          <w:p w14:paraId="1500C9B2">
            <w:pPr>
              <w:topLinePunct/>
              <w:spacing w:line="460" w:lineRule="exact"/>
              <w:ind w:firstLine="440" w:firstLineChars="200"/>
              <w:jc w:val="left"/>
              <w:rPr>
                <w:rFonts w:ascii="宋体" w:hAnsi="宋体" w:cs="宋体"/>
                <w:sz w:val="22"/>
                <w:highlight w:val="none"/>
              </w:rPr>
            </w:pPr>
          </w:p>
        </w:tc>
        <w:tc>
          <w:tcPr>
            <w:tcW w:w="4048" w:type="dxa"/>
          </w:tcPr>
          <w:p w14:paraId="774B0098">
            <w:pPr>
              <w:topLinePunct/>
              <w:spacing w:line="460" w:lineRule="exact"/>
              <w:ind w:firstLine="440" w:firstLineChars="200"/>
              <w:rPr>
                <w:rFonts w:ascii="宋体" w:hAnsi="宋体" w:cs="宋体"/>
                <w:sz w:val="22"/>
                <w:highlight w:val="none"/>
              </w:rPr>
            </w:pPr>
            <w:r>
              <w:rPr>
                <w:rFonts w:hint="eastAsia" w:ascii="宋体" w:hAnsi="宋体" w:cs="宋体"/>
                <w:sz w:val="22"/>
                <w:highlight w:val="none"/>
              </w:rPr>
              <w:t>邮政编码：</w:t>
            </w:r>
            <w:bookmarkStart w:id="7" w:name="OLE_LINK44"/>
            <w:bookmarkStart w:id="8" w:name="OLE_LINK43"/>
            <w:bookmarkStart w:id="9" w:name="OLE_LINK42"/>
            <w:r>
              <w:rPr>
                <w:rFonts w:hint="eastAsia" w:ascii="宋体" w:hAnsi="宋体" w:cs="宋体"/>
                <w:sz w:val="22"/>
                <w:highlight w:val="none"/>
              </w:rPr>
              <w:t xml:space="preserve">        </w:t>
            </w:r>
            <w:bookmarkEnd w:id="7"/>
            <w:bookmarkEnd w:id="8"/>
            <w:bookmarkEnd w:id="9"/>
          </w:p>
        </w:tc>
      </w:tr>
      <w:tr w14:paraId="24231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4149" w:type="dxa"/>
          </w:tcPr>
          <w:p w14:paraId="688DA09E">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开户银行：           </w:t>
            </w:r>
          </w:p>
        </w:tc>
        <w:tc>
          <w:tcPr>
            <w:tcW w:w="325" w:type="dxa"/>
          </w:tcPr>
          <w:p w14:paraId="639E4064">
            <w:pPr>
              <w:topLinePunct/>
              <w:spacing w:line="460" w:lineRule="exact"/>
              <w:ind w:firstLine="440" w:firstLineChars="200"/>
              <w:jc w:val="left"/>
              <w:rPr>
                <w:rFonts w:ascii="宋体" w:hAnsi="宋体" w:cs="宋体"/>
                <w:sz w:val="22"/>
                <w:highlight w:val="none"/>
              </w:rPr>
            </w:pPr>
          </w:p>
        </w:tc>
        <w:tc>
          <w:tcPr>
            <w:tcW w:w="4048" w:type="dxa"/>
          </w:tcPr>
          <w:p w14:paraId="119AB57D">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开户银行：</w:t>
            </w:r>
            <w:bookmarkStart w:id="10" w:name="OLE_LINK46"/>
            <w:bookmarkStart w:id="11" w:name="OLE_LINK47"/>
            <w:bookmarkStart w:id="12" w:name="OLE_LINK45"/>
            <w:r>
              <w:rPr>
                <w:rFonts w:hint="eastAsia" w:ascii="宋体" w:hAnsi="宋体" w:cs="宋体"/>
                <w:sz w:val="22"/>
                <w:highlight w:val="none"/>
              </w:rPr>
              <w:t xml:space="preserve">          </w:t>
            </w:r>
            <w:bookmarkEnd w:id="10"/>
            <w:bookmarkEnd w:id="11"/>
            <w:bookmarkEnd w:id="12"/>
          </w:p>
        </w:tc>
      </w:tr>
      <w:tr w14:paraId="05962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149" w:type="dxa"/>
          </w:tcPr>
          <w:p w14:paraId="09EC2EE3">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账号：             </w:t>
            </w:r>
          </w:p>
        </w:tc>
        <w:tc>
          <w:tcPr>
            <w:tcW w:w="325" w:type="dxa"/>
          </w:tcPr>
          <w:p w14:paraId="7487DBA8">
            <w:pPr>
              <w:topLinePunct/>
              <w:spacing w:line="460" w:lineRule="exact"/>
              <w:ind w:firstLine="440" w:firstLineChars="200"/>
              <w:jc w:val="left"/>
              <w:rPr>
                <w:rFonts w:ascii="宋体" w:hAnsi="宋体" w:cs="宋体"/>
                <w:sz w:val="22"/>
                <w:highlight w:val="none"/>
              </w:rPr>
            </w:pPr>
          </w:p>
        </w:tc>
        <w:tc>
          <w:tcPr>
            <w:tcW w:w="4048" w:type="dxa"/>
          </w:tcPr>
          <w:p w14:paraId="7873DAA4">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账号：</w:t>
            </w:r>
            <w:bookmarkStart w:id="13" w:name="OLE_LINK50"/>
            <w:bookmarkStart w:id="14" w:name="OLE_LINK49"/>
            <w:bookmarkStart w:id="15" w:name="OLE_LINK48"/>
            <w:r>
              <w:rPr>
                <w:rFonts w:hint="eastAsia" w:ascii="宋体" w:hAnsi="宋体" w:cs="宋体"/>
                <w:sz w:val="22"/>
                <w:highlight w:val="none"/>
              </w:rPr>
              <w:t xml:space="preserve">             </w:t>
            </w:r>
            <w:bookmarkEnd w:id="13"/>
            <w:bookmarkEnd w:id="14"/>
            <w:bookmarkEnd w:id="15"/>
          </w:p>
        </w:tc>
      </w:tr>
      <w:tr w14:paraId="68CCE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149" w:type="dxa"/>
          </w:tcPr>
          <w:p w14:paraId="06BDBE59">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电话：             </w:t>
            </w:r>
          </w:p>
        </w:tc>
        <w:tc>
          <w:tcPr>
            <w:tcW w:w="325" w:type="dxa"/>
          </w:tcPr>
          <w:p w14:paraId="0420B925">
            <w:pPr>
              <w:topLinePunct/>
              <w:spacing w:line="460" w:lineRule="exact"/>
              <w:ind w:firstLine="440" w:firstLineChars="200"/>
              <w:jc w:val="left"/>
              <w:rPr>
                <w:rFonts w:ascii="宋体" w:hAnsi="宋体" w:cs="宋体"/>
                <w:sz w:val="22"/>
                <w:highlight w:val="none"/>
              </w:rPr>
            </w:pPr>
          </w:p>
        </w:tc>
        <w:tc>
          <w:tcPr>
            <w:tcW w:w="4048" w:type="dxa"/>
          </w:tcPr>
          <w:p w14:paraId="110270B3">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电话：</w:t>
            </w:r>
            <w:bookmarkStart w:id="16" w:name="OLE_LINK53"/>
            <w:bookmarkStart w:id="17" w:name="OLE_LINK54"/>
            <w:bookmarkStart w:id="18" w:name="OLE_LINK55"/>
            <w:r>
              <w:rPr>
                <w:rFonts w:hint="eastAsia" w:ascii="宋体" w:hAnsi="宋体" w:cs="宋体"/>
                <w:sz w:val="22"/>
                <w:highlight w:val="none"/>
              </w:rPr>
              <w:t xml:space="preserve">             </w:t>
            </w:r>
            <w:bookmarkEnd w:id="16"/>
            <w:bookmarkEnd w:id="17"/>
            <w:bookmarkEnd w:id="18"/>
          </w:p>
        </w:tc>
      </w:tr>
      <w:tr w14:paraId="579F0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4149" w:type="dxa"/>
          </w:tcPr>
          <w:p w14:paraId="2928E44C">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传真：             </w:t>
            </w:r>
          </w:p>
        </w:tc>
        <w:tc>
          <w:tcPr>
            <w:tcW w:w="325" w:type="dxa"/>
          </w:tcPr>
          <w:p w14:paraId="403562F0">
            <w:pPr>
              <w:topLinePunct/>
              <w:spacing w:line="460" w:lineRule="exact"/>
              <w:ind w:firstLine="440" w:firstLineChars="200"/>
              <w:jc w:val="left"/>
              <w:rPr>
                <w:rFonts w:ascii="宋体" w:hAnsi="宋体" w:cs="宋体"/>
                <w:sz w:val="22"/>
                <w:highlight w:val="none"/>
              </w:rPr>
            </w:pPr>
          </w:p>
        </w:tc>
        <w:tc>
          <w:tcPr>
            <w:tcW w:w="4048" w:type="dxa"/>
          </w:tcPr>
          <w:p w14:paraId="1F35D628">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传真：             </w:t>
            </w:r>
          </w:p>
        </w:tc>
      </w:tr>
      <w:tr w14:paraId="15911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9" w:type="dxa"/>
          </w:tcPr>
          <w:p w14:paraId="64336756">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年    月    日    </w:t>
            </w:r>
          </w:p>
        </w:tc>
        <w:tc>
          <w:tcPr>
            <w:tcW w:w="325" w:type="dxa"/>
          </w:tcPr>
          <w:p w14:paraId="5EA64DBF">
            <w:pPr>
              <w:topLinePunct/>
              <w:spacing w:line="460" w:lineRule="exact"/>
              <w:ind w:firstLine="440" w:firstLineChars="200"/>
              <w:jc w:val="left"/>
              <w:rPr>
                <w:rFonts w:ascii="宋体" w:hAnsi="宋体" w:cs="宋体"/>
                <w:sz w:val="22"/>
                <w:highlight w:val="none"/>
              </w:rPr>
            </w:pPr>
          </w:p>
        </w:tc>
        <w:tc>
          <w:tcPr>
            <w:tcW w:w="4048" w:type="dxa"/>
          </w:tcPr>
          <w:p w14:paraId="267A078E">
            <w:pPr>
              <w:topLinePunct/>
              <w:spacing w:line="460" w:lineRule="exact"/>
              <w:ind w:firstLine="440" w:firstLineChars="200"/>
              <w:jc w:val="left"/>
              <w:rPr>
                <w:rFonts w:ascii="宋体" w:hAnsi="宋体" w:cs="宋体"/>
                <w:sz w:val="22"/>
                <w:highlight w:val="none"/>
              </w:rPr>
            </w:pPr>
            <w:r>
              <w:rPr>
                <w:rFonts w:hint="eastAsia" w:ascii="宋体" w:hAnsi="宋体" w:cs="宋体"/>
                <w:sz w:val="22"/>
                <w:highlight w:val="none"/>
              </w:rPr>
              <w:t xml:space="preserve">年    月    日   </w:t>
            </w:r>
          </w:p>
        </w:tc>
      </w:tr>
    </w:tbl>
    <w:p w14:paraId="6FD76E55">
      <w:pPr>
        <w:rPr>
          <w:highlight w:val="none"/>
        </w:rPr>
      </w:pPr>
    </w:p>
    <w:p w14:paraId="28B5E1D8">
      <w:pPr>
        <w:rPr>
          <w:highlight w:val="none"/>
        </w:rPr>
      </w:pPr>
    </w:p>
    <w:bookmarkEnd w:id="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046DEC"/>
    <w:multiLevelType w:val="singleLevel"/>
    <w:tmpl w:val="37046DEC"/>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C73423"/>
    <w:rsid w:val="26C73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next w:val="3"/>
    <w:qFormat/>
    <w:uiPriority w:val="0"/>
    <w:pPr>
      <w:spacing w:after="120"/>
    </w:pPr>
    <w:rPr>
      <w:sz w:val="16"/>
      <w:szCs w:val="16"/>
    </w:rPr>
  </w:style>
  <w:style w:type="paragraph" w:customStyle="1" w:styleId="3">
    <w:name w:val="Char1"/>
    <w:basedOn w:val="1"/>
    <w:autoRedefine/>
    <w:qFormat/>
    <w:uiPriority w:val="0"/>
    <w:pPr>
      <w:ind w:left="840" w:hanging="420"/>
    </w:pPr>
    <w:rPr>
      <w:rFonts w:ascii="等线" w:hAnsi="等线" w:eastAsia="仿宋_GB2312" w:cs="等线"/>
      <w:sz w:val="24"/>
      <w:szCs w:val="30"/>
    </w:rPr>
  </w:style>
  <w:style w:type="paragraph" w:styleId="4">
    <w:name w:val="Normal Indent"/>
    <w:basedOn w:val="1"/>
    <w:next w:val="1"/>
    <w:qFormat/>
    <w:uiPriority w:val="0"/>
    <w:pPr>
      <w:ind w:firstLine="420"/>
    </w:pPr>
    <w:rPr>
      <w:rFonts w:ascii="Times New Roman" w:hAnsi="Times New Roman" w:cs="Times New Roman"/>
      <w:sz w:val="21"/>
      <w:szCs w:val="20"/>
    </w:rPr>
  </w:style>
  <w:style w:type="table" w:styleId="6">
    <w:name w:val="Table Grid"/>
    <w:basedOn w:val="5"/>
    <w:qFormat/>
    <w:uiPriority w:val="99"/>
    <w:rPr>
      <w:rFonts w:ascii="Arial Unicode MS" w:hAnsi="Arial Unicode MS" w:cs="Arial Unicode M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2025-11-23T10:26:00Z</dcterms:created>
  <dc:creator>梅闻花</dc:creator>
  <cp:lastModifiedBy>梅闻花</cp:lastModifiedBy>
  <dcterms:modified xsi:type="dcterms:W3CDTF">2025-11-23T10:26:20Z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F61AE4239CBC466BA18C13E9CA7C53AC_11</vt:lpwstr>
  </property>
  <property fmtid="{D5CDD505-2E9C-101B-9397-08002B2CF9AE}" pid="4" name="KSOTemplateDocerSaveRecord">
    <vt:lpwstr>eyJoZGlkIjoiNDI0M2ZkMjlkNzc2YjlkYWU4NDgxYzE0OWE0ZjBmOTUiLCJ1c2VySWQiOiI1Mjk0OTIyMzEifQ==</vt:lpwstr>
  </property>
</Properties>
</file>