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B3EB2">
      <w:pPr>
        <w:pStyle w:val="2"/>
        <w:pageBreakBefore w:val="0"/>
        <w:kinsoku/>
        <w:overflowPunct w:val="0"/>
        <w:topLinePunct w:val="0"/>
        <w:bidi w:val="0"/>
        <w:spacing w:after="0" w:line="360" w:lineRule="auto"/>
        <w:jc w:val="center"/>
        <w:rPr>
          <w:rFonts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3211F29D">
      <w:pPr>
        <w:pStyle w:val="10"/>
        <w:pageBreakBefore w:val="0"/>
        <w:widowControl/>
        <w:kinsoku/>
        <w:overflowPunct w:val="0"/>
        <w:topLinePunct w:val="0"/>
        <w:bidi w:val="0"/>
        <w:jc w:val="center"/>
        <w:outlineLvl w:val="2"/>
        <w:rPr>
          <w:rFonts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14:paraId="6FEFB97C">
      <w:pPr>
        <w:pStyle w:val="10"/>
        <w:pageBreakBefore w:val="0"/>
        <w:widowControl/>
        <w:kinsoku/>
        <w:overflowPunct w:val="0"/>
        <w:topLinePunct w:val="0"/>
        <w:bidi w:val="0"/>
        <w:ind w:firstLine="560" w:firstLineChars="200"/>
        <w:jc w:val="both"/>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供应商应具有独立承担民事责任的能力且具备向采购人提供相关</w:t>
      </w:r>
      <w:r>
        <w:rPr>
          <w:rFonts w:hint="eastAsia" w:ascii="仿宋" w:hAnsi="仿宋" w:eastAsia="仿宋" w:cs="仿宋"/>
          <w:color w:val="auto"/>
          <w:sz w:val="28"/>
          <w:szCs w:val="28"/>
          <w:highlight w:val="none"/>
          <w:lang w:val="en-US" w:eastAsia="zh-CN"/>
        </w:rPr>
        <w:t>货物及</w:t>
      </w:r>
      <w:r>
        <w:rPr>
          <w:rFonts w:hint="eastAsia" w:ascii="仿宋" w:hAnsi="仿宋" w:eastAsia="仿宋" w:cs="仿宋"/>
          <w:color w:val="auto"/>
          <w:sz w:val="28"/>
          <w:szCs w:val="28"/>
          <w:highlight w:val="none"/>
        </w:rPr>
        <w:t>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E1A0B95">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353E07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C42C5A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43EC567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B2F639F">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B2AA45E">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2BFE2E2D">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3638F2E">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50FBAE7">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30959FCA">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C296CE2">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F82B990">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8CC2A5A">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347B8CD">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008DA9A">
      <w:pPr>
        <w:pageBreakBefore w:val="0"/>
        <w:kinsoku/>
        <w:overflowPunct w:val="0"/>
        <w:topLinePunct w:val="0"/>
        <w:bidi w:val="0"/>
        <w:spacing w:line="360" w:lineRule="auto"/>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256C3BC6">
      <w:pPr>
        <w:pStyle w:val="11"/>
        <w:pageBreakBefore w:val="0"/>
        <w:kinsoku/>
        <w:overflowPunct w:val="0"/>
        <w:topLinePunct w:val="0"/>
        <w:bidi w:val="0"/>
        <w:snapToGrid w:val="0"/>
        <w:spacing w:line="360" w:lineRule="auto"/>
        <w:ind w:right="-386" w:rightChars="-184"/>
        <w:jc w:val="center"/>
        <w:outlineLvl w:val="2"/>
        <w:rPr>
          <w:rFonts w:ascii="仿宋" w:hAnsi="仿宋" w:eastAsia="仿宋" w:cs="仿宋"/>
          <w:b/>
          <w:bCs/>
          <w:snapToGrid w:val="0"/>
          <w:color w:val="auto"/>
          <w:kern w:val="0"/>
          <w:sz w:val="30"/>
          <w:szCs w:val="30"/>
          <w:highlight w:val="none"/>
        </w:rPr>
      </w:pPr>
      <w:bookmarkStart w:id="1" w:name="_Toc2480"/>
      <w:bookmarkStart w:id="2" w:name="_Toc32069"/>
      <w:r>
        <w:rPr>
          <w:rFonts w:hint="eastAsia" w:ascii="仿宋" w:hAnsi="仿宋" w:eastAsia="仿宋" w:cs="仿宋"/>
          <w:b/>
          <w:snapToGrid w:val="0"/>
          <w:color w:val="auto"/>
          <w:kern w:val="0"/>
          <w:sz w:val="30"/>
          <w:szCs w:val="30"/>
          <w:highlight w:val="none"/>
        </w:rPr>
        <w:t>第二部分 供应</w:t>
      </w:r>
      <w:r>
        <w:rPr>
          <w:rFonts w:hint="eastAsia" w:ascii="仿宋" w:hAnsi="仿宋" w:eastAsia="仿宋" w:cs="仿宋"/>
          <w:b/>
          <w:bCs/>
          <w:color w:val="auto"/>
          <w:kern w:val="0"/>
          <w:sz w:val="30"/>
          <w:szCs w:val="30"/>
          <w:highlight w:val="none"/>
        </w:rPr>
        <w:t>商应授权合法的人员参加</w:t>
      </w:r>
      <w:r>
        <w:rPr>
          <w:rFonts w:hint="eastAsia" w:ascii="仿宋" w:hAnsi="仿宋" w:eastAsia="仿宋" w:cs="仿宋"/>
          <w:b/>
          <w:bCs/>
          <w:color w:val="auto"/>
          <w:kern w:val="0"/>
          <w:sz w:val="30"/>
          <w:szCs w:val="30"/>
          <w:highlight w:val="none"/>
          <w:lang w:val="en-US" w:eastAsia="zh-CN"/>
        </w:rPr>
        <w:t>投标</w:t>
      </w:r>
      <w:r>
        <w:rPr>
          <w:rFonts w:hint="eastAsia" w:ascii="仿宋" w:hAnsi="仿宋" w:eastAsia="仿宋" w:cs="仿宋"/>
          <w:b/>
          <w:bCs/>
          <w:color w:val="auto"/>
          <w:kern w:val="0"/>
          <w:sz w:val="30"/>
          <w:szCs w:val="30"/>
          <w:highlight w:val="none"/>
        </w:rPr>
        <w:t>全过程</w:t>
      </w:r>
      <w:bookmarkEnd w:id="1"/>
      <w:bookmarkEnd w:id="2"/>
    </w:p>
    <w:p w14:paraId="72EE5066">
      <w:pPr>
        <w:pStyle w:val="11"/>
        <w:pageBreakBefore w:val="0"/>
        <w:kinsoku/>
        <w:overflowPunct w:val="0"/>
        <w:topLinePunct w:val="0"/>
        <w:bidi w:val="0"/>
        <w:snapToGrid w:val="0"/>
        <w:spacing w:line="360" w:lineRule="auto"/>
        <w:ind w:right="-386" w:rightChars="-184"/>
        <w:jc w:val="center"/>
        <w:rPr>
          <w:rFonts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法定代表人身份证明书和授权委托书</w:t>
      </w:r>
    </w:p>
    <w:p w14:paraId="5145B056">
      <w:pPr>
        <w:pStyle w:val="11"/>
        <w:pageBreakBefore w:val="0"/>
        <w:kinsoku/>
        <w:overflowPunct w:val="0"/>
        <w:topLinePunct w:val="0"/>
        <w:bidi w:val="0"/>
        <w:snapToGrid w:val="0"/>
        <w:spacing w:line="360" w:lineRule="auto"/>
        <w:jc w:val="center"/>
        <w:rPr>
          <w:rFonts w:ascii="仿宋" w:hAnsi="仿宋" w:eastAsia="仿宋" w:cs="仿宋"/>
          <w:b/>
          <w:bCs/>
          <w:color w:val="auto"/>
          <w:sz w:val="28"/>
          <w:szCs w:val="28"/>
          <w:highlight w:val="none"/>
        </w:rPr>
      </w:pPr>
    </w:p>
    <w:p w14:paraId="41DFAB53">
      <w:pPr>
        <w:pStyle w:val="11"/>
        <w:pageBreakBefore w:val="0"/>
        <w:kinsoku/>
        <w:overflowPunct w:val="0"/>
        <w:topLinePunct w:val="0"/>
        <w:bidi w:val="0"/>
        <w:snapToGrid w:val="0"/>
        <w:spacing w:line="360" w:lineRule="auto"/>
        <w:jc w:val="cente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19B204A1">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06130A43">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78CB22AC">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5FA7811E">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09DB6AD">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066653B2">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55EF1591">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137312F5">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p>
    <w:p w14:paraId="4B1B25EE">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15D51BA">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66B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92FD834">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245B458F">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p>
        </w:tc>
      </w:tr>
    </w:tbl>
    <w:p w14:paraId="6491F794">
      <w:pPr>
        <w:pStyle w:val="11"/>
        <w:pageBreakBefore w:val="0"/>
        <w:kinsoku/>
        <w:overflowPunct w:val="0"/>
        <w:topLinePunct w:val="0"/>
        <w:bidi w:val="0"/>
        <w:snapToGrid w:val="0"/>
        <w:spacing w:line="360" w:lineRule="auto"/>
        <w:rPr>
          <w:rFonts w:ascii="仿宋" w:hAnsi="仿宋" w:eastAsia="仿宋" w:cs="仿宋"/>
          <w:color w:val="auto"/>
          <w:sz w:val="28"/>
          <w:szCs w:val="28"/>
          <w:highlight w:val="none"/>
        </w:rPr>
      </w:pPr>
    </w:p>
    <w:p w14:paraId="05B6F38B">
      <w:pPr>
        <w:pStyle w:val="11"/>
        <w:pageBreakBefore w:val="0"/>
        <w:kinsoku/>
        <w:overflowPunct w:val="0"/>
        <w:topLinePunct w:val="0"/>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17BBF6A9">
      <w:pPr>
        <w:pageBreakBefore w:val="0"/>
        <w:kinsoku/>
        <w:overflowPunct w:val="0"/>
        <w:topLinePunct w:val="0"/>
        <w:bidi w:val="0"/>
        <w:spacing w:line="360" w:lineRule="auto"/>
        <w:ind w:firstLine="2318" w:firstLineChars="828"/>
        <w:rPr>
          <w:rFonts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8227992">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1C819F95">
      <w:pPr>
        <w:pageBreakBefore w:val="0"/>
        <w:kinsoku/>
        <w:overflowPunct w:val="0"/>
        <w:topLinePunct w:val="0"/>
        <w:bidi w:val="0"/>
        <w:spacing w:line="360" w:lineRule="auto"/>
        <w:ind w:left="210" w:leftChars="100"/>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1C57BE60">
      <w:pPr>
        <w:pStyle w:val="7"/>
        <w:pageBreakBefore w:val="0"/>
        <w:kinsoku/>
        <w:overflowPunct w:val="0"/>
        <w:topLinePunct w:val="0"/>
        <w:bidi w:val="0"/>
        <w:ind w:firstLine="321"/>
        <w:rPr>
          <w:color w:val="auto"/>
          <w:highlight w:val="none"/>
        </w:rPr>
      </w:pPr>
    </w:p>
    <w:p w14:paraId="5B95565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及合同的执行和完成，以本公司的名义处理一切与之有关的事宜。</w:t>
      </w:r>
    </w:p>
    <w:p w14:paraId="77126AD8">
      <w:pPr>
        <w:pageBreakBefore w:val="0"/>
        <w:kinsoku/>
        <w:overflowPunct w:val="0"/>
        <w:topLinePunct w:val="0"/>
        <w:bidi w:val="0"/>
        <w:spacing w:line="360" w:lineRule="auto"/>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312F96C2">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1B16D84C">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012D213B">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6A2C0FA1">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1F8074A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942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ED324B">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1A24E1B8">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c>
          <w:tcPr>
            <w:tcW w:w="4713" w:type="dxa"/>
            <w:vAlign w:val="center"/>
          </w:tcPr>
          <w:p w14:paraId="3B9C903F">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71B20AF7">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r>
    </w:tbl>
    <w:p w14:paraId="66224B55">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p>
    <w:p w14:paraId="783097E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3D2B48F0">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719F054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585CCFC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4C909E2">
      <w:pPr>
        <w:pStyle w:val="10"/>
        <w:pageBreakBefore w:val="0"/>
        <w:widowControl/>
        <w:kinsoku/>
        <w:overflowPunct w:val="0"/>
        <w:topLinePunct w:val="0"/>
        <w:bidi w:val="0"/>
        <w:ind w:firstLine="560" w:firstLineChars="200"/>
        <w:jc w:val="both"/>
        <w:rPr>
          <w:rFonts w:ascii="仿宋" w:hAnsi="仿宋" w:eastAsia="仿宋" w:cs="仿宋"/>
          <w:b/>
          <w:color w:val="auto"/>
          <w:sz w:val="30"/>
          <w:szCs w:val="30"/>
          <w:highlight w:val="none"/>
        </w:rPr>
      </w:pPr>
      <w:r>
        <w:rPr>
          <w:rFonts w:hint="eastAsia" w:ascii="仿宋" w:hAnsi="仿宋" w:eastAsia="仿宋" w:cs="仿宋"/>
          <w:color w:val="auto"/>
          <w:szCs w:val="28"/>
          <w:highlight w:val="none"/>
        </w:rPr>
        <w:t>本授权有效期自</w:t>
      </w:r>
      <w:r>
        <w:rPr>
          <w:rFonts w:hint="eastAsia" w:ascii="仿宋" w:hAnsi="仿宋" w:eastAsia="仿宋" w:cs="仿宋"/>
          <w:color w:val="auto"/>
          <w:szCs w:val="28"/>
          <w:highlight w:val="none"/>
          <w:lang w:val="en-US" w:eastAsia="zh-CN"/>
        </w:rPr>
        <w:t>投标</w:t>
      </w:r>
      <w:r>
        <w:rPr>
          <w:rFonts w:hint="eastAsia" w:ascii="仿宋" w:hAnsi="仿宋" w:eastAsia="仿宋" w:cs="仿宋"/>
          <w:color w:val="auto"/>
          <w:szCs w:val="28"/>
          <w:highlight w:val="none"/>
        </w:rPr>
        <w:t>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b/>
          <w:color w:val="auto"/>
          <w:sz w:val="30"/>
          <w:szCs w:val="30"/>
          <w:highlight w:val="none"/>
        </w:rPr>
        <w:br w:type="page"/>
      </w:r>
    </w:p>
    <w:p w14:paraId="48A27D91">
      <w:pPr>
        <w:pStyle w:val="5"/>
        <w:pageBreakBefore w:val="0"/>
        <w:tabs>
          <w:tab w:val="right" w:leader="dot" w:pos="9460"/>
        </w:tabs>
        <w:kinsoku/>
        <w:overflowPunct w:val="0"/>
        <w:topLinePunct w:val="0"/>
        <w:bidi w:val="0"/>
        <w:spacing w:line="360" w:lineRule="auto"/>
        <w:ind w:left="0" w:leftChars="0"/>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有依法缴纳税收和社会保障资金的良好记录</w:t>
      </w:r>
      <w:bookmarkEnd w:id="3"/>
      <w:bookmarkEnd w:id="4"/>
    </w:p>
    <w:p w14:paraId="5BBBCA87">
      <w:pPr>
        <w:pageBreakBefore w:val="0"/>
        <w:kinsoku/>
        <w:overflowPunct w:val="0"/>
        <w:topLinePunct w:val="0"/>
        <w:bidi w:val="0"/>
        <w:spacing w:line="360" w:lineRule="auto"/>
        <w:ind w:firstLine="560" w:firstLineChars="200"/>
        <w:rPr>
          <w:rFonts w:ascii="仿宋" w:hAnsi="仿宋" w:eastAsia="仿宋" w:cs="仿宋"/>
          <w:b/>
          <w:color w:val="auto"/>
          <w:sz w:val="30"/>
          <w:szCs w:val="30"/>
          <w:highlight w:val="none"/>
          <w:lang w:eastAsia="zh-CN"/>
        </w:rPr>
      </w:pPr>
      <w:bookmarkStart w:id="5" w:name="_Toc25177"/>
      <w:r>
        <w:rPr>
          <w:rFonts w:hint="eastAsia" w:ascii="仿宋" w:hAnsi="仿宋" w:eastAsia="仿宋" w:cs="仿宋"/>
          <w:color w:val="auto"/>
          <w:sz w:val="28"/>
          <w:szCs w:val="28"/>
        </w:rPr>
        <w:t>提供依法缴纳税收和社会保障资金的相关材料，依法免税的供应商应具有税务部门出具的证明文件；依法不需要缴纳社会保障金的供应商，需具有社保部门出具的证明文件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color w:val="auto"/>
          <w:sz w:val="28"/>
          <w:szCs w:val="28"/>
          <w:highlight w:val="none"/>
          <w:lang w:eastAsia="zh-CN"/>
        </w:rPr>
        <w:t>。</w:t>
      </w:r>
    </w:p>
    <w:p w14:paraId="516A3106">
      <w:pPr>
        <w:pStyle w:val="5"/>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6" w:name="_Toc30316"/>
      <w:bookmarkStart w:id="7" w:name="_Toc2972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lang w:eastAsia="zh-CN"/>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lang w:eastAsia="zh-CN"/>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lang w:eastAsia="zh-CN"/>
        </w:rPr>
        <w:t>供应商具有良好的商业信誉和健全的财务会计制度</w:t>
      </w:r>
      <w:bookmarkEnd w:id="5"/>
      <w:bookmarkEnd w:id="6"/>
      <w:bookmarkEnd w:id="7"/>
      <w:bookmarkEnd w:id="8"/>
    </w:p>
    <w:p w14:paraId="442A250E">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bookmarkStart w:id="9" w:name="_Toc22905"/>
      <w:bookmarkStart w:id="10" w:name="_Toc32738"/>
      <w:bookmarkStart w:id="11" w:name="_Toc11519"/>
      <w:r>
        <w:rPr>
          <w:rFonts w:hint="eastAsia" w:ascii="仿宋" w:hAnsi="仿宋" w:eastAsia="仿宋" w:cs="仿宋"/>
          <w:color w:val="auto"/>
          <w:sz w:val="28"/>
          <w:szCs w:val="28"/>
        </w:rPr>
        <w:t>提供2023年度财务审计报告或</w:t>
      </w:r>
      <w:r>
        <w:rPr>
          <w:rFonts w:hint="eastAsia" w:ascii="仿宋" w:hAnsi="仿宋" w:eastAsia="仿宋" w:cs="仿宋"/>
          <w:color w:val="auto"/>
          <w:sz w:val="28"/>
          <w:szCs w:val="28"/>
          <w:lang w:val="en-US" w:eastAsia="zh-CN"/>
        </w:rPr>
        <w:t>投标</w:t>
      </w:r>
      <w:r>
        <w:rPr>
          <w:rFonts w:hint="eastAsia" w:ascii="仿宋" w:hAnsi="仿宋" w:eastAsia="仿宋" w:cs="仿宋"/>
          <w:color w:val="auto"/>
          <w:sz w:val="28"/>
          <w:szCs w:val="28"/>
        </w:rPr>
        <w:t>前3个月内供应商基本账户银行出具的资信证明</w:t>
      </w:r>
      <w:r>
        <w:rPr>
          <w:rFonts w:hint="eastAsia" w:ascii="仿宋" w:hAnsi="仿宋" w:eastAsia="仿宋" w:cs="仿宋"/>
          <w:color w:val="auto"/>
          <w:sz w:val="28"/>
          <w:szCs w:val="28"/>
          <w:lang w:eastAsia="zh-CN"/>
        </w:rPr>
        <w:t>。</w:t>
      </w:r>
    </w:p>
    <w:p w14:paraId="33DB3573">
      <w:pPr>
        <w:pageBreakBefore w:val="0"/>
        <w:kinsoku/>
        <w:overflowPunct w:val="0"/>
        <w:topLinePunct w:val="0"/>
        <w:bidi w:val="0"/>
        <w:spacing w:line="360" w:lineRule="auto"/>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p>
    <w:p w14:paraId="4FF72834">
      <w:pPr>
        <w:pageBreakBefore w:val="0"/>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12" w:name="_Toc89683358"/>
      <w:r>
        <w:rPr>
          <w:rFonts w:hint="eastAsia" w:ascii="仿宋" w:hAnsi="仿宋" w:eastAsia="仿宋" w:cs="仿宋"/>
          <w:b/>
          <w:color w:val="auto"/>
          <w:sz w:val="30"/>
          <w:szCs w:val="30"/>
          <w:highlight w:val="none"/>
          <w:lang w:eastAsia="zh-CN"/>
        </w:rPr>
        <w:t xml:space="preserve">第五部分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供应商具有履行合同所必需的设备和专业技术能力</w:t>
      </w:r>
      <w:bookmarkEnd w:id="9"/>
      <w:r>
        <w:rPr>
          <w:rFonts w:hint="eastAsia" w:ascii="仿宋" w:hAnsi="仿宋" w:eastAsia="仿宋" w:cs="仿宋"/>
          <w:b/>
          <w:color w:val="auto"/>
          <w:sz w:val="30"/>
          <w:szCs w:val="30"/>
          <w:highlight w:val="none"/>
          <w:lang w:eastAsia="zh-CN"/>
        </w:rPr>
        <w:t>的声明</w:t>
      </w:r>
      <w:bookmarkEnd w:id="10"/>
      <w:bookmarkEnd w:id="11"/>
      <w:bookmarkEnd w:id="12"/>
    </w:p>
    <w:p w14:paraId="3FD1D4E6">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p>
    <w:p w14:paraId="50668FAF">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6F1FDE2E">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供应商，在此郑重承诺：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7130AE94">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527F6F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6747D117">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30486974">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45F11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62DA77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5F010843">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3D2B95E">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708003AA">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219CDB1F">
      <w:pPr>
        <w:pStyle w:val="12"/>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2C3D4BB4">
      <w:pPr>
        <w:pStyle w:val="3"/>
        <w:pageBreakBefore w:val="0"/>
        <w:kinsoku/>
        <w:overflowPunct w:val="0"/>
        <w:topLinePunct w:val="0"/>
        <w:bidi w:val="0"/>
        <w:jc w:val="center"/>
        <w:rPr>
          <w:rFonts w:ascii="仿宋" w:hAnsi="仿宋" w:eastAsia="仿宋"/>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13" w:name="_Toc95206824"/>
      <w:bookmarkStart w:id="14" w:name="_Toc19494"/>
      <w:bookmarkStart w:id="15" w:name="_Toc20965"/>
      <w:r>
        <w:rPr>
          <w:rFonts w:hint="eastAsia" w:ascii="仿宋" w:hAnsi="仿宋" w:eastAsia="仿宋"/>
          <w:color w:val="auto"/>
          <w:sz w:val="30"/>
          <w:szCs w:val="30"/>
          <w:highlight w:val="none"/>
          <w:lang w:eastAsia="zh-CN"/>
        </w:rPr>
        <w:t>第</w:t>
      </w:r>
      <w:r>
        <w:rPr>
          <w:rFonts w:hint="eastAsia" w:ascii="仿宋" w:hAnsi="仿宋" w:eastAsia="仿宋"/>
          <w:color w:val="auto"/>
          <w:sz w:val="30"/>
          <w:szCs w:val="30"/>
          <w:highlight w:val="none"/>
          <w:lang w:val="en-US" w:eastAsia="zh-CN"/>
        </w:rPr>
        <w:t>六</w:t>
      </w:r>
      <w:r>
        <w:rPr>
          <w:rFonts w:hint="eastAsia" w:ascii="仿宋" w:hAnsi="仿宋" w:eastAsia="仿宋"/>
          <w:color w:val="auto"/>
          <w:sz w:val="30"/>
          <w:szCs w:val="30"/>
          <w:highlight w:val="none"/>
          <w:lang w:eastAsia="zh-CN"/>
        </w:rPr>
        <w:t>部分 供应商参加政府采购活动前三年内在经营活动中没有重大违法记录的书面声明</w:t>
      </w:r>
      <w:bookmarkEnd w:id="13"/>
      <w:bookmarkEnd w:id="14"/>
      <w:bookmarkEnd w:id="15"/>
    </w:p>
    <w:p w14:paraId="2365B148">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A1B3AEC">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 xml:space="preserve">供应商，在此郑重声明： </w:t>
      </w:r>
    </w:p>
    <w:p w14:paraId="7CF8C132">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7017EE0B">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0314437B">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048EB6EF">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3DAAAC95">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CF1EA5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53313FF8">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53B6E79B">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A7B8AC0">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6FED99AA">
      <w:pPr>
        <w:pStyle w:val="12"/>
        <w:pageBreakBefore w:val="0"/>
        <w:kinsoku/>
        <w:overflowPunct w:val="0"/>
        <w:topLinePunct w:val="0"/>
        <w:bidi w:val="0"/>
        <w:spacing w:line="360" w:lineRule="auto"/>
        <w:ind w:firstLine="2940" w:firstLineChars="1050"/>
        <w:jc w:val="both"/>
        <w:rPr>
          <w:rFonts w:ascii="仿宋" w:hAnsi="仿宋" w:eastAsia="仿宋" w:cs="仿宋"/>
          <w:b/>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bookmarkStart w:id="16" w:name="_Toc16020"/>
      <w:bookmarkStart w:id="17" w:name="_Toc95206825"/>
      <w:bookmarkStart w:id="18" w:name="_Toc10554"/>
      <w:r>
        <w:rPr>
          <w:rFonts w:hint="eastAsia" w:ascii="仿宋" w:hAnsi="仿宋" w:eastAsia="仿宋" w:cs="仿宋"/>
          <w:b/>
          <w:color w:val="auto"/>
          <w:sz w:val="30"/>
          <w:szCs w:val="30"/>
          <w:highlight w:val="none"/>
          <w:lang w:eastAsia="zh-CN"/>
        </w:rPr>
        <w:br w:type="page"/>
      </w:r>
    </w:p>
    <w:p w14:paraId="31B03915">
      <w:pPr>
        <w:pStyle w:val="5"/>
        <w:pageBreakBefore w:val="0"/>
        <w:tabs>
          <w:tab w:val="right" w:leader="dot" w:pos="9460"/>
        </w:tabs>
        <w:kinsoku/>
        <w:overflowPunct w:val="0"/>
        <w:topLinePunct w:val="0"/>
        <w:bidi w:val="0"/>
        <w:spacing w:line="360" w:lineRule="auto"/>
        <w:jc w:val="center"/>
        <w:outlineLvl w:val="2"/>
        <w:rPr>
          <w:rFonts w:hint="eastAsia" w:ascii="仿宋" w:hAnsi="仿宋" w:eastAsia="仿宋" w:cs="仿宋"/>
          <w:b/>
          <w:color w:val="auto"/>
          <w:sz w:val="30"/>
          <w:szCs w:val="30"/>
          <w:highlight w:val="none"/>
          <w:lang w:eastAsia="zh-CN"/>
        </w:rPr>
        <w:sectPr>
          <w:pgSz w:w="11906" w:h="16838"/>
          <w:pgMar w:top="1134" w:right="1134" w:bottom="1134" w:left="1134" w:header="851" w:footer="992" w:gutter="0"/>
          <w:cols w:space="425" w:num="1"/>
          <w:docGrid w:type="lines" w:linePitch="312" w:charSpace="0"/>
        </w:sectPr>
      </w:pPr>
    </w:p>
    <w:p w14:paraId="73615959">
      <w:pPr>
        <w:pStyle w:val="5"/>
        <w:pageBreakBefore w:val="0"/>
        <w:numPr>
          <w:ilvl w:val="0"/>
          <w:numId w:val="0"/>
        </w:numPr>
        <w:tabs>
          <w:tab w:val="right" w:leader="dot" w:pos="9460"/>
        </w:tabs>
        <w:kinsoku/>
        <w:overflowPunct w:val="0"/>
        <w:topLinePunct w:val="0"/>
        <w:bidi w:val="0"/>
        <w:spacing w:line="360" w:lineRule="auto"/>
        <w:ind w:left="3780" w:leftChars="0"/>
        <w:jc w:val="both"/>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第七部分  投标保证金</w:t>
      </w:r>
    </w:p>
    <w:p w14:paraId="40E5B44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日参加</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的公开招标会议。供应商在此承担向采购代理机构交纳金额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元的责任。</w:t>
      </w:r>
    </w:p>
    <w:p w14:paraId="7383F4F0">
      <w:pPr>
        <w:pStyle w:val="13"/>
        <w:spacing w:before="157" w:beforeLines="50" w:line="360" w:lineRule="auto"/>
        <w:ind w:firstLine="584"/>
        <w:rPr>
          <w:rFonts w:hint="eastAsia" w:ascii="仿宋" w:hAnsi="仿宋" w:eastAsia="仿宋" w:cs="仿宋"/>
          <w:sz w:val="28"/>
          <w:szCs w:val="28"/>
          <w:highlight w:val="none"/>
        </w:rPr>
      </w:pPr>
      <w:r>
        <w:rPr>
          <w:rFonts w:hint="eastAsia" w:ascii="仿宋" w:hAnsi="仿宋" w:eastAsia="仿宋" w:cs="仿宋"/>
          <w:sz w:val="28"/>
          <w:szCs w:val="28"/>
          <w:highlight w:val="none"/>
        </w:rPr>
        <w:t>保证金在投标有效期内保持有效。</w:t>
      </w:r>
    </w:p>
    <w:p w14:paraId="1A9E5A8B">
      <w:pPr>
        <w:pStyle w:val="13"/>
        <w:spacing w:before="157" w:beforeLines="50" w:line="360" w:lineRule="auto"/>
        <w:ind w:firstLine="584"/>
        <w:rPr>
          <w:rFonts w:hint="eastAsia" w:ascii="仿宋" w:hAnsi="仿宋" w:eastAsia="仿宋" w:cs="仿宋"/>
          <w:sz w:val="28"/>
          <w:szCs w:val="28"/>
          <w:highlight w:val="none"/>
        </w:rPr>
      </w:pP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3708A6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173B07D9">
            <w:pPr>
              <w:spacing w:before="240" w:line="360" w:lineRule="auto"/>
              <w:jc w:val="center"/>
              <w:rPr>
                <w:rFonts w:hint="eastAsia" w:ascii="仿宋" w:hAnsi="仿宋" w:eastAsia="仿宋" w:cs="仿宋"/>
                <w:bCs/>
                <w:spacing w:val="6"/>
                <w:sz w:val="28"/>
                <w:szCs w:val="28"/>
                <w:highlight w:val="none"/>
              </w:rPr>
            </w:pPr>
            <w:r>
              <w:rPr>
                <w:rFonts w:hint="eastAsia" w:ascii="仿宋" w:hAnsi="仿宋" w:eastAsia="仿宋" w:cs="仿宋"/>
                <w:bCs/>
                <w:spacing w:val="6"/>
                <w:sz w:val="28"/>
                <w:szCs w:val="28"/>
                <w:highlight w:val="none"/>
              </w:rPr>
              <w:t>保证金交纳凭证</w:t>
            </w:r>
          </w:p>
          <w:p w14:paraId="42160523">
            <w:pPr>
              <w:spacing w:before="240" w:line="360" w:lineRule="auto"/>
              <w:rPr>
                <w:rFonts w:hint="eastAsia" w:ascii="仿宋" w:hAnsi="仿宋" w:eastAsia="仿宋" w:cs="仿宋"/>
                <w:bCs/>
                <w:spacing w:val="6"/>
                <w:sz w:val="28"/>
                <w:szCs w:val="28"/>
                <w:highlight w:val="none"/>
              </w:rPr>
            </w:pPr>
          </w:p>
        </w:tc>
      </w:tr>
    </w:tbl>
    <w:p w14:paraId="027B174F">
      <w:pPr>
        <w:spacing w:before="240"/>
        <w:ind w:firstLine="584" w:firstLineChars="200"/>
        <w:rPr>
          <w:rFonts w:hint="eastAsia" w:ascii="仿宋" w:hAnsi="仿宋" w:eastAsia="仿宋" w:cs="仿宋"/>
          <w:spacing w:val="6"/>
          <w:sz w:val="28"/>
          <w:szCs w:val="28"/>
          <w:highlight w:val="none"/>
        </w:rPr>
      </w:pPr>
    </w:p>
    <w:p w14:paraId="165ED478">
      <w:pPr>
        <w:spacing w:before="240"/>
        <w:ind w:firstLine="584" w:firstLineChars="200"/>
        <w:rPr>
          <w:rFonts w:hint="eastAsia" w:ascii="仿宋" w:hAnsi="仿宋" w:eastAsia="仿宋" w:cs="仿宋"/>
          <w:spacing w:val="6"/>
          <w:sz w:val="28"/>
          <w:szCs w:val="28"/>
          <w:highlight w:val="none"/>
        </w:rPr>
      </w:pPr>
    </w:p>
    <w:p w14:paraId="7A19964D">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highlight w:val="none"/>
        </w:rPr>
      </w:pPr>
      <w:r>
        <w:rPr>
          <w:rFonts w:hint="eastAsia" w:ascii="仿宋" w:hAnsi="仿宋" w:eastAsia="仿宋" w:cs="仿宋"/>
          <w:spacing w:val="6"/>
          <w:sz w:val="28"/>
          <w:szCs w:val="28"/>
          <w:highlight w:val="none"/>
        </w:rPr>
        <w:t>供应商：</w:t>
      </w:r>
      <w:r>
        <w:rPr>
          <w:rFonts w:hint="eastAsia" w:ascii="仿宋" w:hAnsi="仿宋" w:eastAsia="仿宋" w:cs="仿宋"/>
          <w:i/>
          <w:iCs/>
          <w:spacing w:val="6"/>
          <w:sz w:val="28"/>
          <w:szCs w:val="28"/>
          <w:highlight w:val="none"/>
          <w:u w:val="single"/>
        </w:rPr>
        <w:t xml:space="preserve">                              </w:t>
      </w:r>
      <w:r>
        <w:rPr>
          <w:rFonts w:hint="eastAsia" w:ascii="仿宋" w:hAnsi="仿宋" w:eastAsia="仿宋" w:cs="仿宋"/>
          <w:spacing w:val="6"/>
          <w:sz w:val="28"/>
          <w:szCs w:val="28"/>
          <w:highlight w:val="none"/>
        </w:rPr>
        <w:t>（公      章）</w:t>
      </w:r>
    </w:p>
    <w:p w14:paraId="7E7A35D9">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法定代表人或被授权委托人：</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（签字或盖章）</w:t>
      </w:r>
    </w:p>
    <w:p w14:paraId="3F669B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84" w:firstLineChars="200"/>
        <w:textAlignment w:val="baseline"/>
        <w:rPr>
          <w:rFonts w:hint="default"/>
          <w:lang w:val="en-US" w:eastAsia="zh-CN"/>
        </w:rPr>
        <w:sectPr>
          <w:pgSz w:w="11906" w:h="16838"/>
          <w:pgMar w:top="1134" w:right="1134" w:bottom="1134" w:left="1134" w:header="851" w:footer="992" w:gutter="0"/>
          <w:cols w:space="425" w:num="1"/>
          <w:docGrid w:type="lines" w:linePitch="312" w:charSpace="0"/>
        </w:sectPr>
      </w:pPr>
      <w:r>
        <w:rPr>
          <w:rFonts w:hint="eastAsia" w:ascii="仿宋" w:hAnsi="仿宋" w:eastAsia="仿宋" w:cs="仿宋"/>
          <w:spacing w:val="6"/>
          <w:sz w:val="28"/>
          <w:szCs w:val="28"/>
          <w:highlight w:val="none"/>
        </w:rPr>
        <w:t>日期：</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年</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月</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日</w:t>
      </w:r>
    </w:p>
    <w:p w14:paraId="3F1620C0">
      <w:pPr>
        <w:pStyle w:val="5"/>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八</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w:t>
      </w:r>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lang w:eastAsia="zh-CN"/>
        </w:rPr>
        <w:t>声明</w:t>
      </w:r>
      <w:bookmarkEnd w:id="16"/>
      <w:bookmarkEnd w:id="17"/>
      <w:bookmarkEnd w:id="18"/>
    </w:p>
    <w:p w14:paraId="20797790">
      <w:pPr>
        <w:pStyle w:val="6"/>
        <w:pageBreakBefore w:val="0"/>
        <w:kinsoku/>
        <w:overflowPunct w:val="0"/>
        <w:topLinePunct w:val="0"/>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1A902259">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文件要求,现郑重声明如下:</w:t>
      </w:r>
    </w:p>
    <w:p w14:paraId="7D63CF60">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4BFB1CA6">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0D60B685">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72F075A">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04669C0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F8F342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4E27E87A">
      <w:pPr>
        <w:pageBreakBefore w:val="0"/>
        <w:kinsoku/>
        <w:overflowPunct w:val="0"/>
        <w:topLinePunct w:val="0"/>
        <w:bidi w:val="0"/>
        <w:rPr>
          <w:rFonts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486CF54E">
      <w:pPr>
        <w:pageBreakBefore w:val="0"/>
        <w:kinsoku/>
        <w:overflowPunct w:val="0"/>
        <w:topLinePunct w:val="0"/>
        <w:autoSpaceDE/>
        <w:autoSpaceDN/>
        <w:bidi w:val="0"/>
        <w:adjustRightInd/>
        <w:snapToGrid/>
        <w:textAlignment w:val="auto"/>
      </w:pPr>
      <w:bookmarkStart w:id="19" w:name="_GoBack"/>
      <w:bookmarkEnd w:id="1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96"/>
    <w:rsid w:val="00441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semiHidden/>
    <w:qFormat/>
    <w:uiPriority w:val="0"/>
    <w:pPr>
      <w:jc w:val="center"/>
    </w:pPr>
    <w:rPr>
      <w:rFonts w:ascii="仿宋" w:hAnsi="仿宋" w:eastAsia="仿宋" w:cs="仿宋"/>
      <w:b/>
      <w:bCs/>
      <w:sz w:val="32"/>
      <w:szCs w:val="44"/>
      <w:lang w:eastAsia="zh-CN"/>
    </w:rPr>
  </w:style>
  <w:style w:type="paragraph" w:styleId="5">
    <w:name w:val="toc 2"/>
    <w:basedOn w:val="1"/>
    <w:next w:val="1"/>
    <w:qFormat/>
    <w:uiPriority w:val="39"/>
    <w:pPr>
      <w:ind w:left="420" w:leftChars="200"/>
    </w:pPr>
  </w:style>
  <w:style w:type="paragraph" w:styleId="6">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7">
    <w:name w:val="Body Text First Indent"/>
    <w:basedOn w:val="4"/>
    <w:unhideWhenUsed/>
    <w:qFormat/>
    <w:uiPriority w:val="99"/>
    <w:pPr>
      <w:spacing w:after="120"/>
      <w:ind w:firstLine="420" w:firstLineChars="100"/>
    </w:pPr>
    <w:rPr>
      <w:rFonts w:eastAsiaTheme="minorEastAsia"/>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样式9 Char"/>
    <w:basedOn w:val="1"/>
    <w:qFormat/>
    <w:uiPriority w:val="0"/>
    <w:pPr>
      <w:widowControl/>
      <w:spacing w:line="440" w:lineRule="exact"/>
      <w:ind w:firstLine="200" w:firstLineChars="200"/>
      <w:jc w:val="left"/>
    </w:pPr>
    <w:rPr>
      <w:spacing w:val="6"/>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2025-03-10T09:20:00Z</dcterms:created>
  <dc:creator>西安辰和</dc:creator>
  <cp:lastModifiedBy>西安辰和</cp:lastModifiedBy>
  <dcterms:modified xsi:type="dcterms:W3CDTF">2025-03-10T09:21:15Z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2BD9F0FD14C4499A97DFCDCB81E9428F_11</vt:lpwstr>
  </property>
  <property fmtid="{D5CDD505-2E9C-101B-9397-08002B2CF9AE}" pid="4" name="KSOTemplateDocerSaveRecord">
    <vt:lpwstr>eyJoZGlkIjoiMzk0ZmQyOWM0YzhmZTA0MzUxM2QxZGZiODk3MTllMDgiLCJ1c2VySWQiOiIzNzQ4ODExNzAifQ==</vt:lpwstr>
  </property>
</Properties>
</file>