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58CE">
      <w:pPr>
        <w:pStyle w:val="3"/>
        <w:rPr>
          <w:rFonts w:hint="eastAsia" w:ascii="仿宋" w:hAnsi="仿宋" w:eastAsia="仿宋" w:cs="仿宋"/>
          <w:b/>
          <w:color w:val="auto"/>
          <w:sz w:val="44"/>
          <w:szCs w:val="44"/>
        </w:rPr>
      </w:pPr>
      <w:r>
        <w:rPr>
          <w:rFonts w:hint="eastAsia" w:ascii="仿宋" w:hAnsi="仿宋" w:eastAsia="仿宋" w:cs="仿宋"/>
          <w:b/>
          <w:color w:val="auto"/>
          <w:sz w:val="44"/>
          <w:szCs w:val="44"/>
          <w:lang w:val="en-US" w:eastAsia="zh-CN"/>
        </w:rPr>
        <w:t>2025年富平县淡村镇沐梵柿子加工配套项目</w:t>
      </w:r>
    </w:p>
    <w:p w14:paraId="18792E9D">
      <w:pPr>
        <w:pStyle w:val="3"/>
        <w:rPr>
          <w:rFonts w:hint="eastAsia" w:ascii="仿宋" w:hAnsi="仿宋" w:eastAsia="仿宋" w:cs="仿宋"/>
          <w:b/>
          <w:color w:val="auto"/>
          <w:sz w:val="44"/>
          <w:szCs w:val="44"/>
        </w:rPr>
      </w:pPr>
    </w:p>
    <w:p w14:paraId="285E64FE">
      <w:pPr>
        <w:pStyle w:val="3"/>
        <w:jc w:val="both"/>
        <w:rPr>
          <w:rFonts w:hint="eastAsia" w:ascii="仿宋" w:hAnsi="仿宋" w:eastAsia="仿宋" w:cs="仿宋"/>
          <w:b/>
          <w:color w:val="auto"/>
          <w:sz w:val="44"/>
          <w:szCs w:val="44"/>
        </w:rPr>
      </w:pPr>
    </w:p>
    <w:p w14:paraId="31B67A32">
      <w:pPr>
        <w:rPr>
          <w:rFonts w:hint="eastAsia" w:ascii="仿宋" w:hAnsi="仿宋" w:eastAsia="仿宋" w:cs="仿宋"/>
          <w:b/>
          <w:color w:val="auto"/>
          <w:sz w:val="44"/>
          <w:szCs w:val="44"/>
        </w:rPr>
      </w:pPr>
    </w:p>
    <w:p w14:paraId="343F7213">
      <w:pPr>
        <w:rPr>
          <w:rFonts w:hint="eastAsia" w:ascii="仿宋" w:hAnsi="仿宋" w:eastAsia="仿宋" w:cs="仿宋"/>
          <w:b/>
          <w:color w:val="auto"/>
          <w:sz w:val="44"/>
          <w:szCs w:val="44"/>
        </w:rPr>
      </w:pPr>
    </w:p>
    <w:p w14:paraId="4AE81782">
      <w:pPr>
        <w:rPr>
          <w:rFonts w:hint="eastAsia" w:ascii="仿宋" w:hAnsi="仿宋" w:eastAsia="仿宋" w:cs="仿宋"/>
          <w:b/>
          <w:color w:val="auto"/>
          <w:sz w:val="44"/>
          <w:szCs w:val="44"/>
        </w:rPr>
      </w:pPr>
      <w:bookmarkStart w:id="0" w:name="_GoBack"/>
      <w:bookmarkEnd w:id="0"/>
    </w:p>
    <w:p w14:paraId="50BE1757">
      <w:pPr>
        <w:rPr>
          <w:rFonts w:hint="eastAsia"/>
          <w:color w:val="auto"/>
        </w:rPr>
      </w:pPr>
    </w:p>
    <w:p w14:paraId="7DE3CEF9">
      <w:pPr>
        <w:keepLines w:val="0"/>
        <w:pageBreakBefore w:val="0"/>
        <w:kinsoku/>
        <w:wordWrap/>
        <w:overflowPunct/>
        <w:topLinePunct w:val="0"/>
        <w:autoSpaceDE/>
        <w:autoSpaceDN/>
        <w:bidi w:val="0"/>
        <w:spacing w:line="540" w:lineRule="exact"/>
        <w:jc w:val="center"/>
        <w:textAlignment w:val="auto"/>
        <w:rPr>
          <w:rFonts w:hint="default"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p>
    <w:p w14:paraId="5AB6F824">
      <w:pPr>
        <w:pStyle w:val="2"/>
        <w:keepLines w:val="0"/>
        <w:pageBreakBefore w:val="0"/>
        <w:kinsoku/>
        <w:wordWrap/>
        <w:overflowPunct/>
        <w:topLinePunct w:val="0"/>
        <w:autoSpaceDE/>
        <w:autoSpaceDN/>
        <w:bidi w:val="0"/>
        <w:spacing w:line="540" w:lineRule="exact"/>
        <w:jc w:val="center"/>
        <w:textAlignment w:val="auto"/>
        <w:rPr>
          <w:rFonts w:hint="eastAsia"/>
          <w:color w:val="auto"/>
          <w:sz w:val="22"/>
          <w:szCs w:val="22"/>
        </w:rPr>
      </w:pPr>
      <w:r>
        <w:rPr>
          <w:rFonts w:hint="eastAsia" w:ascii="仿宋" w:hAnsi="仿宋" w:eastAsia="仿宋" w:cs="仿宋"/>
          <w:b/>
          <w:color w:val="auto"/>
          <w:kern w:val="0"/>
          <w:sz w:val="28"/>
          <w:szCs w:val="28"/>
        </w:rPr>
        <w:t>（本格式条款供双方签订合同参考，采购人可根据项目的实际情况增加条款和内容）</w:t>
      </w:r>
    </w:p>
    <w:p w14:paraId="64EDD876">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217CFF8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BC2E3E2">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5F1C2EEC">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2CD889E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4D575FDB">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364348A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4BD9B3D">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ADEE8E0">
      <w:pPr>
        <w:keepLines w:val="0"/>
        <w:pageBreakBefore w:val="0"/>
        <w:kinsoku/>
        <w:wordWrap/>
        <w:overflowPunct/>
        <w:topLinePunct w:val="0"/>
        <w:autoSpaceDE/>
        <w:autoSpaceDN/>
        <w:bidi w:val="0"/>
        <w:spacing w:line="540" w:lineRule="exact"/>
        <w:textAlignment w:val="auto"/>
        <w:rPr>
          <w:rFonts w:hint="eastAsia"/>
          <w:color w:val="auto"/>
        </w:rPr>
      </w:pPr>
    </w:p>
    <w:p w14:paraId="230DC1A0">
      <w:pPr>
        <w:keepLines w:val="0"/>
        <w:pageBreakBefore w:val="0"/>
        <w:kinsoku/>
        <w:wordWrap/>
        <w:overflowPunct/>
        <w:topLinePunct w:val="0"/>
        <w:autoSpaceDE/>
        <w:autoSpaceDN/>
        <w:bidi w:val="0"/>
        <w:spacing w:line="540" w:lineRule="exact"/>
        <w:textAlignment w:val="auto"/>
        <w:rPr>
          <w:rFonts w:hint="eastAsia"/>
          <w:color w:val="auto"/>
        </w:rPr>
      </w:pPr>
    </w:p>
    <w:p w14:paraId="49947A7A">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97FA1DC">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rPr>
        <w:fldChar w:fldCharType="begin"/>
      </w:r>
      <w:r>
        <w:rPr>
          <w:rFonts w:hint="eastAsia" w:ascii="仿宋" w:hAnsi="仿宋" w:eastAsia="仿宋" w:cs="仿宋"/>
          <w:b/>
          <w:color w:val="auto"/>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7E5436B3">
      <w:pPr>
        <w:keepLines w:val="0"/>
        <w:pageBreakBefore w:val="0"/>
        <w:kinsoku/>
        <w:wordWrap/>
        <w:overflowPunct/>
        <w:topLinePunct w:val="0"/>
        <w:autoSpaceDE/>
        <w:autoSpaceDN/>
        <w:bidi w:val="0"/>
        <w:spacing w:line="540" w:lineRule="exact"/>
        <w:jc w:val="center"/>
        <w:textAlignment w:val="auto"/>
        <w:rPr>
          <w:rFonts w:hint="eastAsia"/>
          <w:color w:val="auto"/>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7B97DC3C">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4785D65D">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C9C0A10">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5D49EEE1">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0FA27E8">
      <w:pPr>
        <w:keepNext w:val="0"/>
        <w:keepLines w:val="0"/>
        <w:pageBreakBefore w:val="0"/>
        <w:widowControl/>
        <w:kinsoku/>
        <w:wordWrap/>
        <w:overflowPunct/>
        <w:topLinePunct w:val="0"/>
        <w:autoSpaceDE/>
        <w:autoSpaceDN/>
        <w:bidi w:val="0"/>
        <w:spacing w:line="540" w:lineRule="exact"/>
        <w:ind w:firstLine="562" w:firstLineChars="200"/>
        <w:jc w:val="center"/>
        <w:textAlignment w:val="auto"/>
        <w:outlineLvl w:val="0"/>
        <w:rPr>
          <w:rFonts w:hint="eastAsia" w:ascii="仿宋" w:hAnsi="仿宋" w:eastAsia="仿宋" w:cs="仿宋"/>
          <w:b/>
          <w:bCs w:val="0"/>
          <w:color w:val="auto"/>
          <w:sz w:val="28"/>
          <w:szCs w:val="28"/>
          <w:lang w:bidi="ar"/>
        </w:rPr>
      </w:pPr>
      <w:r>
        <w:rPr>
          <w:rFonts w:hint="eastAsia" w:ascii="仿宋" w:hAnsi="仿宋" w:eastAsia="仿宋" w:cs="仿宋"/>
          <w:b/>
          <w:bCs w:val="0"/>
          <w:color w:val="auto"/>
          <w:sz w:val="28"/>
          <w:szCs w:val="28"/>
          <w:lang w:bidi="ar"/>
        </w:rPr>
        <w:t>合同主要条款</w:t>
      </w:r>
    </w:p>
    <w:p w14:paraId="5750BC0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甲方(采购人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u w:val="single"/>
          <w:lang w:bidi="ar"/>
        </w:rPr>
        <w:t xml:space="preserve">                   </w:t>
      </w:r>
    </w:p>
    <w:p w14:paraId="77AE1B6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(供应商)：</w:t>
      </w:r>
      <w:r>
        <w:rPr>
          <w:rFonts w:hint="eastAsia" w:ascii="仿宋" w:hAnsi="仿宋" w:eastAsia="仿宋" w:cs="仿宋"/>
          <w:bCs/>
          <w:color w:val="auto"/>
          <w:sz w:val="24"/>
          <w:szCs w:val="24"/>
          <w:u w:val="single"/>
          <w:lang w:bidi="ar"/>
        </w:rPr>
        <w:t xml:space="preserve">                  </w:t>
      </w:r>
    </w:p>
    <w:p w14:paraId="7F2DD6E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甲乙双方根据</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年</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月</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日</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政府采购招标项目第</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号采购招标结果及相关招标文件及投标文件，本合同经双方友好协商平等、诚信、协作的原则，按照《中华人民共和国政府采购法》和《中华人民共和国民法典》，经协商一致，订立本合同，供双方共同遵守：</w:t>
      </w:r>
    </w:p>
    <w:p w14:paraId="30E50DE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
          <w:bCs w:val="0"/>
          <w:color w:val="auto"/>
          <w:sz w:val="24"/>
          <w:szCs w:val="24"/>
          <w:lang w:bidi="ar"/>
        </w:rPr>
        <w:t>第一条  项目内容:</w:t>
      </w:r>
    </w:p>
    <w:p w14:paraId="04F6CBA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
          <w:bCs w:val="0"/>
          <w:color w:val="auto"/>
          <w:sz w:val="24"/>
          <w:szCs w:val="24"/>
          <w:lang w:val="en-US" w:eastAsia="zh-CN" w:bidi="ar"/>
        </w:rPr>
      </w:pPr>
      <w:r>
        <w:rPr>
          <w:rFonts w:hint="eastAsia" w:ascii="仿宋" w:hAnsi="仿宋" w:eastAsia="仿宋" w:cs="仿宋"/>
          <w:b/>
          <w:bCs w:val="0"/>
          <w:color w:val="auto"/>
          <w:sz w:val="24"/>
          <w:szCs w:val="24"/>
          <w:lang w:bidi="ar"/>
        </w:rPr>
        <w:t>第二条  合同</w:t>
      </w:r>
      <w:r>
        <w:rPr>
          <w:rFonts w:hint="eastAsia" w:ascii="仿宋" w:hAnsi="仿宋" w:eastAsia="仿宋" w:cs="仿宋"/>
          <w:b/>
          <w:bCs w:val="0"/>
          <w:color w:val="auto"/>
          <w:sz w:val="24"/>
          <w:szCs w:val="24"/>
          <w:lang w:val="en-US" w:eastAsia="zh-CN" w:bidi="ar"/>
        </w:rPr>
        <w:t>成交</w:t>
      </w:r>
    </w:p>
    <w:tbl>
      <w:tblPr>
        <w:tblStyle w:val="5"/>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475"/>
        <w:gridCol w:w="2990"/>
        <w:gridCol w:w="1935"/>
      </w:tblGrid>
      <w:tr w14:paraId="37DC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BB68C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序号</w:t>
            </w:r>
          </w:p>
        </w:tc>
        <w:tc>
          <w:tcPr>
            <w:tcW w:w="1764" w:type="pct"/>
          </w:tcPr>
          <w:p w14:paraId="77AB7289">
            <w:pPr>
              <w:keepNext w:val="0"/>
              <w:keepLines w:val="0"/>
              <w:pageBreakBefore w:val="0"/>
              <w:widowControl/>
              <w:kinsoku/>
              <w:wordWrap/>
              <w:overflowPunct/>
              <w:topLinePunct w:val="0"/>
              <w:autoSpaceDE/>
              <w:autoSpaceDN/>
              <w:bidi w:val="0"/>
              <w:spacing w:line="540" w:lineRule="exact"/>
              <w:jc w:val="center"/>
              <w:textAlignment w:val="auto"/>
              <w:rPr>
                <w:rFonts w:hint="default"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物品名称</w:t>
            </w:r>
          </w:p>
        </w:tc>
        <w:tc>
          <w:tcPr>
            <w:tcW w:w="1518" w:type="pct"/>
          </w:tcPr>
          <w:p w14:paraId="037133A8">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成交价</w:t>
            </w:r>
          </w:p>
        </w:tc>
        <w:tc>
          <w:tcPr>
            <w:tcW w:w="982" w:type="pct"/>
          </w:tcPr>
          <w:p w14:paraId="7C3B5C9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备注</w:t>
            </w:r>
          </w:p>
        </w:tc>
      </w:tr>
      <w:tr w14:paraId="1EC0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2A0DF515">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1</w:t>
            </w:r>
          </w:p>
        </w:tc>
        <w:tc>
          <w:tcPr>
            <w:tcW w:w="1764" w:type="pct"/>
          </w:tcPr>
          <w:p w14:paraId="180E09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68895D6D">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5D66AE94">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r w14:paraId="42B0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90BF04C">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2</w:t>
            </w:r>
          </w:p>
        </w:tc>
        <w:tc>
          <w:tcPr>
            <w:tcW w:w="1764" w:type="pct"/>
          </w:tcPr>
          <w:p w14:paraId="165009D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55556C2F">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6D93E10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bl>
    <w:p w14:paraId="34BF66F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val="0"/>
          <w:bCs/>
          <w:color w:val="auto"/>
          <w:sz w:val="24"/>
          <w:szCs w:val="24"/>
          <w:lang w:val="en-US" w:eastAsia="zh-CN" w:bidi="ar"/>
        </w:rPr>
        <w:t>注：本项目采购的物品品类仅为暂定范畴。在项目执行过程中，甲方有权依据实际需求，要求乙方提供本次采购清单之外的物品。乙方应根据甲方提出的具体要求，进行合理报价，并按照对应品类已成交的折扣，结算物品价格。</w:t>
      </w:r>
    </w:p>
    <w:p w14:paraId="5F5904B5">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bCs w:val="0"/>
          <w:color w:val="auto"/>
          <w:sz w:val="24"/>
          <w:szCs w:val="24"/>
          <w:lang w:val="en-US" w:eastAsia="zh-CN" w:bidi="ar"/>
        </w:rPr>
        <w:t>第三条：合同价款确定方式：</w:t>
      </w:r>
      <w:r>
        <w:rPr>
          <w:rFonts w:hint="eastAsia" w:ascii="仿宋" w:hAnsi="仿宋" w:eastAsia="仿宋" w:cs="仿宋"/>
          <w:b w:val="0"/>
          <w:bCs/>
          <w:color w:val="auto"/>
          <w:sz w:val="24"/>
          <w:szCs w:val="24"/>
          <w:lang w:val="en-US" w:eastAsia="zh-CN" w:bidi="ar"/>
        </w:rPr>
        <w:t xml:space="preserve"> </w:t>
      </w:r>
    </w:p>
    <w:p w14:paraId="31DD5D4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条  付款方式及依据</w:t>
      </w:r>
    </w:p>
    <w:p w14:paraId="6A92EAF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1、付款方式：</w:t>
      </w:r>
    </w:p>
    <w:p w14:paraId="57A40B9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default" w:ascii="仿宋" w:hAnsi="仿宋" w:eastAsia="仿宋" w:cs="仿宋"/>
          <w:bCs/>
          <w:color w:val="auto"/>
          <w:sz w:val="24"/>
          <w:szCs w:val="24"/>
          <w:highlight w:val="yellow"/>
          <w:lang w:val="en-US" w:eastAsia="zh-CN" w:bidi="ar"/>
        </w:rPr>
      </w:pPr>
      <w:r>
        <w:rPr>
          <w:rFonts w:hint="eastAsia" w:ascii="仿宋" w:hAnsi="仿宋" w:eastAsia="仿宋" w:cs="仿宋"/>
          <w:bCs/>
          <w:color w:val="auto"/>
          <w:sz w:val="24"/>
          <w:szCs w:val="24"/>
          <w:lang w:bidi="ar"/>
        </w:rPr>
        <w:t>2、付款依</w:t>
      </w:r>
      <w:r>
        <w:rPr>
          <w:rFonts w:hint="eastAsia" w:ascii="仿宋" w:hAnsi="仿宋" w:eastAsia="仿宋" w:cs="仿宋"/>
          <w:bCs/>
          <w:color w:val="auto"/>
          <w:sz w:val="24"/>
          <w:szCs w:val="24"/>
          <w:lang w:val="en-US" w:eastAsia="zh-CN" w:bidi="ar"/>
        </w:rPr>
        <w:t>据：</w:t>
      </w:r>
    </w:p>
    <w:p w14:paraId="1E36318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质量及安全保证</w:t>
      </w:r>
    </w:p>
    <w:p w14:paraId="34326DC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货物的质量技术标准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所要求</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执行。</w:t>
      </w:r>
    </w:p>
    <w:p w14:paraId="3F46EEB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乙方应按生产厂家的保修规定和招标文件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的要求、投标文件的服务承诺做好</w:t>
      </w:r>
      <w:r>
        <w:rPr>
          <w:rFonts w:hint="eastAsia" w:ascii="仿宋" w:hAnsi="仿宋" w:eastAsia="仿宋" w:cs="仿宋"/>
          <w:bCs/>
          <w:color w:val="auto"/>
          <w:sz w:val="24"/>
          <w:szCs w:val="24"/>
          <w:lang w:val="en-US" w:eastAsia="zh-CN" w:bidi="ar"/>
        </w:rPr>
        <w:t>售后</w:t>
      </w:r>
      <w:r>
        <w:rPr>
          <w:rFonts w:hint="eastAsia" w:ascii="仿宋" w:hAnsi="仿宋" w:eastAsia="仿宋" w:cs="仿宋"/>
          <w:bCs/>
          <w:color w:val="auto"/>
          <w:sz w:val="24"/>
          <w:szCs w:val="24"/>
          <w:lang w:bidi="ar"/>
        </w:rPr>
        <w:t>服务。</w:t>
      </w:r>
    </w:p>
    <w:p w14:paraId="7362A791">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产品的质量</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技术标准</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t>、</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售后服务及损害赔偿</w:t>
      </w:r>
      <w:r>
        <w:rPr>
          <w:rFonts w:hint="eastAsia" w:ascii="仿宋" w:hAnsi="仿宋" w:eastAsia="仿宋" w:cs="仿宋"/>
          <w:b/>
          <w:bCs w:val="0"/>
          <w:color w:val="auto"/>
          <w:sz w:val="24"/>
          <w:szCs w:val="24"/>
          <w:lang w:bidi="ar"/>
        </w:rPr>
        <w:fldChar w:fldCharType="end"/>
      </w:r>
    </w:p>
    <w:p w14:paraId="52B766B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产品的质量技术标准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按国家法律法规规定的合格标准、招标文件要求的</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技</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术标准执行。</w:t>
      </w:r>
    </w:p>
    <w:p w14:paraId="026A1D9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2、乙方售后服务</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响应时间</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：2小时内对售后服务信息做出反应，4小时内到现场更换或退货，费用由乙方负责。如乙方在接到通知的24小时内没有答复和处 理问题，则视为乙方承认产品质量问题并承担由此而发生的一切费用。保修期间产品的一切质量问题由乙方承担。</w:t>
      </w:r>
    </w:p>
    <w:p w14:paraId="0830DAB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3、如因乙方产品质量问题的原因，导致甲方损失，乙方应予以赔偿。</w:t>
      </w:r>
    </w:p>
    <w:p w14:paraId="7F47642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4、乙方安排至少一名熟悉该项目的实施人员全面负责项目实施和服务，在合同履行中未经甲方同意不得擅自更换他人。</w:t>
      </w:r>
    </w:p>
    <w:p w14:paraId="35D68C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乙方项目负责人：</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联系电话：</w:t>
      </w:r>
      <w:r>
        <w:rPr>
          <w:rFonts w:hint="eastAsia" w:ascii="仿宋" w:hAnsi="仿宋" w:eastAsia="仿宋" w:cs="仿宋"/>
          <w:bCs/>
          <w:color w:val="auto"/>
          <w:sz w:val="24"/>
          <w:szCs w:val="24"/>
          <w:u w:val="single"/>
          <w:lang w:bidi="ar"/>
        </w:rPr>
        <w:t xml:space="preserve">         </w:t>
      </w:r>
    </w:p>
    <w:p w14:paraId="208773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5、如因乙方货物质量原因，导致甲方损失，乙方应予以赔偿。</w:t>
      </w:r>
    </w:p>
    <w:p w14:paraId="51AB09D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条  交付和验收</w:t>
      </w:r>
    </w:p>
    <w:p w14:paraId="714DF0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1、交货期:接到</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每批订单通知后</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日历日内将</w:t>
      </w:r>
      <w:r>
        <w:rPr>
          <w:rFonts w:hint="eastAsia" w:ascii="仿宋" w:hAnsi="仿宋" w:eastAsia="仿宋" w:cs="仿宋"/>
          <w:bCs/>
          <w:color w:val="auto"/>
          <w:sz w:val="24"/>
          <w:szCs w:val="24"/>
          <w:lang w:eastAsia="zh-CN" w:bidi="ar"/>
        </w:rPr>
        <w:t>货物</w:t>
      </w:r>
      <w:r>
        <w:rPr>
          <w:rFonts w:hint="eastAsia" w:ascii="仿宋" w:hAnsi="仿宋" w:eastAsia="仿宋" w:cs="仿宋"/>
          <w:bCs/>
          <w:color w:val="auto"/>
          <w:sz w:val="24"/>
          <w:szCs w:val="24"/>
          <w:lang w:bidi="ar"/>
        </w:rPr>
        <w:t>送达指定地点</w:t>
      </w:r>
      <w:r>
        <w:rPr>
          <w:rFonts w:hint="eastAsia" w:ascii="仿宋" w:hAnsi="仿宋" w:eastAsia="仿宋" w:cs="仿宋"/>
          <w:bCs/>
          <w:color w:val="auto"/>
          <w:sz w:val="24"/>
          <w:szCs w:val="24"/>
          <w:lang w:eastAsia="zh-CN" w:bidi="ar"/>
        </w:rPr>
        <w:t>。</w:t>
      </w:r>
    </w:p>
    <w:p w14:paraId="0C117DE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2、发货前乙方向甲方提供每批待发货物产品的名称、规格、数量、批号、有效期等相关信息。</w:t>
      </w:r>
    </w:p>
    <w:p w14:paraId="3B1AE6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3、乙方负责货物的运送等工作，直至该货物可以正常使用；提供货物的相应产品的检定证书及产品合格证书等相关资料；并承担由此产生的全部费用。</w:t>
      </w:r>
    </w:p>
    <w:p w14:paraId="67A7F61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4、验收时间：乙方提出验收申请后，甲方应及时组织验收，甲方验收合格后应当出具验收报告。</w:t>
      </w:r>
    </w:p>
    <w:p w14:paraId="14457D2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val="en-US" w:eastAsia="zh-CN" w:bidi="ar"/>
        </w:rPr>
      </w:pPr>
      <w:r>
        <w:rPr>
          <w:rFonts w:hint="eastAsia" w:ascii="仿宋" w:hAnsi="仿宋" w:eastAsia="仿宋" w:cs="仿宋"/>
          <w:bCs/>
          <w:color w:val="auto"/>
          <w:sz w:val="24"/>
          <w:szCs w:val="24"/>
          <w:lang w:bidi="ar"/>
        </w:rPr>
        <w:t>5、</w:t>
      </w:r>
      <w:r>
        <w:rPr>
          <w:rFonts w:hint="eastAsia" w:ascii="仿宋" w:hAnsi="仿宋" w:eastAsia="仿宋" w:cs="仿宋"/>
          <w:bCs/>
          <w:color w:val="auto"/>
          <w:sz w:val="24"/>
          <w:szCs w:val="24"/>
          <w:lang w:val="en-US" w:eastAsia="zh-CN" w:bidi="ar"/>
        </w:rPr>
        <w:t>拟投产品应有产品合格证、产品说明书、保修证明、易损件备件、</w:t>
      </w:r>
      <w:r>
        <w:rPr>
          <w:rFonts w:hint="eastAsia" w:ascii="仿宋" w:hAnsi="仿宋" w:eastAsia="仿宋" w:cs="仿宋"/>
          <w:bCs/>
          <w:color w:val="auto"/>
          <w:sz w:val="24"/>
          <w:szCs w:val="24"/>
          <w:lang w:bidi="ar"/>
        </w:rPr>
        <w:t>产品的检验报告、制造厂家的资质证书</w:t>
      </w:r>
      <w:r>
        <w:rPr>
          <w:rFonts w:hint="eastAsia" w:ascii="仿宋" w:hAnsi="仿宋" w:eastAsia="仿宋" w:cs="仿宋"/>
          <w:bCs/>
          <w:color w:val="auto"/>
          <w:sz w:val="24"/>
          <w:szCs w:val="24"/>
          <w:lang w:eastAsia="zh-CN" w:bidi="ar"/>
        </w:rPr>
        <w:t>和</w:t>
      </w:r>
      <w:r>
        <w:rPr>
          <w:rFonts w:hint="eastAsia" w:ascii="仿宋" w:hAnsi="仿宋" w:eastAsia="仿宋" w:cs="仿宋"/>
          <w:bCs/>
          <w:color w:val="auto"/>
          <w:sz w:val="24"/>
          <w:szCs w:val="24"/>
          <w:lang w:val="en-US" w:eastAsia="zh-CN" w:bidi="ar"/>
        </w:rPr>
        <w:t>其他应具有的单证；</w:t>
      </w:r>
    </w:p>
    <w:p w14:paraId="6A8BD69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6、产品符合国家法律法规规定的标准、招标文件和乙方投标文件的要求。</w:t>
      </w:r>
    </w:p>
    <w:p w14:paraId="2268C1E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甲方的权利和义务</w:t>
      </w:r>
    </w:p>
    <w:p w14:paraId="6E24B0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1、甲方有权监督乙方工作执行情况。</w:t>
      </w:r>
    </w:p>
    <w:p w14:paraId="45C2256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2、甲方有权向乙方提出合理化建议，乙方应予以采纳；</w:t>
      </w:r>
    </w:p>
    <w:p w14:paraId="054D757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3、甲方有权对乙方的质量、进度、货物等情况进行安全监督检查，如乙方未达到标准或出现不合格情况，甲方有权要求乙方进行整改和完善。逾期未整改的，甲方有权按照甲方相关规定对乙方进行经济处罚。</w:t>
      </w:r>
    </w:p>
    <w:p w14:paraId="7CE3B6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4、甲方有权要求乙方人员遵守甲方的规章制度，并对甲方相关信息资料进行保密。</w:t>
      </w:r>
    </w:p>
    <w:p w14:paraId="18AC7FA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5、甲方应按合同约定及时向乙方支付费用。</w:t>
      </w:r>
    </w:p>
    <w:p w14:paraId="6F8D682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乙方的权利和义务</w:t>
      </w:r>
    </w:p>
    <w:p w14:paraId="2339A52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1、建立健全岗位责任制度和管理制度等体系,并加强对人员的管理。</w:t>
      </w:r>
    </w:p>
    <w:p w14:paraId="7C4A4F1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2、如因乙方原因，对甲方造成经济损失或不良社会影响，乙方负责消除不良影响并自行承担由此发生的费用，甲方有权视情况终止合同，乙方有义务承担赔偿责任。</w:t>
      </w:r>
    </w:p>
    <w:p w14:paraId="5BA1ABA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3、接受甲方的管理、监督、检查，对甲方发出的整改通知，应及时按甲方的要求进行整改。乙方无正当理由拒绝整改时，甲方可以另行委托他人予以整改，所发生的费用由乙方承担。</w:t>
      </w:r>
    </w:p>
    <w:p w14:paraId="16067C5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4、乙方所交货物不符合国家法律法规和合同规定的，甲方有权拒收，并由乙方承担一切费用。</w:t>
      </w:r>
    </w:p>
    <w:p w14:paraId="4C32008D">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十</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乙方的违约责任</w:t>
      </w:r>
      <w:r>
        <w:rPr>
          <w:rFonts w:hint="eastAsia" w:ascii="仿宋" w:hAnsi="仿宋" w:eastAsia="仿宋" w:cs="仿宋"/>
          <w:b/>
          <w:bCs w:val="0"/>
          <w:color w:val="auto"/>
          <w:sz w:val="24"/>
          <w:szCs w:val="24"/>
          <w:lang w:bidi="ar"/>
        </w:rPr>
        <w:fldChar w:fldCharType="end"/>
      </w:r>
    </w:p>
    <w:p w14:paraId="3EAB96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1、乙方</w:t>
      </w:r>
      <w:r>
        <w:rPr>
          <w:rFonts w:hint="eastAsia" w:ascii="仿宋" w:hAnsi="仿宋" w:eastAsia="仿宋" w:cs="仿宋"/>
          <w:bCs/>
          <w:color w:val="auto"/>
          <w:sz w:val="24"/>
          <w:szCs w:val="24"/>
          <w:lang w:bidi="ar"/>
        </w:rPr>
        <w:t>不能按期交付的，每逾期1日，</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应向</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赔付</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作为违约金。</w:t>
      </w:r>
    </w:p>
    <w:p w14:paraId="34C8E7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2、乙方</w:t>
      </w:r>
      <w:r>
        <w:rPr>
          <w:rFonts w:hint="eastAsia" w:ascii="仿宋" w:hAnsi="仿宋" w:eastAsia="仿宋" w:cs="仿宋"/>
          <w:bCs/>
          <w:color w:val="auto"/>
          <w:sz w:val="24"/>
          <w:szCs w:val="24"/>
          <w:lang w:bidi="ar"/>
        </w:rPr>
        <w:t>所交</w:t>
      </w:r>
      <w:r>
        <w:rPr>
          <w:rFonts w:hint="eastAsia" w:ascii="仿宋" w:hAnsi="仿宋" w:eastAsia="仿宋" w:cs="仿宋"/>
          <w:bCs/>
          <w:color w:val="auto"/>
          <w:sz w:val="24"/>
          <w:szCs w:val="24"/>
          <w:lang w:val="en-US" w:eastAsia="zh-CN" w:bidi="ar"/>
        </w:rPr>
        <w:t>货物</w:t>
      </w:r>
      <w:r>
        <w:rPr>
          <w:rFonts w:hint="eastAsia" w:ascii="仿宋" w:hAnsi="仿宋" w:eastAsia="仿宋" w:cs="仿宋"/>
          <w:bCs/>
          <w:color w:val="auto"/>
          <w:sz w:val="24"/>
          <w:szCs w:val="24"/>
          <w:lang w:bidi="ar"/>
        </w:rPr>
        <w:t>不符合国家法律法规和合同规定的，</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有权拒收，并由</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承担一切费用</w:t>
      </w:r>
      <w:r>
        <w:rPr>
          <w:rFonts w:hint="eastAsia" w:ascii="仿宋" w:hAnsi="仿宋" w:eastAsia="仿宋" w:cs="仿宋"/>
          <w:bCs/>
          <w:color w:val="auto"/>
          <w:sz w:val="24"/>
          <w:szCs w:val="24"/>
          <w:lang w:val="en-US" w:eastAsia="zh-CN" w:bidi="ar"/>
        </w:rPr>
        <w:t>和损失</w:t>
      </w:r>
      <w:r>
        <w:rPr>
          <w:rFonts w:hint="eastAsia" w:ascii="仿宋" w:hAnsi="仿宋" w:eastAsia="仿宋" w:cs="仿宋"/>
          <w:bCs/>
          <w:color w:val="auto"/>
          <w:sz w:val="24"/>
          <w:szCs w:val="24"/>
          <w:lang w:bidi="ar"/>
        </w:rPr>
        <w:t>。</w:t>
      </w:r>
    </w:p>
    <w:p w14:paraId="39F88F6F">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一</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甲方的违约责任</w:t>
      </w:r>
      <w:r>
        <w:rPr>
          <w:rFonts w:hint="eastAsia" w:ascii="仿宋" w:hAnsi="仿宋" w:eastAsia="仿宋" w:cs="仿宋"/>
          <w:b/>
          <w:bCs w:val="0"/>
          <w:color w:val="auto"/>
          <w:sz w:val="24"/>
          <w:szCs w:val="24"/>
          <w:lang w:bidi="ar"/>
        </w:rPr>
        <w:fldChar w:fldCharType="end"/>
      </w:r>
    </w:p>
    <w:p w14:paraId="1641D56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1、甲方</w:t>
      </w:r>
      <w:r>
        <w:rPr>
          <w:rFonts w:hint="eastAsia" w:ascii="仿宋" w:hAnsi="仿宋" w:eastAsia="仿宋" w:cs="仿宋"/>
          <w:bCs/>
          <w:color w:val="auto"/>
          <w:sz w:val="24"/>
          <w:szCs w:val="24"/>
          <w:lang w:bidi="ar"/>
        </w:rPr>
        <w:t>逾期付款的，每逾期1日</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应按</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向</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偿付逾期付款的违约金；</w:t>
      </w:r>
    </w:p>
    <w:p w14:paraId="02136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2、甲方</w:t>
      </w:r>
      <w:r>
        <w:rPr>
          <w:rFonts w:hint="eastAsia" w:ascii="仿宋" w:hAnsi="仿宋" w:eastAsia="仿宋" w:cs="仿宋"/>
          <w:bCs/>
          <w:color w:val="auto"/>
          <w:sz w:val="24"/>
          <w:szCs w:val="24"/>
          <w:lang w:bidi="ar"/>
        </w:rPr>
        <w:t>违反合同规定拒绝验收的，应当承担由此对</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造成的损失。</w:t>
      </w:r>
    </w:p>
    <w:p w14:paraId="10CF3770">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二</w:t>
      </w:r>
      <w:r>
        <w:rPr>
          <w:rFonts w:hint="eastAsia" w:ascii="仿宋" w:hAnsi="仿宋" w:eastAsia="仿宋" w:cs="仿宋"/>
          <w:b/>
          <w:bCs w:val="0"/>
          <w:color w:val="auto"/>
          <w:sz w:val="24"/>
          <w:szCs w:val="24"/>
          <w:lang w:bidi="ar"/>
        </w:rPr>
        <w:t>条  合同变更与终止</w:t>
      </w:r>
    </w:p>
    <w:p w14:paraId="083D032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1、合同期间任何一方不得随意变更、终止合同。</w:t>
      </w:r>
    </w:p>
    <w:p w14:paraId="7A38DA4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2、本合同规定的履行期限届满，合同自动终止。</w:t>
      </w:r>
    </w:p>
    <w:p w14:paraId="5F9CCBF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3、因双方机构撤并、职能调整等原因，确需终止合同的，双方可协商终止合同。</w:t>
      </w:r>
    </w:p>
    <w:p w14:paraId="3BBDCD6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4、乙方应自觉遵守甲方工作纪律、规章制度，服从甲方管理。因乙方原因给甲方造成严重后果，甲方可以单方面解除合同。</w:t>
      </w:r>
    </w:p>
    <w:p w14:paraId="4C94CB7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5、</w:t>
      </w:r>
      <w:r>
        <w:rPr>
          <w:rFonts w:hint="eastAsia" w:ascii="仿宋" w:hAnsi="仿宋" w:eastAsia="仿宋" w:cs="仿宋"/>
          <w:bCs/>
          <w:color w:val="auto"/>
          <w:sz w:val="24"/>
          <w:szCs w:val="24"/>
          <w:lang w:bidi="ar"/>
        </w:rPr>
        <w:t>合同继续履行将损害国家利益和社会公共利益的，双方应当变更或者终止合同</w:t>
      </w:r>
      <w:r>
        <w:rPr>
          <w:rFonts w:hint="eastAsia" w:ascii="仿宋" w:hAnsi="仿宋" w:eastAsia="仿宋" w:cs="仿宋"/>
          <w:bCs/>
          <w:color w:val="auto"/>
          <w:sz w:val="24"/>
          <w:szCs w:val="24"/>
          <w:lang w:eastAsia="zh-CN" w:bidi="ar"/>
        </w:rPr>
        <w:t>，但变更的内容不得对</w:t>
      </w:r>
      <w:r>
        <w:rPr>
          <w:rFonts w:hint="eastAsia" w:ascii="仿宋" w:hAnsi="仿宋" w:eastAsia="仿宋" w:cs="仿宋"/>
          <w:bCs/>
          <w:color w:val="auto"/>
          <w:sz w:val="24"/>
          <w:szCs w:val="24"/>
          <w:lang w:val="en-US" w:eastAsia="zh-CN" w:bidi="ar"/>
        </w:rPr>
        <w:t>招标</w:t>
      </w:r>
      <w:r>
        <w:rPr>
          <w:rFonts w:hint="eastAsia" w:ascii="仿宋" w:hAnsi="仿宋" w:eastAsia="仿宋" w:cs="仿宋"/>
          <w:bCs/>
          <w:color w:val="auto"/>
          <w:sz w:val="24"/>
          <w:szCs w:val="24"/>
          <w:lang w:eastAsia="zh-CN" w:bidi="ar"/>
        </w:rPr>
        <w:t>文件确定的事项和乙方</w:t>
      </w:r>
      <w:r>
        <w:rPr>
          <w:rFonts w:hint="eastAsia" w:ascii="仿宋" w:hAnsi="仿宋" w:eastAsia="仿宋" w:cs="仿宋"/>
          <w:bCs/>
          <w:color w:val="auto"/>
          <w:sz w:val="24"/>
          <w:szCs w:val="24"/>
          <w:lang w:val="en-US" w:eastAsia="zh-CN" w:bidi="ar"/>
        </w:rPr>
        <w:t>投标</w:t>
      </w:r>
      <w:r>
        <w:rPr>
          <w:rFonts w:hint="eastAsia" w:ascii="仿宋" w:hAnsi="仿宋" w:eastAsia="仿宋" w:cs="仿宋"/>
          <w:bCs/>
          <w:color w:val="auto"/>
          <w:sz w:val="24"/>
          <w:szCs w:val="24"/>
          <w:lang w:eastAsia="zh-CN" w:bidi="ar"/>
        </w:rPr>
        <w:t>文件作实质性修改，</w:t>
      </w:r>
      <w:r>
        <w:rPr>
          <w:rFonts w:hint="eastAsia" w:ascii="仿宋" w:hAnsi="仿宋" w:eastAsia="仿宋" w:cs="仿宋"/>
          <w:bCs/>
          <w:color w:val="auto"/>
          <w:sz w:val="24"/>
          <w:szCs w:val="24"/>
          <w:lang w:val="en-US" w:eastAsia="zh-CN" w:bidi="ar"/>
        </w:rPr>
        <w:t>有过错的一方应当承担赔偿责任，双方都有过错的，各自承担相应的责任。</w:t>
      </w:r>
    </w:p>
    <w:p w14:paraId="16683D1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三</w:t>
      </w:r>
      <w:r>
        <w:rPr>
          <w:rFonts w:hint="eastAsia" w:ascii="仿宋" w:hAnsi="仿宋" w:eastAsia="仿宋" w:cs="仿宋"/>
          <w:b/>
          <w:bCs w:val="0"/>
          <w:color w:val="auto"/>
          <w:sz w:val="24"/>
          <w:szCs w:val="24"/>
          <w:lang w:bidi="ar"/>
        </w:rPr>
        <w:t>条  保密约定</w:t>
      </w:r>
    </w:p>
    <w:p w14:paraId="5BF5D5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w:t>
      </w:r>
      <w:r>
        <w:rPr>
          <w:rFonts w:hint="eastAsia" w:ascii="仿宋" w:hAnsi="仿宋" w:eastAsia="仿宋" w:cs="仿宋"/>
          <w:bCs/>
          <w:color w:val="auto"/>
          <w:sz w:val="24"/>
          <w:szCs w:val="24"/>
          <w:lang w:val="en-US" w:eastAsia="zh-CN" w:bidi="ar"/>
        </w:rPr>
        <w:t>露</w:t>
      </w:r>
      <w:r>
        <w:rPr>
          <w:rFonts w:hint="eastAsia" w:ascii="仿宋" w:hAnsi="仿宋" w:eastAsia="仿宋" w:cs="仿宋"/>
          <w:bCs/>
          <w:color w:val="auto"/>
          <w:sz w:val="24"/>
          <w:szCs w:val="24"/>
          <w:lang w:bidi="ar"/>
        </w:rPr>
        <w:t>。双方均有义务尽其一切努力防止任何第三方窃取秘密信息。由于任何一方违反以上保密义务给对方造成损失，违约方对受损失方负有停止侵害、消除影响、赔偿损失的责任。</w:t>
      </w:r>
    </w:p>
    <w:p w14:paraId="40F8EFC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不可抗力</w:t>
      </w:r>
      <w:r>
        <w:rPr>
          <w:rFonts w:hint="eastAsia" w:ascii="仿宋" w:hAnsi="仿宋" w:eastAsia="仿宋" w:cs="仿宋"/>
          <w:b/>
          <w:bCs w:val="0"/>
          <w:color w:val="auto"/>
          <w:sz w:val="24"/>
          <w:szCs w:val="24"/>
          <w:lang w:bidi="ar"/>
        </w:rPr>
        <w:fldChar w:fldCharType="end"/>
      </w:r>
    </w:p>
    <w:p w14:paraId="35F3E11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甲乙双方任何一方由于不可抗力</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原因不能履行合同时，</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应及时向对方通</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报不能履行或不能完全履行的理由，以减轻可能给对方造成的损失，在取得有关机构证明后，允许延期履行、部分履行或不履行合同，并根据情况可部分或全部免予</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承担违约责任</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6BEE135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争议解决</w:t>
      </w:r>
    </w:p>
    <w:p w14:paraId="6BFB245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双方本着友好合作的态度,</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"http://set2.mail.qq.com/cgi-bin/mail_spam?action=check_link&amp;spam=0&amp;url=http%3A%2F%2Fbaike%2Ebaidu%2Ecom%2Fview%2F322875%2Ehtm"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对合同履行过程中发生的纠纷</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应及时协商解决,协商不成，向甲方所在地人民法院诉讼解决。</w:t>
      </w:r>
    </w:p>
    <w:p w14:paraId="0249B62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监督和管理</w:t>
      </w:r>
    </w:p>
    <w:p w14:paraId="18DAD2D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6BF9F5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2、甲乙双方均应自觉配合有关监督管理部门对合同履行情况的监督检查，如实反映情况，提供有关资料；否则，将对有关单位、当事人按照有关规定予以处罚。</w:t>
      </w:r>
    </w:p>
    <w:p w14:paraId="5498F59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无效合同</w:t>
      </w:r>
      <w:r>
        <w:rPr>
          <w:rFonts w:hint="eastAsia" w:ascii="仿宋" w:hAnsi="仿宋" w:eastAsia="仿宋" w:cs="仿宋"/>
          <w:b/>
          <w:bCs w:val="0"/>
          <w:color w:val="auto"/>
          <w:sz w:val="24"/>
          <w:szCs w:val="24"/>
          <w:lang w:bidi="ar"/>
        </w:rPr>
        <w:fldChar w:fldCharType="end"/>
      </w:r>
    </w:p>
    <w:p w14:paraId="4A66CA3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甲乙双方如因违反政府采购法及相关法律法规的规定，</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被宣告合同无效</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的，一切责任概由过错方自行承担。</w:t>
      </w:r>
    </w:p>
    <w:p w14:paraId="51737602">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信用融资（如有）</w:t>
      </w:r>
    </w:p>
    <w:p w14:paraId="1473F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银行名称：</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 xml:space="preserve">，收款账号：                     </w:t>
      </w:r>
    </w:p>
    <w:p w14:paraId="245C68B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附则</w:t>
      </w:r>
    </w:p>
    <w:p w14:paraId="33BCCB2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项目（项目编号：</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、中标通知书、乙方投标文件及澄清说明及承诺文件都是本合同的组成部分，甲、乙双方必须全面遵守，如有违反，应承担违约责任。</w:t>
      </w:r>
    </w:p>
    <w:p w14:paraId="72184B1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2、本合同未尽事宜，双方共同协商达成补充协议，补充协议和附件与本合同具有同等法律效力。</w:t>
      </w:r>
    </w:p>
    <w:p w14:paraId="64F1720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3、本合同一式五份,甲乙双方各执一份,政府采购监督管理机构一份,政府采购代理机构两份。</w:t>
      </w:r>
    </w:p>
    <w:p w14:paraId="255999F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4、本合同自签订之日起生效。</w:t>
      </w:r>
    </w:p>
    <w:p w14:paraId="2F46275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采购人</w:t>
      </w:r>
      <w:r>
        <w:rPr>
          <w:rFonts w:hint="eastAsia" w:ascii="仿宋" w:hAnsi="仿宋" w:eastAsia="仿宋" w:cs="仿宋"/>
          <w:bCs/>
          <w:color w:val="auto"/>
          <w:sz w:val="24"/>
          <w:szCs w:val="24"/>
          <w:lang w:bidi="ar"/>
        </w:rPr>
        <w:t>(甲方)：供应商(乙方)：</w:t>
      </w:r>
    </w:p>
    <w:p w14:paraId="460678C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4587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7F02629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714D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账    号：账    号：</w:t>
      </w:r>
    </w:p>
    <w:p w14:paraId="6077C4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电    话：电    话：</w:t>
      </w:r>
    </w:p>
    <w:p w14:paraId="253489F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地    址：地    址：</w:t>
      </w:r>
    </w:p>
    <w:p w14:paraId="54E8731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时    间：  年月日    时    间： 年月日</w:t>
      </w:r>
    </w:p>
    <w:p w14:paraId="12200D78">
      <w:pPr>
        <w:pStyle w:val="7"/>
        <w:rPr>
          <w:rFonts w:hint="eastAsia" w:ascii="仿宋" w:hAnsi="仿宋" w:eastAsia="仿宋" w:cs="仿宋"/>
          <w:color w:val="auto"/>
          <w:sz w:val="24"/>
          <w:szCs w:val="24"/>
          <w:lang w:val="en-US" w:eastAsia="zh-Hans"/>
        </w:rPr>
      </w:pPr>
    </w:p>
    <w:p w14:paraId="7ED06B01"/>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E533E"/>
    <w:rsid w:val="0EEA668C"/>
    <w:rsid w:val="4DFA2031"/>
    <w:rsid w:val="56236ECF"/>
    <w:rsid w:val="68BA7698"/>
    <w:rsid w:val="6B2E533E"/>
    <w:rsid w:val="7E295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table" w:styleId="5">
    <w:name w:val="Table Grid"/>
    <w:basedOn w:val="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2945</Words>
  <Characters>2958</Characters>
  <Lines>0</Lines>
  <Paragraphs>0</Paragraphs>
  <TotalTime>3</TotalTime>
  <ScaleCrop>false</ScaleCrop>
  <LinksUpToDate>false</LinksUpToDate>
  <CharactersWithSpaces>3203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2025-03-10T09:19:00Z</dcterms:created>
  <dc:creator>西安辰和</dc:creator>
  <cp:lastModifiedBy>郭蕾</cp:lastModifiedBy>
  <dcterms:modified xsi:type="dcterms:W3CDTF">2025-06-11T09:10:17Z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331E5CC3E81B41F28B3E2D7B728F4D9F_11</vt:lpwstr>
  </property>
  <property fmtid="{D5CDD505-2E9C-101B-9397-08002B2CF9AE}" pid="4" name="KSOTemplateDocerSaveRecord">
    <vt:lpwstr>eyJoZGlkIjoiNTJhZDdkYTkzOTE2OWIxNTYxNTE1ZDZlMDFiYTUzOGYiLCJ1c2VySWQiOiIxMjAwMjY3NTU3In0=</vt:lpwstr>
  </property>
</Properties>
</file>