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AF456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zh-CN"/>
        </w:rPr>
        <w:t>合同条款及格式（参考）</w:t>
      </w:r>
    </w:p>
    <w:p w14:paraId="15D7AB19">
      <w:pPr>
        <w:spacing w:before="149" w:line="223" w:lineRule="auto"/>
        <w:ind w:firstLine="291" w:firstLineChars="1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highlight w:val="none"/>
        </w:rPr>
        <w:t xml:space="preserve"> </w:t>
      </w:r>
    </w:p>
    <w:p w14:paraId="0DEABAED">
      <w:pPr>
        <w:spacing w:before="293"/>
        <w:ind w:left="420" w:right="627"/>
        <w:jc w:val="center"/>
        <w:rPr>
          <w:rFonts w:hint="eastAsia" w:ascii="宋体" w:hAnsi="宋体" w:eastAsia="宋体" w:cs="宋体"/>
          <w:b/>
          <w:bCs/>
          <w:spacing w:val="-2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color w:val="333333"/>
          <w:sz w:val="44"/>
          <w:szCs w:val="44"/>
          <w:highlight w:val="none"/>
          <w:shd w:val="clear" w:color="auto" w:fill="FFFFFF"/>
          <w:lang w:eastAsia="zh-CN"/>
        </w:rPr>
        <w:t>2024年玉米一喷多促项目（</w:t>
      </w:r>
      <w:r>
        <w:rPr>
          <w:rFonts w:hint="eastAsia" w:ascii="宋体" w:hAnsi="宋体" w:eastAsia="宋体" w:cs="宋体"/>
          <w:color w:val="333333"/>
          <w:sz w:val="44"/>
          <w:szCs w:val="44"/>
          <w:highlight w:val="none"/>
          <w:shd w:val="clear" w:color="auto" w:fill="FFFFFF"/>
          <w:lang w:val="en-US" w:eastAsia="zh-CN"/>
        </w:rPr>
        <w:t>二次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44"/>
          <w:szCs w:val="44"/>
          <w:highlight w:val="none"/>
          <w:shd w:val="clear" w:color="auto" w:fill="FFFFFF"/>
          <w:lang w:eastAsia="zh-CN"/>
        </w:rPr>
        <w:t>）</w:t>
      </w:r>
    </w:p>
    <w:p w14:paraId="25A328CE">
      <w:pPr>
        <w:spacing w:before="293"/>
        <w:ind w:left="420" w:right="2921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</w:p>
    <w:p w14:paraId="236C669B">
      <w:pPr>
        <w:spacing w:before="169" w:line="220" w:lineRule="auto"/>
        <w:ind w:firstLine="1856" w:firstLineChars="700"/>
        <w:rPr>
          <w:rFonts w:hint="eastAsia" w:ascii="宋体" w:hAnsi="宋体" w:eastAsia="宋体" w:cs="宋体"/>
          <w:b/>
          <w:bCs/>
          <w:spacing w:val="-8"/>
          <w:sz w:val="28"/>
          <w:szCs w:val="28"/>
          <w:highlight w:val="none"/>
        </w:rPr>
      </w:pPr>
    </w:p>
    <w:p w14:paraId="6EC516E1">
      <w:pPr>
        <w:pStyle w:val="2"/>
        <w:rPr>
          <w:rFonts w:hint="eastAsia" w:ascii="宋体" w:hAnsi="宋体" w:eastAsia="宋体" w:cs="宋体"/>
          <w:b/>
          <w:bCs/>
          <w:kern w:val="0"/>
          <w:sz w:val="20"/>
          <w:highlight w:val="none"/>
          <w:lang w:eastAsia="zh-CN"/>
        </w:rPr>
      </w:pPr>
    </w:p>
    <w:p w14:paraId="600E21F0">
      <w:pPr>
        <w:rPr>
          <w:rFonts w:hint="eastAsia" w:ascii="宋体" w:hAnsi="宋体" w:eastAsia="宋体" w:cs="宋体"/>
          <w:b/>
          <w:bCs/>
          <w:kern w:val="0"/>
          <w:sz w:val="20"/>
          <w:highlight w:val="none"/>
        </w:rPr>
      </w:pPr>
    </w:p>
    <w:p w14:paraId="117AF825">
      <w:pPr>
        <w:spacing w:before="169" w:line="220" w:lineRule="auto"/>
        <w:ind w:firstLine="1856" w:firstLineChars="700"/>
        <w:rPr>
          <w:rFonts w:hint="eastAsia" w:ascii="宋体" w:hAnsi="宋体" w:eastAsia="宋体" w:cs="宋体"/>
          <w:b/>
          <w:bCs/>
          <w:spacing w:val="-8"/>
          <w:sz w:val="28"/>
          <w:szCs w:val="28"/>
          <w:highlight w:val="none"/>
        </w:rPr>
      </w:pPr>
    </w:p>
    <w:p w14:paraId="6005E5F8">
      <w:pPr>
        <w:jc w:val="center"/>
        <w:rPr>
          <w:rFonts w:hint="eastAsia" w:ascii="宋体" w:hAnsi="宋体" w:eastAsia="宋体" w:cs="宋体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spacing w:val="-8"/>
          <w:sz w:val="48"/>
          <w:szCs w:val="48"/>
          <w:highlight w:val="none"/>
        </w:rPr>
        <w:t>采购合同</w:t>
      </w:r>
    </w:p>
    <w:p w14:paraId="757198D7">
      <w:pPr>
        <w:spacing w:before="293"/>
        <w:ind w:left="420" w:right="2921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</w:p>
    <w:p w14:paraId="19295F80">
      <w:pPr>
        <w:spacing w:before="293"/>
        <w:ind w:left="420" w:right="2921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</w:p>
    <w:p w14:paraId="7A469E37">
      <w:pPr>
        <w:pStyle w:val="2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lang w:eastAsia="zh-CN"/>
        </w:rPr>
      </w:pPr>
    </w:p>
    <w:p w14:paraId="70AA055A">
      <w:pP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</w:p>
    <w:p w14:paraId="64B263D5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7778024D">
      <w:pPr>
        <w:spacing w:before="293"/>
        <w:ind w:left="420" w:right="2921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</w:p>
    <w:p w14:paraId="5571B5C7">
      <w:pPr>
        <w:pStyle w:val="2"/>
        <w:rPr>
          <w:rFonts w:hint="eastAsia" w:ascii="宋体" w:hAnsi="宋体" w:eastAsia="宋体" w:cs="宋体"/>
          <w:b/>
          <w:bCs/>
          <w:kern w:val="0"/>
          <w:sz w:val="20"/>
          <w:highlight w:val="none"/>
          <w:lang w:eastAsia="zh-CN"/>
        </w:rPr>
      </w:pPr>
    </w:p>
    <w:p w14:paraId="60FE2B5E">
      <w:pPr>
        <w:rPr>
          <w:rFonts w:hint="eastAsia" w:ascii="宋体" w:hAnsi="宋体" w:eastAsia="宋体" w:cs="宋体"/>
          <w:b/>
          <w:bCs/>
          <w:kern w:val="0"/>
          <w:sz w:val="20"/>
          <w:highlight w:val="none"/>
        </w:rPr>
      </w:pPr>
    </w:p>
    <w:p w14:paraId="4032DA29">
      <w:pPr>
        <w:pStyle w:val="2"/>
        <w:rPr>
          <w:rFonts w:hint="eastAsia" w:ascii="宋体" w:hAnsi="宋体" w:eastAsia="宋体" w:cs="宋体"/>
          <w:b/>
          <w:bCs/>
          <w:kern w:val="0"/>
          <w:sz w:val="20"/>
          <w:highlight w:val="none"/>
          <w:lang w:eastAsia="zh-CN"/>
        </w:rPr>
      </w:pPr>
    </w:p>
    <w:p w14:paraId="246C9901">
      <w:pPr>
        <w:rPr>
          <w:rFonts w:hint="eastAsia" w:ascii="宋体" w:hAnsi="宋体" w:eastAsia="宋体" w:cs="宋体"/>
          <w:b/>
          <w:bCs/>
          <w:kern w:val="0"/>
          <w:sz w:val="20"/>
          <w:highlight w:val="none"/>
        </w:rPr>
      </w:pPr>
    </w:p>
    <w:p w14:paraId="4A9AF249">
      <w:pPr>
        <w:tabs>
          <w:tab w:val="left" w:pos="7980"/>
          <w:tab w:val="left" w:pos="9040"/>
          <w:tab w:val="left" w:pos="9450"/>
        </w:tabs>
        <w:spacing w:before="293"/>
        <w:ind w:right="-433"/>
        <w:jc w:val="center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  <w:t xml:space="preserve">  </w:t>
      </w:r>
    </w:p>
    <w:p w14:paraId="16C5C26D">
      <w:pPr>
        <w:tabs>
          <w:tab w:val="left" w:pos="7980"/>
          <w:tab w:val="left" w:pos="9040"/>
          <w:tab w:val="left" w:pos="9450"/>
        </w:tabs>
        <w:spacing w:before="293"/>
        <w:ind w:right="-433" w:firstLine="1108" w:firstLineChars="400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  <w:t>（全称）：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</w:rPr>
        <w:t xml:space="preserve">                          </w:t>
      </w:r>
    </w:p>
    <w:p w14:paraId="6CB412F2">
      <w:pPr>
        <w:tabs>
          <w:tab w:val="left" w:pos="6940"/>
          <w:tab w:val="left" w:pos="9040"/>
          <w:tab w:val="left" w:pos="9450"/>
        </w:tabs>
        <w:spacing w:before="293"/>
        <w:ind w:right="627" w:firstLine="1108" w:firstLineChars="400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</w:rPr>
        <w:t xml:space="preserve">                          </w:t>
      </w:r>
    </w:p>
    <w:p w14:paraId="1C789421">
      <w:pPr>
        <w:spacing w:before="293"/>
        <w:ind w:left="420" w:right="2921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</w:pPr>
    </w:p>
    <w:p w14:paraId="37D84AC1">
      <w:pPr>
        <w:spacing w:before="293"/>
        <w:ind w:left="420" w:right="2921"/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</w:rPr>
        <w:sectPr>
          <w:footerReference r:id="rId3" w:type="default"/>
          <w:pgSz w:w="11906" w:h="16839"/>
          <w:pgMar w:top="1397" w:right="1456" w:bottom="1127" w:left="1423" w:header="96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435" w:charSpace="0"/>
        </w:sectPr>
      </w:pPr>
    </w:p>
    <w:p w14:paraId="3FA5E341">
      <w:pPr>
        <w:pStyle w:val="6"/>
        <w:spacing w:line="480" w:lineRule="exact"/>
        <w:ind w:firstLine="4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合同编号： </w:t>
      </w:r>
    </w:p>
    <w:p w14:paraId="1F30C5FA">
      <w:pPr>
        <w:pStyle w:val="6"/>
        <w:spacing w:line="480" w:lineRule="exact"/>
        <w:ind w:firstLine="4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签订地点： </w:t>
      </w:r>
    </w:p>
    <w:p w14:paraId="2F9636DC">
      <w:pPr>
        <w:pStyle w:val="6"/>
        <w:spacing w:line="480" w:lineRule="exact"/>
        <w:ind w:firstLine="4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签订时间：</w:t>
      </w:r>
    </w:p>
    <w:p w14:paraId="5D92C7AF">
      <w:pPr>
        <w:pStyle w:val="6"/>
        <w:spacing w:line="480" w:lineRule="exact"/>
        <w:ind w:firstLine="4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（甲方）：</w:t>
      </w:r>
    </w:p>
    <w:p w14:paraId="072E500E">
      <w:pPr>
        <w:pStyle w:val="6"/>
        <w:spacing w:line="480" w:lineRule="exact"/>
        <w:ind w:firstLine="4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中标单位（乙方）：</w:t>
      </w:r>
    </w:p>
    <w:p w14:paraId="06309ED3">
      <w:pPr>
        <w:pStyle w:val="6"/>
        <w:spacing w:line="480" w:lineRule="exact"/>
        <w:ind w:firstLine="4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根据《中华人民共和国政府采购法》及实施条例、《中华人民共和国民法典》和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《                     项目》(采购项目编号：           )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的招标文件、投标文件等有关规定，为确保甲方采购项目的顺利实施，甲、乙双方在平等自愿原则下签订本合同，并共同遵守如下条款：</w:t>
      </w:r>
    </w:p>
    <w:p w14:paraId="3FA73241">
      <w:pPr>
        <w:pStyle w:val="6"/>
        <w:spacing w:line="480" w:lineRule="exact"/>
        <w:ind w:firstLine="495" w:firstLineChars="176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第一条 合同标的</w:t>
      </w:r>
    </w:p>
    <w:p w14:paraId="695C4AB9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1.合同总价为人民币大写：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元， RMB￥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元。</w:t>
      </w:r>
    </w:p>
    <w:p w14:paraId="7DFA0B17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2.本合同总价是完成本项目相关服务及履行合同义务有关的一切费用。</w:t>
      </w:r>
    </w:p>
    <w:p w14:paraId="60321EEB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3.本合同总价还包含乙方应当提供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售后服务费用。</w:t>
      </w:r>
    </w:p>
    <w:p w14:paraId="706483C3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4.本合同执行期间合同总价不变，甲方无须另向乙方支付本合同规定之外的其他任何费用。</w:t>
      </w:r>
    </w:p>
    <w:p w14:paraId="4F5C6A09">
      <w:pPr>
        <w:pStyle w:val="6"/>
        <w:spacing w:line="480" w:lineRule="exact"/>
        <w:ind w:firstLine="495" w:firstLineChars="176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第二条 付款方式</w:t>
      </w:r>
    </w:p>
    <w:p w14:paraId="1E970AA8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>付款方式：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货物运送到招标人指定地点，经招标人验收符合要求后，一次性付清合同总价款。</w:t>
      </w:r>
    </w:p>
    <w:p w14:paraId="79423E00">
      <w:pPr>
        <w:pStyle w:val="6"/>
        <w:spacing w:line="480" w:lineRule="exact"/>
        <w:ind w:firstLine="495" w:firstLineChars="176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 xml:space="preserve">第三条 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时间与地点</w:t>
      </w:r>
    </w:p>
    <w:p w14:paraId="7A2597A9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乙方在合同签订生效之日起，按甲方指定时间、地点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B96C488">
      <w:pPr>
        <w:widowControl/>
        <w:tabs>
          <w:tab w:val="left" w:pos="1620"/>
        </w:tabs>
        <w:spacing w:line="480" w:lineRule="exact"/>
        <w:ind w:right="-298" w:rightChars="-93"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期：自合同签订之日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起10日历天内完成。</w:t>
      </w:r>
    </w:p>
    <w:p w14:paraId="0EACDDB9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地点：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指定地点。</w:t>
      </w:r>
    </w:p>
    <w:p w14:paraId="02C5765D">
      <w:pPr>
        <w:pStyle w:val="6"/>
        <w:spacing w:line="480" w:lineRule="exact"/>
        <w:ind w:firstLine="495" w:firstLineChars="176"/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 xml:space="preserve">第四条 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质保期</w:t>
      </w:r>
    </w:p>
    <w:p w14:paraId="27E9608D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质保期不少于1年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39308988">
      <w:pPr>
        <w:pStyle w:val="6"/>
        <w:spacing w:line="480" w:lineRule="exact"/>
        <w:ind w:firstLine="495" w:firstLineChars="176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第五条 售后服务</w:t>
      </w:r>
    </w:p>
    <w:p w14:paraId="780BD9DA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乙方应按照国家有关法律法规以及招标文件要求和投标文件的“服务承诺”提供服务。</w:t>
      </w:r>
    </w:p>
    <w:p w14:paraId="168F62D5">
      <w:pPr>
        <w:pStyle w:val="6"/>
        <w:spacing w:line="480" w:lineRule="exact"/>
        <w:ind w:firstLine="495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第六条 违约责任</w:t>
      </w:r>
    </w:p>
    <w:p w14:paraId="46927C3B">
      <w:pPr>
        <w:widowControl/>
        <w:spacing w:line="480" w:lineRule="exact"/>
        <w:ind w:firstLine="492" w:firstLineChars="176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依据《中华人民共和国民法典》、《中华人民共和国政府采购法》、《中华人民共和国政府采购法实施条例》的相关条款和本合同约定，中标单位未全面履行合同义务或者发生违约，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会同采购代理机构有权终止合同，依法向中标单位进行经济索赔，并报请政府采购监督管理机关进行相应的行政处罚。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违约的，应当赔偿给中标单位造成的经济损失。</w:t>
      </w:r>
    </w:p>
    <w:p w14:paraId="4EEC9D1D">
      <w:pPr>
        <w:widowControl/>
        <w:spacing w:line="480" w:lineRule="exact"/>
        <w:ind w:firstLine="495" w:firstLineChars="176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 xml:space="preserve">第七条 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highlight w:val="none"/>
        </w:rPr>
        <w:t>合同的变更和终止</w:t>
      </w:r>
    </w:p>
    <w:p w14:paraId="64364E3F">
      <w:pPr>
        <w:widowControl/>
        <w:spacing w:line="480" w:lineRule="exact"/>
        <w:ind w:firstLine="492" w:firstLineChars="176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3F59C957">
      <w:pPr>
        <w:widowControl/>
        <w:spacing w:line="480" w:lineRule="exact"/>
        <w:ind w:firstLine="495" w:firstLineChars="176"/>
        <w:jc w:val="left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highlight w:val="none"/>
        </w:rPr>
        <w:t>第八条 争议的解决</w:t>
      </w:r>
    </w:p>
    <w:p w14:paraId="62246F8D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（1）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种方式解决争议：</w:t>
      </w:r>
    </w:p>
    <w:p w14:paraId="198AF686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（1）向甲方所在地有管辖权的人民法院提起诉讼；</w:t>
      </w:r>
    </w:p>
    <w:p w14:paraId="6F555864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（2）向项目所在地仲裁委员会按其仲裁规则申请仲裁。</w:t>
      </w:r>
    </w:p>
    <w:p w14:paraId="0C582AE2">
      <w:pPr>
        <w:pStyle w:val="6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2．在仲裁期间，本合同应继续履行。</w:t>
      </w:r>
    </w:p>
    <w:p w14:paraId="05BFC4F5">
      <w:pPr>
        <w:snapToGrid w:val="0"/>
        <w:spacing w:line="480" w:lineRule="exact"/>
        <w:ind w:firstLine="495" w:firstLineChars="176"/>
        <w:textAlignment w:val="baseline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第九条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合同文件</w:t>
      </w:r>
    </w:p>
    <w:p w14:paraId="24C4862B">
      <w:pPr>
        <w:snapToGrid w:val="0"/>
        <w:spacing w:line="480" w:lineRule="exact"/>
        <w:ind w:firstLine="492" w:firstLineChars="176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20E1556F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1.本合同书</w:t>
      </w:r>
    </w:p>
    <w:p w14:paraId="34D8ACFD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2.中标通知书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</w:p>
    <w:p w14:paraId="67C4EA60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3.协议</w:t>
      </w:r>
    </w:p>
    <w:p w14:paraId="3071A203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4.招标文件(含澄清文件)</w:t>
      </w:r>
    </w:p>
    <w:p w14:paraId="3D68AEC1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5.投标文件</w:t>
      </w:r>
    </w:p>
    <w:p w14:paraId="2A28D0A8">
      <w:pPr>
        <w:snapToGrid w:val="0"/>
        <w:spacing w:line="480" w:lineRule="exact"/>
        <w:ind w:firstLine="495" w:firstLineChars="176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 xml:space="preserve">第十条 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合同生效及其他</w:t>
      </w:r>
    </w:p>
    <w:p w14:paraId="1732B736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如有未尽事宜，由双方依法订立补充合同。</w:t>
      </w:r>
    </w:p>
    <w:p w14:paraId="278CC54A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2.本合同自签订之日起生效。</w:t>
      </w:r>
    </w:p>
    <w:p w14:paraId="3CF97933">
      <w:pPr>
        <w:snapToGrid w:val="0"/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3.本合同一式___份，具有同等法律效力，甲乙双方各执____份，___份报送政府采购监督管理部门备案，一份采购代理机构存档。</w:t>
      </w:r>
    </w:p>
    <w:p w14:paraId="48B0B5EF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660C30CB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甲方：   （盖章）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乙方：   （盖章）</w:t>
      </w:r>
    </w:p>
    <w:p w14:paraId="194903AF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法定代表人/授权代表：             法定代表人/授权代表：</w:t>
      </w:r>
    </w:p>
    <w:p w14:paraId="466C9E25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地    址：                        地    址：</w:t>
      </w:r>
    </w:p>
    <w:p w14:paraId="598E7BA7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开户银行：                        开户银行：</w:t>
      </w:r>
    </w:p>
    <w:p w14:paraId="16BBAE50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账    号：                        账    号：</w:t>
      </w:r>
    </w:p>
    <w:p w14:paraId="232165DB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电    话：                        电    话：</w:t>
      </w:r>
    </w:p>
    <w:p w14:paraId="317A3B70">
      <w:pPr>
        <w:spacing w:line="480" w:lineRule="exact"/>
        <w:ind w:firstLine="492" w:firstLineChars="176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传    真：   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传    真：</w:t>
      </w:r>
    </w:p>
    <w:p w14:paraId="52CC41C8">
      <w:pPr>
        <w:widowControl/>
        <w:spacing w:line="480" w:lineRule="exact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签约日期：    年  月  日             签约日期：    年  月  日</w:t>
      </w:r>
    </w:p>
    <w:p w14:paraId="687DF1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CF429">
    <w:pPr>
      <w:spacing w:line="176" w:lineRule="auto"/>
      <w:ind w:left="4443"/>
      <w:rPr>
        <w:rFonts w:eastAsia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3ECF2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3ECF2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E23D0"/>
    <w:rsid w:val="19B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pPr>
      <w:widowControl w:val="0"/>
      <w:spacing w:before="0" w:after="120"/>
      <w:ind w:left="0" w:right="0"/>
      <w:jc w:val="both"/>
    </w:pPr>
    <w:rPr>
      <w:rFonts w:ascii="Swis721 BT" w:hAnsi="Swis721 BT" w:eastAsia="Batang"/>
      <w:sz w:val="21"/>
      <w:lang w:eastAsia="ko-KR"/>
    </w:rPr>
  </w:style>
  <w:style w:type="paragraph" w:styleId="3">
    <w:name w:val="footer"/>
    <w:basedOn w:val="1"/>
    <w:uiPriority w:val="99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eastAsia="宋体"/>
      <w:sz w:val="18"/>
      <w:szCs w:val="18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2025-06-11T09:59:00Z</dcterms:created>
  <dc:creator>好吗 好的</dc:creator>
  <cp:lastModifiedBy>好吗 好的</cp:lastModifiedBy>
  <dcterms:modified xsi:type="dcterms:W3CDTF">2025-06-11T10:00:14Z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68565979B605419385CD7306A92B89D2_11</vt:lpwstr>
  </property>
  <property fmtid="{D5CDD505-2E9C-101B-9397-08002B2CF9AE}" pid="4" name="KSOTemplateDocerSaveRecord">
    <vt:lpwstr>eyJoZGlkIjoiNTkwODRjZGY1OGMyNDdlMzUxZWIxMmJiOTM3ZDFiODEiLCJ1c2VySWQiOiI2OTI1OTc0NDIifQ==</vt:lpwstr>
  </property>
</Properties>
</file>