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F105" w14:textId="6BC88C36" w:rsidR="00B03131" w:rsidRDefault="00291747" w:rsidP="00B03131">
      <w:pPr>
        <w:spacing w:line="440" w:lineRule="exact"/>
        <w:jc w:val="center"/>
        <w:rPr>
          <w:rFonts w:hAnsi="宋体"/>
          <w:b/>
          <w:sz w:val="32"/>
          <w:szCs w:val="32"/>
        </w:rPr>
      </w:pPr>
      <w:r w:rsidRPr="00D446F8">
        <w:rPr>
          <w:rFonts w:hAnsi="宋体" w:hint="eastAsia"/>
          <w:b/>
          <w:sz w:val="32"/>
          <w:szCs w:val="32"/>
        </w:rPr>
        <w:t>工程量清单</w:t>
      </w:r>
      <w:r w:rsidR="00B03131" w:rsidRPr="00D446F8">
        <w:rPr>
          <w:rFonts w:hAnsi="宋体" w:hint="eastAsia"/>
          <w:b/>
          <w:sz w:val="32"/>
          <w:szCs w:val="32"/>
        </w:rPr>
        <w:t>编制说明</w:t>
      </w:r>
    </w:p>
    <w:p w14:paraId="07B7D627" w14:textId="77777777" w:rsidR="00D446F8" w:rsidRPr="00D446F8" w:rsidRDefault="00D446F8" w:rsidP="00D2410F">
      <w:pPr>
        <w:pStyle w:val="a0"/>
        <w:snapToGrid w:val="0"/>
        <w:spacing w:line="360" w:lineRule="auto"/>
        <w:rPr>
          <w:sz w:val="24"/>
          <w:szCs w:val="15"/>
        </w:rPr>
      </w:pPr>
    </w:p>
    <w:p w14:paraId="42C540CE" w14:textId="1A00F094" w:rsidR="00B03131" w:rsidRDefault="00B03131" w:rsidP="00D2410F">
      <w:pPr>
        <w:snapToGrid w:val="0"/>
        <w:spacing w:line="480" w:lineRule="auto"/>
        <w:ind w:right="-2" w:firstLineChars="200" w:firstLine="482"/>
        <w:rPr>
          <w:rFonts w:hAnsi="宋体"/>
          <w:b/>
          <w:sz w:val="24"/>
          <w:szCs w:val="24"/>
        </w:rPr>
      </w:pPr>
      <w:r>
        <w:rPr>
          <w:rFonts w:hAnsi="宋体" w:hint="eastAsia"/>
          <w:b/>
          <w:sz w:val="24"/>
          <w:szCs w:val="24"/>
        </w:rPr>
        <w:t>一、工程概况</w:t>
      </w:r>
    </w:p>
    <w:p w14:paraId="4B79EF98" w14:textId="3E6BE421" w:rsidR="00D26D52" w:rsidRPr="00D26D52" w:rsidRDefault="00D26D52" w:rsidP="00D2410F">
      <w:pPr>
        <w:snapToGrid w:val="0"/>
        <w:spacing w:line="480" w:lineRule="auto"/>
        <w:ind w:right="-2" w:firstLineChars="200" w:firstLine="480"/>
        <w:rPr>
          <w:rFonts w:hAnsi="宋体"/>
          <w:sz w:val="24"/>
        </w:rPr>
      </w:pPr>
      <w:r w:rsidRPr="00D26D52">
        <w:rPr>
          <w:rFonts w:hAnsi="宋体" w:hint="eastAsia"/>
          <w:sz w:val="24"/>
        </w:rPr>
        <w:t>1</w:t>
      </w:r>
      <w:r w:rsidRPr="00D26D52">
        <w:rPr>
          <w:rFonts w:hAnsi="宋体"/>
          <w:sz w:val="24"/>
        </w:rPr>
        <w:t>.</w:t>
      </w:r>
      <w:r w:rsidRPr="00D26D52">
        <w:rPr>
          <w:rFonts w:hAnsi="宋体" w:hint="eastAsia"/>
          <w:sz w:val="24"/>
        </w:rPr>
        <w:t>工程名称</w:t>
      </w:r>
      <w:r>
        <w:rPr>
          <w:rFonts w:hAnsi="宋体" w:hint="eastAsia"/>
          <w:sz w:val="24"/>
        </w:rPr>
        <w:t>：</w:t>
      </w:r>
      <w:r w:rsidRPr="00D26D52">
        <w:rPr>
          <w:rFonts w:hAnsi="宋体" w:hint="eastAsia"/>
          <w:sz w:val="24"/>
        </w:rPr>
        <w:t>富平老城武庙保护维修工程</w:t>
      </w:r>
    </w:p>
    <w:p w14:paraId="501FEBED" w14:textId="4C1BA572" w:rsidR="00D26D52" w:rsidRPr="00D26D52" w:rsidRDefault="00D26D52" w:rsidP="00D2410F">
      <w:pPr>
        <w:snapToGrid w:val="0"/>
        <w:spacing w:line="480" w:lineRule="auto"/>
        <w:ind w:right="-2" w:firstLineChars="200" w:firstLine="480"/>
        <w:rPr>
          <w:rFonts w:hAnsi="宋体"/>
          <w:sz w:val="24"/>
        </w:rPr>
      </w:pPr>
      <w:r w:rsidRPr="00D26D52">
        <w:rPr>
          <w:rFonts w:hAnsi="宋体"/>
          <w:sz w:val="24"/>
        </w:rPr>
        <w:t>2.</w:t>
      </w:r>
      <w:r w:rsidRPr="00D26D52">
        <w:rPr>
          <w:rFonts w:hAnsi="宋体" w:hint="eastAsia"/>
          <w:sz w:val="24"/>
        </w:rPr>
        <w:t>工程概况</w:t>
      </w:r>
      <w:r>
        <w:rPr>
          <w:rFonts w:hAnsi="宋体" w:hint="eastAsia"/>
          <w:sz w:val="24"/>
        </w:rPr>
        <w:t>：</w:t>
      </w:r>
    </w:p>
    <w:p w14:paraId="72145B30" w14:textId="211F18B3" w:rsidR="002B78BD" w:rsidRDefault="002B78BD" w:rsidP="00D2410F">
      <w:pPr>
        <w:snapToGrid w:val="0"/>
        <w:spacing w:line="480" w:lineRule="auto"/>
        <w:ind w:right="-2" w:firstLineChars="200" w:firstLine="480"/>
        <w:rPr>
          <w:rFonts w:hAnsi="宋体"/>
          <w:sz w:val="24"/>
        </w:rPr>
      </w:pPr>
      <w:r w:rsidRPr="00387D37">
        <w:rPr>
          <w:rFonts w:hAnsi="宋体" w:hint="eastAsia"/>
          <w:sz w:val="24"/>
        </w:rPr>
        <w:t>富平老城武庙位于陕西省渭南市富平县城区街道办莲湖村老城正街西段，</w:t>
      </w:r>
      <w:r>
        <w:rPr>
          <w:rFonts w:hAnsi="宋体" w:hint="eastAsia"/>
          <w:sz w:val="24"/>
        </w:rPr>
        <w:t>坐北朝南，平面呈长方形，东西宽约43.68米，南北长约62.42米，占地面积约2726平方米。</w:t>
      </w:r>
    </w:p>
    <w:p w14:paraId="485C3641" w14:textId="7A1E5F07" w:rsidR="00D26D52" w:rsidRDefault="00D26D52" w:rsidP="00D2410F">
      <w:pPr>
        <w:snapToGrid w:val="0"/>
        <w:spacing w:line="480" w:lineRule="auto"/>
        <w:ind w:right="-2"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w:t>
      </w:r>
      <w:r w:rsidR="002B78BD" w:rsidRPr="002A4100">
        <w:rPr>
          <w:rFonts w:asciiTheme="minorEastAsia" w:hAnsiTheme="minorEastAsia" w:hint="eastAsia"/>
          <w:sz w:val="24"/>
          <w:szCs w:val="24"/>
        </w:rPr>
        <w:t>工程范围</w:t>
      </w:r>
      <w:r>
        <w:rPr>
          <w:rFonts w:asciiTheme="minorEastAsia" w:hAnsiTheme="minorEastAsia" w:hint="eastAsia"/>
          <w:sz w:val="24"/>
          <w:szCs w:val="24"/>
        </w:rPr>
        <w:t>及内容：</w:t>
      </w:r>
    </w:p>
    <w:p w14:paraId="2453FF92" w14:textId="1A9F2CDA" w:rsidR="00B03131" w:rsidRDefault="00D26D52" w:rsidP="00D2410F">
      <w:pPr>
        <w:snapToGrid w:val="0"/>
        <w:spacing w:line="480" w:lineRule="auto"/>
        <w:ind w:right="-2" w:firstLineChars="200" w:firstLine="480"/>
        <w:rPr>
          <w:rFonts w:hAnsi="宋体"/>
          <w:sz w:val="24"/>
          <w:szCs w:val="24"/>
        </w:rPr>
      </w:pPr>
      <w:r>
        <w:rPr>
          <w:rFonts w:asciiTheme="minorEastAsia" w:hAnsiTheme="minorEastAsia" w:hint="eastAsia"/>
          <w:sz w:val="24"/>
          <w:szCs w:val="24"/>
        </w:rPr>
        <w:t>工程范围</w:t>
      </w:r>
      <w:r w:rsidR="002B78BD" w:rsidRPr="002A4100">
        <w:rPr>
          <w:rFonts w:asciiTheme="minorEastAsia" w:hAnsiTheme="minorEastAsia" w:hint="eastAsia"/>
          <w:sz w:val="24"/>
          <w:szCs w:val="24"/>
        </w:rPr>
        <w:t>为富平老城武庙</w:t>
      </w:r>
      <w:r w:rsidR="0070051C">
        <w:rPr>
          <w:rFonts w:asciiTheme="minorEastAsia" w:hAnsiTheme="minorEastAsia" w:hint="eastAsia"/>
          <w:sz w:val="24"/>
          <w:szCs w:val="24"/>
        </w:rPr>
        <w:t>内</w:t>
      </w:r>
      <w:r w:rsidR="002B78BD" w:rsidRPr="002A4100">
        <w:rPr>
          <w:rFonts w:asciiTheme="minorEastAsia" w:hAnsiTheme="minorEastAsia" w:hint="eastAsia"/>
          <w:sz w:val="24"/>
          <w:szCs w:val="24"/>
        </w:rPr>
        <w:t>文物本体的保护维修和院落排水整治。工程内容为前院东西厢房、参议会旧址、后院东西厢房、后殿共</w:t>
      </w:r>
      <w:r w:rsidR="002B78BD" w:rsidRPr="002A4100">
        <w:rPr>
          <w:rFonts w:asciiTheme="minorEastAsia" w:hAnsiTheme="minorEastAsia" w:hint="eastAsia"/>
          <w:sz w:val="24"/>
          <w:szCs w:val="24"/>
        </w:rPr>
        <w:t>6</w:t>
      </w:r>
      <w:r w:rsidR="002B78BD" w:rsidRPr="002A4100">
        <w:rPr>
          <w:rFonts w:asciiTheme="minorEastAsia" w:hAnsiTheme="minorEastAsia" w:hint="eastAsia"/>
          <w:sz w:val="24"/>
          <w:szCs w:val="24"/>
        </w:rPr>
        <w:t>处文物本体</w:t>
      </w:r>
      <w:r w:rsidR="0070051C">
        <w:rPr>
          <w:rFonts w:asciiTheme="minorEastAsia" w:hAnsiTheme="minorEastAsia" w:hint="eastAsia"/>
          <w:sz w:val="24"/>
          <w:szCs w:val="24"/>
        </w:rPr>
        <w:t>维修</w:t>
      </w:r>
      <w:r w:rsidR="002B78BD" w:rsidRPr="002A4100">
        <w:rPr>
          <w:rFonts w:asciiTheme="minorEastAsia" w:hAnsiTheme="minorEastAsia" w:hint="eastAsia"/>
          <w:sz w:val="24"/>
          <w:szCs w:val="24"/>
        </w:rPr>
        <w:t>，建筑面积约</w:t>
      </w:r>
      <w:r w:rsidR="002B78BD" w:rsidRPr="002A4100">
        <w:rPr>
          <w:rFonts w:asciiTheme="minorEastAsia" w:hAnsiTheme="minorEastAsia" w:hint="eastAsia"/>
          <w:sz w:val="24"/>
          <w:szCs w:val="24"/>
        </w:rPr>
        <w:t>1000</w:t>
      </w:r>
      <w:r w:rsidR="002B78BD" w:rsidRPr="002A4100">
        <w:rPr>
          <w:rFonts w:asciiTheme="minorEastAsia" w:hAnsiTheme="minorEastAsia" w:hint="eastAsia"/>
          <w:sz w:val="24"/>
          <w:szCs w:val="24"/>
        </w:rPr>
        <w:t>平方米</w:t>
      </w:r>
      <w:r w:rsidR="002B78BD">
        <w:rPr>
          <w:rFonts w:asciiTheme="minorEastAsia" w:hAnsiTheme="minorEastAsia" w:hint="eastAsia"/>
          <w:sz w:val="24"/>
          <w:szCs w:val="24"/>
        </w:rPr>
        <w:t>。</w:t>
      </w:r>
    </w:p>
    <w:p w14:paraId="45804A9F" w14:textId="1B2AE9ED" w:rsidR="00B03131" w:rsidRDefault="00B03131" w:rsidP="00D2410F">
      <w:pPr>
        <w:snapToGrid w:val="0"/>
        <w:spacing w:line="480" w:lineRule="auto"/>
        <w:ind w:right="-2" w:firstLineChars="200" w:firstLine="482"/>
        <w:rPr>
          <w:rFonts w:hAnsi="宋体"/>
          <w:b/>
          <w:sz w:val="24"/>
          <w:szCs w:val="24"/>
        </w:rPr>
      </w:pPr>
      <w:r>
        <w:rPr>
          <w:rFonts w:hAnsi="宋体" w:hint="eastAsia"/>
          <w:b/>
          <w:sz w:val="24"/>
          <w:szCs w:val="24"/>
        </w:rPr>
        <w:t>二、工程量清单编制依据：</w:t>
      </w:r>
    </w:p>
    <w:p w14:paraId="7FCE4AD1" w14:textId="7040CF7B" w:rsidR="002B78BD" w:rsidRPr="002B78BD" w:rsidRDefault="002B78BD" w:rsidP="00D2410F">
      <w:pPr>
        <w:snapToGrid w:val="0"/>
        <w:spacing w:line="480" w:lineRule="auto"/>
        <w:ind w:right="-2" w:firstLineChars="200" w:firstLine="480"/>
        <w:rPr>
          <w:rFonts w:hAnsi="宋体"/>
          <w:sz w:val="24"/>
        </w:rPr>
      </w:pPr>
      <w:r w:rsidRPr="002B78BD">
        <w:rPr>
          <w:rFonts w:hAnsi="宋体" w:hint="eastAsia"/>
          <w:sz w:val="24"/>
        </w:rPr>
        <w:t>1</w:t>
      </w:r>
      <w:r w:rsidR="00291747">
        <w:rPr>
          <w:rFonts w:hAnsi="宋体" w:hint="eastAsia"/>
          <w:sz w:val="24"/>
        </w:rPr>
        <w:t>.</w:t>
      </w:r>
      <w:r w:rsidRPr="002B78BD">
        <w:rPr>
          <w:rFonts w:hAnsi="宋体" w:hint="eastAsia"/>
          <w:sz w:val="24"/>
        </w:rPr>
        <w:t>依据《</w:t>
      </w:r>
      <w:r w:rsidR="00BC465F" w:rsidRPr="00D26D52">
        <w:rPr>
          <w:rFonts w:hAnsi="宋体" w:hint="eastAsia"/>
          <w:sz w:val="24"/>
        </w:rPr>
        <w:t>富平老城武庙保护维修工程</w:t>
      </w:r>
      <w:r w:rsidRPr="002B78BD">
        <w:rPr>
          <w:rFonts w:hAnsi="宋体" w:hint="eastAsia"/>
          <w:sz w:val="24"/>
        </w:rPr>
        <w:t>》设计</w:t>
      </w:r>
      <w:r w:rsidR="00B667CB">
        <w:rPr>
          <w:rFonts w:hAnsi="宋体" w:hint="eastAsia"/>
          <w:sz w:val="24"/>
        </w:rPr>
        <w:t>图纸</w:t>
      </w:r>
      <w:r w:rsidRPr="002B78BD">
        <w:rPr>
          <w:rFonts w:hAnsi="宋体" w:hint="eastAsia"/>
          <w:sz w:val="24"/>
        </w:rPr>
        <w:t>、批复文件</w:t>
      </w:r>
      <w:r w:rsidR="00873F57">
        <w:rPr>
          <w:rFonts w:hAnsi="宋体" w:hint="eastAsia"/>
          <w:sz w:val="24"/>
        </w:rPr>
        <w:t>、现场实际情况</w:t>
      </w:r>
      <w:r w:rsidRPr="002B78BD">
        <w:rPr>
          <w:rFonts w:hAnsi="宋体" w:hint="eastAsia"/>
          <w:sz w:val="24"/>
        </w:rPr>
        <w:t>等有关文件进行编制。</w:t>
      </w:r>
    </w:p>
    <w:p w14:paraId="28193B19" w14:textId="4090A0D8" w:rsidR="002B78BD" w:rsidRPr="002B78BD" w:rsidRDefault="002B78BD" w:rsidP="00D2410F">
      <w:pPr>
        <w:snapToGrid w:val="0"/>
        <w:spacing w:line="480" w:lineRule="auto"/>
        <w:ind w:right="-2" w:firstLineChars="200" w:firstLine="480"/>
        <w:rPr>
          <w:rFonts w:hAnsi="宋体"/>
          <w:sz w:val="24"/>
        </w:rPr>
      </w:pPr>
      <w:r w:rsidRPr="002B78BD">
        <w:rPr>
          <w:rFonts w:hAnsi="宋体" w:hint="eastAsia"/>
          <w:sz w:val="24"/>
        </w:rPr>
        <w:t>2</w:t>
      </w:r>
      <w:r w:rsidR="00291747">
        <w:rPr>
          <w:rFonts w:hAnsi="宋体" w:hint="eastAsia"/>
          <w:sz w:val="24"/>
        </w:rPr>
        <w:t>.</w:t>
      </w:r>
      <w:r w:rsidRPr="002B78BD">
        <w:rPr>
          <w:rFonts w:hAnsi="宋体" w:hint="eastAsia"/>
          <w:sz w:val="24"/>
        </w:rPr>
        <w:t>清单编制</w:t>
      </w:r>
      <w:r w:rsidRPr="002B78BD">
        <w:rPr>
          <w:rFonts w:hAnsi="宋体"/>
          <w:sz w:val="24"/>
        </w:rPr>
        <w:t>依据《陕西省</w:t>
      </w:r>
      <w:r w:rsidRPr="002B78BD">
        <w:rPr>
          <w:rFonts w:hAnsi="宋体" w:hint="eastAsia"/>
          <w:sz w:val="24"/>
        </w:rPr>
        <w:t>建设</w:t>
      </w:r>
      <w:r w:rsidR="000F351F">
        <w:rPr>
          <w:rFonts w:hAnsi="宋体" w:hint="eastAsia"/>
          <w:sz w:val="24"/>
        </w:rPr>
        <w:t>工程</w:t>
      </w:r>
      <w:r w:rsidRPr="002B78BD">
        <w:rPr>
          <w:rFonts w:hAnsi="宋体" w:hint="eastAsia"/>
          <w:sz w:val="24"/>
        </w:rPr>
        <w:t>工程量</w:t>
      </w:r>
      <w:r w:rsidR="00D37B62">
        <w:rPr>
          <w:rFonts w:hAnsi="宋体" w:hint="eastAsia"/>
          <w:sz w:val="24"/>
        </w:rPr>
        <w:t>计价</w:t>
      </w:r>
      <w:r w:rsidRPr="002B78BD">
        <w:rPr>
          <w:rFonts w:hAnsi="宋体" w:hint="eastAsia"/>
          <w:sz w:val="24"/>
        </w:rPr>
        <w:t>清单计价</w:t>
      </w:r>
      <w:r w:rsidR="000F351F">
        <w:rPr>
          <w:rFonts w:hAnsi="宋体" w:hint="eastAsia"/>
          <w:sz w:val="24"/>
        </w:rPr>
        <w:t>标准</w:t>
      </w:r>
      <w:r w:rsidRPr="002B78BD">
        <w:rPr>
          <w:rFonts w:hAnsi="宋体"/>
          <w:sz w:val="24"/>
        </w:rPr>
        <w:t>》(20</w:t>
      </w:r>
      <w:r w:rsidR="000F351F">
        <w:rPr>
          <w:rFonts w:hAnsi="宋体"/>
          <w:sz w:val="24"/>
        </w:rPr>
        <w:t>25</w:t>
      </w:r>
      <w:r w:rsidRPr="002B78BD">
        <w:rPr>
          <w:rFonts w:hAnsi="宋体"/>
          <w:sz w:val="24"/>
        </w:rPr>
        <w:t>)、《</w:t>
      </w:r>
      <w:r w:rsidRPr="002B78BD">
        <w:rPr>
          <w:rFonts w:hAnsi="宋体" w:hint="eastAsia"/>
          <w:sz w:val="24"/>
        </w:rPr>
        <w:t>建设工程工程量清单计价规范</w:t>
      </w:r>
      <w:r w:rsidRPr="002B78BD">
        <w:rPr>
          <w:rFonts w:hAnsi="宋体"/>
          <w:sz w:val="24"/>
        </w:rPr>
        <w:t>》(20</w:t>
      </w:r>
      <w:r w:rsidRPr="002B78BD">
        <w:rPr>
          <w:rFonts w:hAnsi="宋体" w:hint="eastAsia"/>
          <w:sz w:val="24"/>
        </w:rPr>
        <w:t>13—陕西</w:t>
      </w:r>
      <w:r w:rsidRPr="002B78BD">
        <w:rPr>
          <w:rFonts w:hAnsi="宋体"/>
          <w:sz w:val="24"/>
        </w:rPr>
        <w:t>)</w:t>
      </w:r>
      <w:r w:rsidRPr="002B78BD">
        <w:rPr>
          <w:rFonts w:hAnsi="宋体" w:hint="eastAsia"/>
          <w:sz w:val="24"/>
        </w:rPr>
        <w:t>及</w:t>
      </w:r>
      <w:r w:rsidR="00BC465F">
        <w:rPr>
          <w:rFonts w:hAnsi="宋体" w:hint="eastAsia"/>
          <w:sz w:val="24"/>
        </w:rPr>
        <w:t>相关造价文件</w:t>
      </w:r>
      <w:r w:rsidRPr="002B78BD">
        <w:rPr>
          <w:rFonts w:hAnsi="宋体" w:hint="eastAsia"/>
          <w:sz w:val="24"/>
        </w:rPr>
        <w:t>等</w:t>
      </w:r>
      <w:r w:rsidRPr="002B78BD">
        <w:rPr>
          <w:rFonts w:hAnsi="宋体"/>
          <w:sz w:val="24"/>
        </w:rPr>
        <w:t>编制。</w:t>
      </w:r>
    </w:p>
    <w:p w14:paraId="70737CE6" w14:textId="4A97EB68" w:rsidR="00BC465F" w:rsidRPr="00235730" w:rsidRDefault="00BC465F" w:rsidP="00D2410F">
      <w:pPr>
        <w:snapToGrid w:val="0"/>
        <w:spacing w:line="480" w:lineRule="auto"/>
        <w:ind w:firstLineChars="200" w:firstLine="480"/>
        <w:rPr>
          <w:rFonts w:hAnsi="宋体"/>
          <w:sz w:val="24"/>
          <w:szCs w:val="28"/>
          <w:lang w:val="zh-CN"/>
        </w:rPr>
      </w:pPr>
      <w:r>
        <w:rPr>
          <w:rFonts w:hAnsi="宋体" w:hint="eastAsia"/>
          <w:sz w:val="24"/>
          <w:szCs w:val="28"/>
        </w:rPr>
        <w:t>3</w:t>
      </w:r>
      <w:r w:rsidR="00291747">
        <w:rPr>
          <w:rFonts w:hAnsi="宋体" w:hint="eastAsia"/>
          <w:sz w:val="24"/>
          <w:szCs w:val="28"/>
        </w:rPr>
        <w:t>.</w:t>
      </w:r>
      <w:r w:rsidR="0004123C">
        <w:rPr>
          <w:rFonts w:hAnsi="宋体" w:hint="eastAsia"/>
          <w:sz w:val="24"/>
          <w:szCs w:val="28"/>
        </w:rPr>
        <w:t>采用</w:t>
      </w:r>
      <w:r w:rsidRPr="00235730">
        <w:rPr>
          <w:rFonts w:hAnsi="宋体"/>
          <w:sz w:val="24"/>
          <w:szCs w:val="28"/>
          <w:lang w:val="zh-CN"/>
        </w:rPr>
        <w:t>现行的标准图集、规范、工艺标准、材料做法。</w:t>
      </w:r>
    </w:p>
    <w:p w14:paraId="168B23B4" w14:textId="6A4CFFD8" w:rsidR="002B78BD" w:rsidRDefault="00896D4D" w:rsidP="00D2410F">
      <w:pPr>
        <w:snapToGrid w:val="0"/>
        <w:spacing w:line="480" w:lineRule="auto"/>
        <w:ind w:right="-2" w:firstLineChars="200" w:firstLine="480"/>
        <w:rPr>
          <w:rFonts w:hAnsi="宋体"/>
          <w:sz w:val="24"/>
          <w:szCs w:val="24"/>
        </w:rPr>
      </w:pPr>
      <w:r>
        <w:rPr>
          <w:rFonts w:hAnsi="宋体"/>
          <w:sz w:val="24"/>
          <w:szCs w:val="24"/>
        </w:rPr>
        <w:t>4</w:t>
      </w:r>
      <w:r w:rsidR="00291747">
        <w:rPr>
          <w:rFonts w:hAnsi="宋体" w:hint="eastAsia"/>
          <w:sz w:val="24"/>
          <w:szCs w:val="24"/>
        </w:rPr>
        <w:t>.</w:t>
      </w:r>
      <w:r w:rsidR="002B78BD">
        <w:rPr>
          <w:rFonts w:hAnsi="宋体" w:hint="eastAsia"/>
          <w:sz w:val="24"/>
          <w:szCs w:val="24"/>
        </w:rPr>
        <w:t>计价软件为广联达计价软件GBQ</w:t>
      </w:r>
      <w:r w:rsidR="000F351F">
        <w:rPr>
          <w:rFonts w:hAnsi="宋体"/>
          <w:sz w:val="24"/>
          <w:szCs w:val="24"/>
        </w:rPr>
        <w:t>7</w:t>
      </w:r>
      <w:r w:rsidR="002B78BD">
        <w:rPr>
          <w:rFonts w:hAnsi="宋体" w:hint="eastAsia"/>
          <w:sz w:val="24"/>
          <w:szCs w:val="24"/>
        </w:rPr>
        <w:t>.0版本</w:t>
      </w:r>
      <w:r w:rsidR="002B78BD">
        <w:rPr>
          <w:rFonts w:hAnsi="宋体" w:cs="宋体" w:hint="eastAsia"/>
          <w:sz w:val="24"/>
          <w:szCs w:val="24"/>
        </w:rPr>
        <w:t>编制。</w:t>
      </w:r>
    </w:p>
    <w:sectPr w:rsidR="002B78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B7EBE" w14:textId="77777777" w:rsidR="00477954" w:rsidRDefault="00477954" w:rsidP="00B03131">
      <w:r>
        <w:separator/>
      </w:r>
    </w:p>
  </w:endnote>
  <w:endnote w:type="continuationSeparator" w:id="0">
    <w:p w14:paraId="45BFAB40" w14:textId="77777777" w:rsidR="00477954" w:rsidRDefault="00477954" w:rsidP="00B0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9508C" w14:textId="77777777" w:rsidR="00477954" w:rsidRDefault="00477954" w:rsidP="00B03131">
      <w:r>
        <w:separator/>
      </w:r>
    </w:p>
  </w:footnote>
  <w:footnote w:type="continuationSeparator" w:id="0">
    <w:p w14:paraId="19995798" w14:textId="77777777" w:rsidR="00477954" w:rsidRDefault="00477954" w:rsidP="00B031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6CF"/>
    <w:rsid w:val="0004123C"/>
    <w:rsid w:val="000F351F"/>
    <w:rsid w:val="002714ED"/>
    <w:rsid w:val="00291747"/>
    <w:rsid w:val="002B78BD"/>
    <w:rsid w:val="003F06CF"/>
    <w:rsid w:val="00477954"/>
    <w:rsid w:val="0058276D"/>
    <w:rsid w:val="0070051C"/>
    <w:rsid w:val="00705864"/>
    <w:rsid w:val="00873F57"/>
    <w:rsid w:val="00896D4D"/>
    <w:rsid w:val="008D4335"/>
    <w:rsid w:val="008E705F"/>
    <w:rsid w:val="00B03131"/>
    <w:rsid w:val="00B667CB"/>
    <w:rsid w:val="00B704F5"/>
    <w:rsid w:val="00BC465F"/>
    <w:rsid w:val="00D2410F"/>
    <w:rsid w:val="00D26D52"/>
    <w:rsid w:val="00D37B62"/>
    <w:rsid w:val="00D44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EC09F"/>
  <w15:chartTrackingRefBased/>
  <w15:docId w15:val="{4571FE0B-595D-4E92-AA73-677497A2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03131"/>
    <w:pPr>
      <w:widowControl w:val="0"/>
      <w:jc w:val="both"/>
    </w:pPr>
    <w:rPr>
      <w:rFonts w:ascii="宋体" w:eastAsia="宋体" w:hAnsi="Times New Roman" w:cs="Times New Roman"/>
      <w:kern w:val="0"/>
      <w:sz w:val="3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B03131"/>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5">
    <w:name w:val="页眉 字符"/>
    <w:basedOn w:val="a1"/>
    <w:link w:val="a4"/>
    <w:uiPriority w:val="99"/>
    <w:rsid w:val="00B03131"/>
    <w:rPr>
      <w:sz w:val="18"/>
      <w:szCs w:val="18"/>
    </w:rPr>
  </w:style>
  <w:style w:type="paragraph" w:styleId="a6">
    <w:name w:val="footer"/>
    <w:basedOn w:val="a"/>
    <w:link w:val="a7"/>
    <w:uiPriority w:val="99"/>
    <w:unhideWhenUsed/>
    <w:rsid w:val="00B03131"/>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a7">
    <w:name w:val="页脚 字符"/>
    <w:basedOn w:val="a1"/>
    <w:link w:val="a6"/>
    <w:uiPriority w:val="99"/>
    <w:rsid w:val="00B03131"/>
    <w:rPr>
      <w:sz w:val="18"/>
      <w:szCs w:val="18"/>
    </w:rPr>
  </w:style>
  <w:style w:type="paragraph" w:styleId="a0">
    <w:name w:val="Body Text"/>
    <w:basedOn w:val="a"/>
    <w:link w:val="a8"/>
    <w:uiPriority w:val="99"/>
    <w:semiHidden/>
    <w:unhideWhenUsed/>
    <w:rsid w:val="00B03131"/>
    <w:pPr>
      <w:spacing w:after="120"/>
    </w:pPr>
  </w:style>
  <w:style w:type="character" w:customStyle="1" w:styleId="a8">
    <w:name w:val="正文文本 字符"/>
    <w:basedOn w:val="a1"/>
    <w:link w:val="a0"/>
    <w:uiPriority w:val="99"/>
    <w:semiHidden/>
    <w:rsid w:val="00B03131"/>
    <w:rPr>
      <w:rFonts w:ascii="宋体" w:eastAsia="宋体" w:hAnsi="Times New Roman" w:cs="Times New Roman"/>
      <w:kern w:val="0"/>
      <w:sz w:val="3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dcterms:created xsi:type="dcterms:W3CDTF">2025-05-21T07:17:00Z</dcterms:created>
  <dcterms:modified xsi:type="dcterms:W3CDTF">2025-07-09T04:02:00Z</dcterms:modified>
</cp:coreProperties>
</file>