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76F0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_GB2312" w:cs="仿宋"/>
          <w:b/>
          <w:bCs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磋商响应报价表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首次响应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报价表</w:t>
      </w:r>
    </w:p>
    <w:p w14:paraId="6BA4B60C">
      <w:pPr>
        <w:pStyle w:val="2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B501578">
      <w:pP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  <w:p w14:paraId="1554A0BE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3"/>
              <w:ind w:firstLine="720" w:firstLineChars="300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2D345116">
            <w:pPr>
              <w:pStyle w:val="3"/>
              <w:ind w:firstLine="720" w:firstLineChars="300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44A013D4">
            <w:pPr>
              <w:spacing w:line="360" w:lineRule="auto"/>
              <w:ind w:firstLine="720" w:firstLineChars="300"/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合同包：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磋商总报价</w:t>
            </w:r>
          </w:p>
          <w:p w14:paraId="57BC2D1A">
            <w:pPr>
              <w:pStyle w:val="3"/>
              <w:jc w:val="center"/>
              <w:rPr>
                <w:rFonts w:hint="eastAsia" w:eastAsia="仿宋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3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3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3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3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260F0B">
      <w:pPr>
        <w:pStyle w:val="3"/>
        <w:rPr>
          <w:rFonts w:ascii="仿宋" w:hAnsi="仿宋" w:eastAsia="仿宋" w:cs="仿宋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（公章）：                            （签字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36139290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（首次）分项报价表</w:t>
      </w:r>
    </w:p>
    <w:p w14:paraId="6258DF5B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 w14:paraId="03F92160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</w:t>
      </w:r>
    </w:p>
    <w:p w14:paraId="1495F4E2">
      <w:pPr>
        <w:spacing w:line="360" w:lineRule="auto"/>
        <w:ind w:firstLine="2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合同包：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8"/>
        <w:gridCol w:w="658"/>
        <w:gridCol w:w="1176"/>
        <w:gridCol w:w="2918"/>
        <w:gridCol w:w="740"/>
        <w:gridCol w:w="564"/>
        <w:gridCol w:w="504"/>
        <w:gridCol w:w="648"/>
      </w:tblGrid>
      <w:tr w14:paraId="1FD51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BD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2025年度富平县食用农产品检验检测明细表</w:t>
            </w:r>
          </w:p>
        </w:tc>
      </w:tr>
      <w:tr w14:paraId="29488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D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93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食品大类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A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食品品种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8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食品细类</w:t>
            </w:r>
          </w:p>
        </w:tc>
        <w:tc>
          <w:tcPr>
            <w:tcW w:w="18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9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检验项目</w:t>
            </w:r>
          </w:p>
        </w:tc>
        <w:tc>
          <w:tcPr>
            <w:tcW w:w="5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72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计划抽样批次</w:t>
            </w:r>
          </w:p>
        </w:tc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B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49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BF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4181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76C1F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39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（一级）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3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（二级）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（三级）</w:t>
            </w:r>
          </w:p>
        </w:tc>
        <w:tc>
          <w:tcPr>
            <w:tcW w:w="18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58D13"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C175"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5C63"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B70FD"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FEBB"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0EB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618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DB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畜禽肉及副产品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34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畜肉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C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猪肉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6C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地塞米松、甲氧苄啶、氟苯尼考、氯霉素、克伦特罗、莱克多巴胺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9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38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DF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F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164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036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A111C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0E27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F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牛肉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C6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地塞米松、磺胺类(总量)、恩诺沙星、甲氧苄啶、氟苯尼考、多西环素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A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3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77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8E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5FE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B9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845B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54EF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AC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羊肉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10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恩诺沙星、呋喃唑酮代谢物、呋喃西林代谢物、氯霉素、克伦特罗、土霉素/金霉素/四环素(组合含量)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00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09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43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C1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924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5FE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44EA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977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畜副产品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4F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猪肝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D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克伦特罗、五氯酚酸钠（以五氯酚计）镉、挥发性盐基氮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FC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A3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5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0F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27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EB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1E5B6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D6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禽肉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06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鸡肉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A1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恩诺沙星、挥发性盐基氮、呋喃唑酮代谢物、呋喃西林代谢物、呋喃它酮代谢物、氯霉素、氧氟沙星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E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8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9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2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B5C8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3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948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2D752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4BED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7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其他禽肉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1AC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甲硝唑、恩诺沙星、呋喃唑酮代谢物、氯霉素、氧氟沙星、磺胺类(总量)、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4FA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454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F1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99E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C877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3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5B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2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F9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23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豆类蔬菜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02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豇豆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0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噻虫嗪、噻虫胺、啶虫脒、灭蝇胺、克百威、倍硫磷、氯氰菊酯和高效氯氰菊酯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20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6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3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AE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BD70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AC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F36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1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豆芽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8B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豆芽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A4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6-苄基腺嘌呤(6-BA)、4-氯苯氧乙酸钠（以4-氯苯氧乙酸计)、亚硫酸盐(以SO2计)、铅(以Pb计)、总汞(以Hg计)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1C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AD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3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30A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97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704A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8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根茎类和薯芋类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9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B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噻虫胺、噻虫嗪、毒死蜱、二氧化硫残留量、吡虫啉、氧乐果、铅(以Pb计)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DA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90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3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D21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52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A7AA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B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A4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山药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FB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咪鲜胺和咪鲜胺锰盐、氯氟氰菊酯和高效氯氟氰菊酯、毒死蜱、铅(以Pb计)、涕灭威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D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8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F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7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C7E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211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204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9F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鳞茎类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B6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葱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D2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噻虫嗪、水胺硫磷、毒死蜱、氯氟氰菊酯和高效氯氰氰菊酯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1B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F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D7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4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09F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70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28F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5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F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韭菜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48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毒死蜱、甲拌磷、腐霉利、敌敌畏、氧乐果、水胺硫磷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F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1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C4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6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22A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77A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B3FE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A8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茄果类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2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茄子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B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镉、氧乐果、毒死蜱、铅(以Pb计)、铬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A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C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D3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3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2D3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50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D43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0794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C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6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噻虫胺、啶虫脒、氟吡菌胺、毒死蜱、水胺硫磷、乙酰甲胺磷、甲胺磷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9C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4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C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A6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334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E5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6874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02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甜椒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8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噻虫胺、吡虫啉、毒死蜱、噻虫嗪、氧乐果、克百威、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4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64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A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C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5A2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52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E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87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叶菜类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03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油麦菜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氟虫腈、氧乐果、甲拌磷、克百威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B3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86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09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5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DF3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45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50D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76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叶菜类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7C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普通白菜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BE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毒死蜱、啶虫脒、氟氯氰菊酯和高效氟氯氰菊酯、吡虫啉、氯氰菊酯和高效氯氰菊酯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5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52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D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D9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199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0C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33B95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C4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18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芹菜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E51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噻虫胺、毒死蜱、辛硫磷、阿维菌素、甲拌磷、噻虫嗪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3B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58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C5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6A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95A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39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水产品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6D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淡水产品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B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淡水鱼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C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恩诺沙星、挥发性盐基氮、镉(以Cd计)、孔雀石绿、氯霉素、呋喃唑酮代谢物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DA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7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6D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7C56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BE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367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A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其他水产品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41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其他水产品(重点品种：牛蛙 )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5A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镉(以Cd计)b、孔雀石绿、氯霉素、呋喃唑酮代谢物、呋喃西林代谢物、恩诺沙星</w:t>
            </w:r>
            <w:r>
              <w:rPr>
                <w:rStyle w:val="6"/>
                <w:rFonts w:hAnsi="宋体"/>
                <w:lang w:val="en-US" w:eastAsia="zh-CN" w:bidi="ar"/>
              </w:rPr>
              <w:t>a、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9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78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17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7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466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95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FB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水果类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E7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柑橘类水果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柑、橘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9D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苯醚甲环唑、联苯菊酯、丙溴磷、克百威、氯唑磷、2,4-滴和2,4-滴钠盐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9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4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3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D5D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CB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D0168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3E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浆果和其他小型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6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猕猴桃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5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氯吡脲、多菌灵、敌敌畏、氧乐果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3F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5E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5E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F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44AD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F8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2906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EFF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13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草莓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5E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烯酰吗啉、克百威、氧乐果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B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C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8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A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E1D7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8C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205E4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45A1F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F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桑葚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9A1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脱氢乙酸及其钠盐(以脱氢乙酸计)、糖精钠(以糖精计)、三氯蔗糖、甜蜜素(以环己基氨基磺酸计)、多菌灵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E5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1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32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0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E40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2FF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A8750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29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热带和亚热带水果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5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83A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吡虫啉、噻虫胺、噻虫嗪、腈苯唑、苯醚甲环唑、吡唑醚菌酯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5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DC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01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C5B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D9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6C69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B854"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BE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芒果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A4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吡唑醚菌酯、噻虫胺、戊唑醇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6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0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11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D72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2E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E421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01E6D"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3C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荔枝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169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氯氟氰菊酯和高效氯氟氰菊酯、吡唑醚菌酯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A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78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C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D9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F127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DA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5BCF7"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FFDF4">
            <w:pPr>
              <w:jc w:val="both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5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杨梅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66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脱氢乙酸及其钠盐(以脱氢乙酸计)、糖精钠(以糖精计)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E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D6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24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C3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2A690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D7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EB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鸡蛋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46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地美硝唑、多西环素、甲硝唑、呋喃唑酮代谢物、氟虫腈、氯霉素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B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07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BC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1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752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9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4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生干坚果与籽类</w:t>
            </w:r>
          </w:p>
        </w:tc>
        <w:tc>
          <w:tcPr>
            <w:tcW w:w="2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8B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生干坚果与籽类</w:t>
            </w:r>
          </w:p>
        </w:tc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F7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生干籽类</w:t>
            </w:r>
          </w:p>
        </w:tc>
        <w:tc>
          <w:tcPr>
            <w:tcW w:w="1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0A5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酸价(以肪计)(KOH)、过氧化值(以脂肪计)、铅(以Pb计)、镉(以Cd计)、黄曲霉毒素B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1、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7E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60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6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4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A3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8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59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2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1285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B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CF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1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2FF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996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9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总价（元）：大写：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小写：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1D91C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56D7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说明：1、供应商必须按本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表的格式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详细报出总报价的各个组成部分的报价，否则作无效响应文件处理；报价精确到小数点后两位；</w:t>
      </w:r>
    </w:p>
    <w:p w14:paraId="62B9E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2、本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表各分项报价合计应当与“</w:t>
      </w:r>
      <w:r>
        <w:rPr>
          <w:rFonts w:hint="eastAsia" w:ascii="仿宋" w:hAnsi="仿宋" w:eastAsia="仿宋" w:cs="仿宋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标的清单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”及“报价表”报价相等；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如果按单价计算的结果与报价不一致时，以单价为准修正报价与合计报价；</w:t>
      </w:r>
    </w:p>
    <w:p w14:paraId="1E193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3.报价总金额包含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项目实施全过程中产生的所有费用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7D04F9F">
      <w:pPr>
        <w:pStyle w:val="3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30987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供 应 商：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（盖章）</w:t>
      </w:r>
    </w:p>
    <w:p w14:paraId="1C587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法定代表人或授权代表: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（签字或盖章）</w:t>
      </w:r>
    </w:p>
    <w:p w14:paraId="3FE1B9F0"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日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60F98"/>
    <w:rsid w:val="5C683CDE"/>
    <w:rsid w:val="7EA6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character" w:customStyle="1" w:styleId="6">
    <w:name w:val="font81"/>
    <w:basedOn w:val="5"/>
    <w:qFormat/>
    <w:uiPriority w:val="0"/>
    <w:rPr>
      <w:rFonts w:hint="default" w:ascii="仿宋_GB2312" w:eastAsia="仿宋_GB2312" w:cs="仿宋_GB2312"/>
      <w:color w:val="000000"/>
      <w:sz w:val="24"/>
      <w:szCs w:val="24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2211</Words>
  <Characters>2304</Characters>
  <Lines>0</Lines>
  <Paragraphs>0</Paragraphs>
  <TotalTime>0</TotalTime>
  <ScaleCrop>false</ScaleCrop>
  <LinksUpToDate>false</LinksUpToDate>
  <CharactersWithSpaces>3148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2025-06-04T02:01:00Z</dcterms:created>
  <dc:creator>LXL</dc:creator>
  <cp:lastModifiedBy>LXL</cp:lastModifiedBy>
  <dcterms:modified xsi:type="dcterms:W3CDTF">2025-06-04T02:04:24Z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D911AC68564C4F30ADEE951A0AF07624_11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