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3AAFE">
      <w:pPr>
        <w:pStyle w:val="5"/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40"/>
          <w:szCs w:val="4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shd w:val="clear" w:color="auto" w:fill="FFFFFF"/>
          <w:lang w:eastAsia="zh-CN"/>
        </w:rPr>
        <w:t>报价一览表</w:t>
      </w:r>
    </w:p>
    <w:p w14:paraId="20AD3C22">
      <w:pPr>
        <w:pStyle w:val="5"/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40"/>
          <w:szCs w:val="44"/>
          <w:lang w:eastAsia="zh-CN"/>
        </w:rPr>
      </w:pPr>
    </w:p>
    <w:p w14:paraId="119D36D6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项目编号：</w:t>
      </w:r>
    </w:p>
    <w:p w14:paraId="42BD7856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4FB7986B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项目名称：</w:t>
      </w:r>
    </w:p>
    <w:p w14:paraId="2F360651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73CD88A5">
      <w:pPr>
        <w:pStyle w:val="5"/>
        <w:keepNext w:val="0"/>
        <w:keepLines w:val="0"/>
        <w:pageBreakBefore w:val="0"/>
        <w:kinsoku/>
        <w:bidi w:val="0"/>
        <w:spacing w:line="360" w:lineRule="auto"/>
        <w:jc w:val="righ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报价单位：人民币 元</w:t>
      </w:r>
    </w:p>
    <w:tbl>
      <w:tblPr>
        <w:tblStyle w:val="3"/>
        <w:tblW w:w="10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691"/>
        <w:gridCol w:w="1560"/>
        <w:gridCol w:w="3708"/>
        <w:gridCol w:w="1356"/>
        <w:gridCol w:w="494"/>
      </w:tblGrid>
      <w:tr w14:paraId="1F813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247" w:type="dxa"/>
            <w:vAlign w:val="center"/>
          </w:tcPr>
          <w:p w14:paraId="159B0F1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采购内容</w:t>
            </w:r>
          </w:p>
        </w:tc>
        <w:tc>
          <w:tcPr>
            <w:tcW w:w="1691" w:type="dxa"/>
            <w:vAlign w:val="center"/>
          </w:tcPr>
          <w:p w14:paraId="62C6396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报价</w:t>
            </w:r>
          </w:p>
          <w:p w14:paraId="6DA92DD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（元）</w:t>
            </w:r>
          </w:p>
        </w:tc>
        <w:tc>
          <w:tcPr>
            <w:tcW w:w="1560" w:type="dxa"/>
            <w:vAlign w:val="center"/>
          </w:tcPr>
          <w:p w14:paraId="00B241D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期</w:t>
            </w:r>
          </w:p>
        </w:tc>
        <w:tc>
          <w:tcPr>
            <w:tcW w:w="3708" w:type="dxa"/>
            <w:vAlign w:val="center"/>
          </w:tcPr>
          <w:p w14:paraId="69F3BA6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lang w:val="zh-CN"/>
              </w:rPr>
              <w:t>项目经理</w:t>
            </w:r>
          </w:p>
        </w:tc>
        <w:tc>
          <w:tcPr>
            <w:tcW w:w="1356" w:type="dxa"/>
            <w:vAlign w:val="center"/>
          </w:tcPr>
          <w:p w14:paraId="1589171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  <w:t>质量标准</w:t>
            </w:r>
          </w:p>
        </w:tc>
        <w:tc>
          <w:tcPr>
            <w:tcW w:w="494" w:type="dxa"/>
            <w:vAlign w:val="center"/>
          </w:tcPr>
          <w:p w14:paraId="2776868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备注</w:t>
            </w:r>
          </w:p>
        </w:tc>
      </w:tr>
      <w:tr w14:paraId="2417A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</w:trPr>
        <w:tc>
          <w:tcPr>
            <w:tcW w:w="1247" w:type="dxa"/>
            <w:vAlign w:val="center"/>
          </w:tcPr>
          <w:p w14:paraId="4235605B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1691" w:type="dxa"/>
            <w:vAlign w:val="center"/>
          </w:tcPr>
          <w:p w14:paraId="7A3C271A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1560" w:type="dxa"/>
            <w:vAlign w:val="center"/>
          </w:tcPr>
          <w:p w14:paraId="62F5DF1F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708" w:type="dxa"/>
            <w:vAlign w:val="center"/>
          </w:tcPr>
          <w:p w14:paraId="3B8FDDAA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姓名：</w:t>
            </w:r>
          </w:p>
          <w:p w14:paraId="3CD2EB3D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级别：</w:t>
            </w:r>
          </w:p>
          <w:p w14:paraId="5FBB65E1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专业：</w:t>
            </w:r>
          </w:p>
          <w:p w14:paraId="09898D98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证号：</w:t>
            </w:r>
          </w:p>
        </w:tc>
        <w:tc>
          <w:tcPr>
            <w:tcW w:w="1356" w:type="dxa"/>
            <w:vAlign w:val="center"/>
          </w:tcPr>
          <w:p w14:paraId="52828BB3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494" w:type="dxa"/>
            <w:vAlign w:val="center"/>
          </w:tcPr>
          <w:p w14:paraId="55FA6C53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</w:p>
        </w:tc>
      </w:tr>
      <w:tr w14:paraId="6439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1247" w:type="dxa"/>
            <w:vAlign w:val="center"/>
          </w:tcPr>
          <w:p w14:paraId="675E6BFC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磋商</w:t>
            </w:r>
          </w:p>
          <w:p w14:paraId="64F7167E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报价</w:t>
            </w:r>
          </w:p>
        </w:tc>
        <w:tc>
          <w:tcPr>
            <w:tcW w:w="8809" w:type="dxa"/>
            <w:gridSpan w:val="5"/>
            <w:vAlign w:val="center"/>
          </w:tcPr>
          <w:p w14:paraId="114581FF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大写：</w:t>
            </w:r>
          </w:p>
        </w:tc>
      </w:tr>
    </w:tbl>
    <w:p w14:paraId="250D1B1B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注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：1、分项报价按照最终报价与第一次报价的比例进行同比例下浮。</w:t>
      </w:r>
    </w:p>
    <w:p w14:paraId="5DA3813E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、供应商报价根据自身情况自主报价。</w:t>
      </w:r>
      <w:bookmarkStart w:id="0" w:name="_GoBack"/>
      <w:bookmarkEnd w:id="0"/>
    </w:p>
    <w:p w14:paraId="5C92524D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</w:pPr>
    </w:p>
    <w:p w14:paraId="4ED48AD4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</w:p>
    <w:p w14:paraId="656D191F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800" w:firstLineChars="100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章）</w:t>
      </w:r>
    </w:p>
    <w:p w14:paraId="4461817E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800" w:firstLineChars="100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（签字或盖章）</w:t>
      </w:r>
    </w:p>
    <w:p w14:paraId="7E73AE1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2800" w:firstLineChars="1000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</w:t>
      </w:r>
    </w:p>
    <w:p w14:paraId="04CBCC1F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82B0E"/>
    <w:rsid w:val="4735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rPr>
      <w:rFonts w:ascii="Times New Roman" w:hAnsi="Times New Roman" w:eastAsia="宋体" w:cs="Times New Roman"/>
    </w:r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1</TotalTime>
  <ScaleCrop>false</ScaleCrop>
  <LinksUpToDate>false</LinksUpToDate>
  <CharactersWithSpaces>227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2025-05-06T03:51:00Z</dcterms:created>
  <dc:creator>Administrator.BNH-20240220WJA</dc:creator>
  <cp:lastModifiedBy>DELL</cp:lastModifiedBy>
  <dcterms:modified xsi:type="dcterms:W3CDTF">2025-06-09T13:28:54Z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eyJoZGlkIjoiODNiZGFkNzU5NzM2NTk3MWY3ZmU1MzdjMDQ3OWFiNGQifQ==</vt:lpwstr>
  </property>
  <property fmtid="{D5CDD505-2E9C-101B-9397-08002B2CF9AE}" pid="4" name="ICV">
    <vt:lpwstr>46B26BBA5252457EBD0A2C85C69CD519_12</vt:lpwstr>
  </property>
</Properties>
</file>