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3132F">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17AB58EA">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法定代表人授权委托书原件（附法定代表人、被授权委托人身份证复印件）及被授权委托人身份证原件（法定代表人参加投标只须提供法定代表人身份证）</w:t>
      </w:r>
      <w:r>
        <w:rPr>
          <w:rFonts w:hint="eastAsia" w:ascii="宋体" w:hAnsi="宋体" w:eastAsia="宋体" w:cs="宋体"/>
          <w:sz w:val="24"/>
          <w:szCs w:val="24"/>
        </w:rPr>
        <w:t xml:space="preserve">； </w:t>
      </w:r>
    </w:p>
    <w:p w14:paraId="47D8F76C">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具有独立承担民事责任能力的法人、其他组织或自然人，提供合法有效经年检合格的统一社会信用代码营业执照</w:t>
      </w:r>
      <w:r>
        <w:rPr>
          <w:rFonts w:hint="eastAsia" w:ascii="宋体" w:hAnsi="宋体" w:eastAsia="宋体" w:cs="宋体"/>
          <w:sz w:val="24"/>
          <w:szCs w:val="24"/>
        </w:rPr>
        <w:t xml:space="preserve">； </w:t>
      </w:r>
    </w:p>
    <w:p w14:paraId="382D52E1">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须具备市政工程施工总承包三级及以上资质</w:t>
      </w:r>
      <w:r>
        <w:rPr>
          <w:rFonts w:hint="eastAsia" w:ascii="宋体" w:hAnsi="宋体" w:cs="宋体"/>
          <w:sz w:val="24"/>
          <w:szCs w:val="24"/>
          <w:lang w:val="en-US" w:eastAsia="zh-CN"/>
        </w:rPr>
        <w:t>；</w:t>
      </w:r>
    </w:p>
    <w:p w14:paraId="3426BBE8">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须具有建设行政主管部门核发有效的安全生产许可证</w:t>
      </w:r>
      <w:r>
        <w:rPr>
          <w:rFonts w:hint="eastAsia" w:ascii="宋体" w:hAnsi="宋体" w:cs="宋体"/>
          <w:sz w:val="24"/>
          <w:szCs w:val="24"/>
          <w:lang w:val="en-US" w:eastAsia="zh-CN"/>
        </w:rPr>
        <w:t>；</w:t>
      </w:r>
      <w:r>
        <w:rPr>
          <w:rFonts w:hint="eastAsia" w:ascii="宋体" w:hAnsi="宋体" w:eastAsia="宋体" w:cs="宋体"/>
          <w:sz w:val="24"/>
          <w:szCs w:val="24"/>
        </w:rPr>
        <w:t xml:space="preserve"> </w:t>
      </w:r>
    </w:p>
    <w:p w14:paraId="33DDD285">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拟派项目经理须具备市政专业二级及以上（含二级）注册建造师执业资格和有效的安全生产考核证书（可提供证书复印件或有可识别的二维码证书复印件并加盖公章 ），且无在建工程（须提供无在建工程的相关证明材料或承诺书）</w:t>
      </w:r>
      <w:r>
        <w:rPr>
          <w:rFonts w:hint="eastAsia" w:ascii="宋体" w:hAnsi="宋体" w:cs="宋体"/>
          <w:sz w:val="24"/>
          <w:szCs w:val="24"/>
          <w:lang w:val="en-US" w:eastAsia="zh-CN"/>
        </w:rPr>
        <w:t>；</w:t>
      </w:r>
      <w:r>
        <w:rPr>
          <w:rFonts w:hint="eastAsia" w:ascii="宋体" w:hAnsi="宋体" w:eastAsia="宋体" w:cs="宋体"/>
          <w:sz w:val="24"/>
          <w:szCs w:val="24"/>
        </w:rPr>
        <w:t xml:space="preserve"> </w:t>
      </w:r>
    </w:p>
    <w:p w14:paraId="37C3B7F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须提供（2023年或2024年）经审计的财务报告或开标前六个月内其基本账户银行出具的资信证明</w:t>
      </w:r>
      <w:r>
        <w:rPr>
          <w:rFonts w:hint="eastAsia" w:ascii="宋体" w:hAnsi="宋体" w:cs="宋体"/>
          <w:sz w:val="24"/>
          <w:szCs w:val="24"/>
          <w:lang w:val="en-US" w:eastAsia="zh-CN"/>
        </w:rPr>
        <w:t>；</w:t>
      </w:r>
      <w:r>
        <w:rPr>
          <w:rFonts w:hint="eastAsia" w:ascii="宋体" w:hAnsi="宋体" w:eastAsia="宋体" w:cs="宋体"/>
          <w:sz w:val="24"/>
          <w:szCs w:val="24"/>
        </w:rPr>
        <w:t xml:space="preserve"> </w:t>
      </w:r>
    </w:p>
    <w:p w14:paraId="74F8D0B1">
      <w:pPr>
        <w:keepNext w:val="0"/>
        <w:keepLines w:val="0"/>
        <w:pageBreakBefore w:val="0"/>
        <w:widowControl w:val="0"/>
        <w:suppressLineNumbers w:val="0"/>
        <w:kinsoku/>
        <w:wordWrap/>
        <w:overflowPunct/>
        <w:topLinePunct w:val="0"/>
        <w:autoSpaceDE w:val="0"/>
        <w:autoSpaceDN/>
        <w:bidi w:val="0"/>
        <w:adjustRightInd/>
        <w:snapToGrid/>
        <w:spacing w:line="336" w:lineRule="auto"/>
        <w:ind w:right="420" w:firstLine="480" w:firstLineChars="200"/>
        <w:jc w:val="both"/>
        <w:textAlignment w:val="auto"/>
        <w:rPr>
          <w:rFonts w:hint="eastAsia" w:ascii="Times New Roman" w:hAnsi="Times New Roman" w:eastAsia="宋体" w:cs="Times New Roman"/>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须提供依法缴纳税收的良好记录（提供投标截止时间前六个月内任意一个月份的缴费凭据复印件并加盖单位公章或其他相关证明资料）</w:t>
      </w:r>
      <w:r>
        <w:rPr>
          <w:rFonts w:hint="eastAsia" w:ascii="宋体" w:hAnsi="宋体" w:cs="宋体"/>
          <w:kern w:val="0"/>
          <w:sz w:val="24"/>
          <w:szCs w:val="24"/>
          <w:lang w:val="en-US" w:eastAsia="zh-CN"/>
        </w:rPr>
        <w:t>；</w:t>
      </w:r>
      <w:r>
        <w:rPr>
          <w:rFonts w:hint="eastAsia" w:ascii="宋体" w:hAnsi="宋体" w:eastAsia="宋体" w:cs="宋体"/>
          <w:kern w:val="0"/>
          <w:sz w:val="24"/>
          <w:szCs w:val="24"/>
        </w:rPr>
        <w:t xml:space="preserve"> </w:t>
      </w:r>
    </w:p>
    <w:p w14:paraId="0446AF65">
      <w:pPr>
        <w:keepNext w:val="0"/>
        <w:keepLines w:val="0"/>
        <w:pageBreakBefore w:val="0"/>
        <w:widowControl w:val="0"/>
        <w:suppressLineNumbers w:val="0"/>
        <w:kinsoku/>
        <w:wordWrap/>
        <w:overflowPunct/>
        <w:topLinePunct w:val="0"/>
        <w:autoSpaceDE w:val="0"/>
        <w:autoSpaceDN/>
        <w:bidi w:val="0"/>
        <w:adjustRightInd/>
        <w:snapToGrid/>
        <w:spacing w:line="336" w:lineRule="auto"/>
        <w:ind w:right="420" w:firstLine="480" w:firstLineChars="20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8、须提供依法缴纳社会保障资金（养老保险）的良好记录（提供投标截止时间前六个月内任意一个月份的缴费凭据复印件并加盖单位公章或其他相关证明资料）</w:t>
      </w:r>
      <w:r>
        <w:rPr>
          <w:rFonts w:hint="eastAsia" w:ascii="宋体" w:hAnsi="宋体" w:cs="宋体"/>
          <w:kern w:val="0"/>
          <w:sz w:val="24"/>
          <w:szCs w:val="24"/>
          <w:lang w:val="en-US" w:eastAsia="zh-CN"/>
        </w:rPr>
        <w:t>；</w:t>
      </w:r>
      <w:bookmarkStart w:id="3" w:name="_GoBack"/>
      <w:bookmarkEnd w:id="3"/>
    </w:p>
    <w:p w14:paraId="6D5CB417">
      <w:pPr>
        <w:pStyle w:val="5"/>
        <w:keepNext w:val="0"/>
        <w:keepLines w:val="0"/>
        <w:widowControl/>
        <w:suppressLineNumbers w:val="0"/>
        <w:autoSpaceDE w:val="0"/>
        <w:autoSpaceDN/>
        <w:spacing w:before="0" w:beforeAutospacing="0" w:after="0" w:afterAutospacing="0" w:line="480" w:lineRule="exact"/>
        <w:ind w:left="0" w:leftChars="0" w:firstLine="480" w:firstLineChars="200"/>
        <w:jc w:val="left"/>
        <w:rPr>
          <w:rFonts w:hint="eastAsia" w:ascii="宋体" w:hAnsi="宋体" w:eastAsia="宋体" w:cs="宋体"/>
          <w:sz w:val="24"/>
          <w:szCs w:val="24"/>
        </w:rPr>
      </w:pPr>
      <w:r>
        <w:rPr>
          <w:rFonts w:hint="eastAsia" w:cs="宋体"/>
          <w:b w:val="0"/>
          <w:bCs/>
          <w:sz w:val="24"/>
          <w:szCs w:val="24"/>
          <w:lang w:val="en-US" w:eastAsia="zh-CN"/>
        </w:rPr>
        <w:t>9</w:t>
      </w: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供应商应在投标截止日前未被列入失信被执行人、重大税收违法案件当事人名单、政府采购严重违法失信行为记录名单（处罚期限届满的除外（以“信用中国”网站（ www.creditchina.gov.cn）查询结果为准）；中国政府采购网（www.ccgp.gov. cn）提供政府采购严重违法失信行为记录名单（处罚期限届满的除外）网站截图并 加盖单位公章</w:t>
      </w:r>
      <w:r>
        <w:rPr>
          <w:rFonts w:hint="eastAsia" w:ascii="宋体" w:hAnsi="宋体" w:eastAsia="宋体" w:cs="宋体"/>
          <w:b w:val="0"/>
          <w:bCs/>
          <w:color w:val="000000"/>
          <w:kern w:val="0"/>
          <w:sz w:val="24"/>
          <w:szCs w:val="24"/>
          <w:u w:val="none"/>
          <w:lang w:val="en-US" w:eastAsia="zh-CN" w:bidi="ar-SA"/>
        </w:rPr>
        <w:t>；</w:t>
      </w:r>
    </w:p>
    <w:p w14:paraId="4E0B2148">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w:t>
      </w:r>
      <w:r>
        <w:rPr>
          <w:rFonts w:hint="eastAsia" w:ascii="宋体" w:hAnsi="宋体" w:eastAsia="宋体" w:cs="宋体"/>
          <w:sz w:val="24"/>
          <w:szCs w:val="24"/>
          <w:lang w:val="en-US" w:eastAsia="zh-CN"/>
        </w:rPr>
        <w:t>提供近三年内在经营活动中无重大违法记录的书面声明</w:t>
      </w:r>
      <w:r>
        <w:rPr>
          <w:rFonts w:hint="eastAsia" w:ascii="宋体" w:hAnsi="宋体" w:eastAsia="宋体" w:cs="宋体"/>
          <w:sz w:val="24"/>
          <w:szCs w:val="24"/>
        </w:rPr>
        <w:t xml:space="preserve">； </w:t>
      </w:r>
    </w:p>
    <w:p w14:paraId="2904C86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w:t>
      </w:r>
      <w:r>
        <w:rPr>
          <w:rFonts w:hint="eastAsia" w:ascii="宋体" w:hAnsi="宋体" w:eastAsia="宋体" w:cs="宋体"/>
          <w:sz w:val="24"/>
          <w:szCs w:val="24"/>
          <w:lang w:val="en-US" w:eastAsia="zh-CN"/>
        </w:rPr>
        <w:t>提供投标保证金转账凭证或投标保函复印件并加盖单位公章</w:t>
      </w:r>
      <w:r>
        <w:rPr>
          <w:rFonts w:hint="eastAsia" w:ascii="宋体" w:hAnsi="宋体" w:eastAsia="宋体" w:cs="宋体"/>
          <w:sz w:val="24"/>
          <w:szCs w:val="24"/>
        </w:rPr>
        <w:t xml:space="preserve">； </w:t>
      </w:r>
    </w:p>
    <w:p w14:paraId="2FF0C16C">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单位负责人为同一人或者存在直接控股、管理关系的不同供应商，不得参加同一合同项下的政府采购活动的书面声明</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67331CFE">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13、提供具有履行本合同所必需的设备和专业技术能力的说明及承诺</w:t>
      </w:r>
      <w:r>
        <w:rPr>
          <w:rFonts w:hint="eastAsia" w:ascii="宋体" w:hAnsi="宋体" w:eastAsia="宋体" w:cs="宋体"/>
          <w:sz w:val="24"/>
          <w:szCs w:val="24"/>
          <w:lang w:eastAsia="zh-CN"/>
        </w:rPr>
        <w:t>；</w:t>
      </w:r>
    </w:p>
    <w:p w14:paraId="6190A7C2">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14、按时足额发放农民工工资承诺函。</w:t>
      </w:r>
    </w:p>
    <w:p w14:paraId="678E255C">
      <w:pPr>
        <w:autoSpaceDE w:val="0"/>
        <w:spacing w:line="420" w:lineRule="exact"/>
        <w:ind w:right="420" w:firstLine="480" w:firstLineChars="200"/>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备注：1、本项目不接受联合体投标；</w:t>
      </w:r>
    </w:p>
    <w:p w14:paraId="6FD60AE7">
      <w:pPr>
        <w:pStyle w:val="5"/>
        <w:keepNext w:val="0"/>
        <w:keepLines w:val="0"/>
        <w:widowControl/>
        <w:suppressLineNumbers w:val="0"/>
        <w:autoSpaceDE w:val="0"/>
        <w:autoSpaceDN/>
        <w:spacing w:before="0" w:beforeAutospacing="0" w:after="0" w:afterAutospacing="0" w:line="480" w:lineRule="exact"/>
        <w:ind w:left="0" w:leftChars="0" w:firstLine="480" w:firstLineChars="200"/>
        <w:jc w:val="left"/>
        <w:rPr>
          <w:rFonts w:hint="eastAsia"/>
          <w:lang w:val="en-US" w:eastAsia="zh-CN"/>
        </w:rPr>
      </w:pPr>
      <w:r>
        <w:rPr>
          <w:rFonts w:hint="eastAsia" w:ascii="宋体" w:hAnsi="宋体" w:eastAsia="宋体" w:cs="宋体"/>
          <w:b w:val="0"/>
          <w:bCs/>
          <w:color w:val="000000"/>
          <w:kern w:val="0"/>
          <w:sz w:val="24"/>
          <w:szCs w:val="24"/>
          <w:u w:val="none"/>
          <w:lang w:val="en-US" w:eastAsia="zh-CN" w:bidi="ar-SA"/>
        </w:rPr>
        <w:t>2、依法免税或成立时间不满三个月的投标人，应提供相应文件证明其依法免税证明文件，成立不满一年或开标前一年内零申报的则税收缴纳证明和财务审计报告只需提供财务报表加盖投标人公章。</w:t>
      </w:r>
    </w:p>
    <w:p w14:paraId="1B82F93C">
      <w:pPr>
        <w:spacing w:line="360" w:lineRule="auto"/>
        <w:jc w:val="both"/>
        <w:rPr>
          <w:rFonts w:hint="eastAsia" w:ascii="宋体" w:hAnsi="宋体"/>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290C0ACF">
      <w:pPr>
        <w:spacing w:line="360" w:lineRule="auto"/>
        <w:jc w:val="both"/>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t>参考格式1：</w:t>
      </w:r>
    </w:p>
    <w:p w14:paraId="5FFDCDF1">
      <w:pPr>
        <w:spacing w:line="360" w:lineRule="auto"/>
        <w:jc w:val="center"/>
        <w:rPr>
          <w:rFonts w:hint="eastAsia" w:ascii="宋体" w:hAnsi="宋体"/>
          <w:b/>
          <w:bCs/>
          <w:kern w:val="2"/>
          <w:sz w:val="32"/>
          <w:szCs w:val="32"/>
          <w:lang w:val="en-US" w:eastAsia="zh-CN" w:bidi="ar-SA"/>
        </w:rPr>
      </w:pPr>
      <w:r>
        <w:rPr>
          <w:rFonts w:hint="eastAsia" w:ascii="宋体" w:hAnsi="宋体"/>
          <w:b/>
          <w:bCs/>
          <w:kern w:val="2"/>
          <w:sz w:val="32"/>
          <w:szCs w:val="32"/>
          <w:lang w:val="en-US" w:eastAsia="zh-CN" w:bidi="ar-SA"/>
        </w:rPr>
        <w:t>近三年无重大违法记录书面声明</w:t>
      </w:r>
    </w:p>
    <w:p w14:paraId="06B2D063">
      <w:pPr>
        <w:rPr>
          <w:rFonts w:hint="eastAsia"/>
        </w:rPr>
      </w:pPr>
    </w:p>
    <w:p w14:paraId="019805E7">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1F9A5B6C">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”（项目名称）投标的申请，现我方向你方慎重承诺：</w:t>
      </w:r>
    </w:p>
    <w:p w14:paraId="59B1D313">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43902B0">
      <w:pPr>
        <w:spacing w:line="360" w:lineRule="auto"/>
        <w:ind w:firstLine="480"/>
        <w:rPr>
          <w:rFonts w:hint="eastAsia" w:ascii="宋体" w:hAnsi="宋体"/>
          <w:sz w:val="24"/>
        </w:rPr>
      </w:pPr>
    </w:p>
    <w:p w14:paraId="1C394BB6">
      <w:pPr>
        <w:spacing w:line="360" w:lineRule="auto"/>
        <w:ind w:firstLine="480"/>
        <w:rPr>
          <w:rFonts w:hint="eastAsia" w:ascii="宋体" w:hAnsi="宋体"/>
          <w:sz w:val="24"/>
        </w:rPr>
      </w:pPr>
    </w:p>
    <w:p w14:paraId="3185BC60">
      <w:pPr>
        <w:spacing w:line="360" w:lineRule="auto"/>
        <w:ind w:firstLine="480"/>
        <w:rPr>
          <w:rFonts w:hint="eastAsia" w:ascii="宋体" w:hAnsi="宋体"/>
          <w:sz w:val="24"/>
        </w:rPr>
      </w:pPr>
    </w:p>
    <w:p w14:paraId="7D845A49">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3AF8C71D">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04ADDB3D">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053F4B35">
      <w:pPr>
        <w:spacing w:line="360" w:lineRule="auto"/>
        <w:ind w:firstLine="480"/>
        <w:rPr>
          <w:rFonts w:hint="eastAsia" w:ascii="宋体" w:hAnsi="宋体"/>
          <w:sz w:val="24"/>
        </w:rPr>
      </w:pPr>
    </w:p>
    <w:p w14:paraId="48086BAA">
      <w:pPr>
        <w:rPr>
          <w:rFonts w:hint="eastAsia"/>
          <w:kern w:val="1"/>
          <w:sz w:val="36"/>
          <w:szCs w:val="36"/>
        </w:rPr>
      </w:pPr>
    </w:p>
    <w:p w14:paraId="67B63615">
      <w:pPr>
        <w:pStyle w:val="2"/>
        <w:rPr>
          <w:rFonts w:hint="eastAsia" w:ascii="宋体" w:hAnsi="宋体" w:eastAsia="宋体" w:cs="宋体"/>
          <w:b w:val="0"/>
          <w:bCs/>
        </w:rPr>
      </w:pPr>
    </w:p>
    <w:p w14:paraId="71DCFC76">
      <w:pPr>
        <w:pStyle w:val="2"/>
        <w:rPr>
          <w:rFonts w:hint="eastAsia" w:ascii="宋体" w:hAnsi="宋体" w:eastAsia="宋体" w:cs="宋体"/>
          <w:b w:val="0"/>
          <w:bCs/>
        </w:rPr>
      </w:pPr>
    </w:p>
    <w:p w14:paraId="1A7F0700">
      <w:pPr>
        <w:spacing w:line="360" w:lineRule="auto"/>
        <w:jc w:val="center"/>
        <w:rPr>
          <w:rFonts w:hint="eastAsia" w:ascii="宋体" w:hAnsi="宋体"/>
          <w:b/>
          <w:bCs/>
          <w:kern w:val="2"/>
          <w:sz w:val="32"/>
          <w:szCs w:val="32"/>
          <w:lang w:val="en-US" w:eastAsia="zh-CN" w:bidi="ar-SA"/>
        </w:rPr>
      </w:pPr>
    </w:p>
    <w:p w14:paraId="66BCEC5E">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45620F89">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参考格式2：</w:t>
      </w:r>
    </w:p>
    <w:p w14:paraId="5FB8A0AC">
      <w:pPr>
        <w:jc w:val="center"/>
        <w:rPr>
          <w:rFonts w:hint="eastAsia" w:ascii="Times New Roman" w:hAnsi="宋体" w:eastAsia="宋体" w:cs="Times New Roman"/>
          <w:color w:val="000000"/>
          <w:kern w:val="0"/>
          <w:sz w:val="28"/>
          <w:szCs w:val="28"/>
          <w:lang w:val="en-US" w:eastAsia="zh-CN"/>
        </w:rPr>
      </w:pPr>
    </w:p>
    <w:p w14:paraId="445D2FBE">
      <w:pPr>
        <w:spacing w:line="360" w:lineRule="auto"/>
        <w:jc w:val="center"/>
        <w:rPr>
          <w:rFonts w:hint="eastAsia" w:ascii="Times New Roman" w:hAnsi="宋体" w:eastAsia="宋体" w:cs="Times New Roman"/>
          <w:b/>
          <w:bCs/>
          <w:color w:val="000000"/>
          <w:kern w:val="0"/>
          <w:sz w:val="28"/>
          <w:szCs w:val="28"/>
          <w:lang w:val="en-US" w:eastAsia="zh-CN"/>
        </w:rPr>
      </w:pPr>
    </w:p>
    <w:p w14:paraId="40BD4CC2">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1D5634E8">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0D702197">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3086183">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30E31F62">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6F18E8C2">
      <w:pPr>
        <w:widowControl w:val="0"/>
        <w:jc w:val="both"/>
        <w:rPr>
          <w:rFonts w:hint="eastAsia" w:ascii="宋体" w:hAnsi="宋体" w:eastAsia="宋体" w:cs="宋体"/>
          <w:color w:val="000000"/>
          <w:kern w:val="0"/>
          <w:sz w:val="24"/>
          <w:szCs w:val="24"/>
          <w:lang w:val="en-US" w:eastAsia="zh-CN" w:bidi="ar-SA"/>
        </w:rPr>
      </w:pPr>
    </w:p>
    <w:p w14:paraId="14ECCAC0">
      <w:pPr>
        <w:widowControl w:val="0"/>
        <w:jc w:val="both"/>
        <w:rPr>
          <w:rFonts w:hint="eastAsia" w:ascii="宋体" w:hAnsi="宋体" w:eastAsia="宋体" w:cs="宋体"/>
          <w:color w:val="000000"/>
          <w:kern w:val="0"/>
          <w:sz w:val="24"/>
          <w:szCs w:val="24"/>
          <w:lang w:val="en-US" w:eastAsia="zh-CN" w:bidi="ar-SA"/>
        </w:rPr>
      </w:pPr>
    </w:p>
    <w:p w14:paraId="46978ABD">
      <w:pPr>
        <w:widowControl w:val="0"/>
        <w:jc w:val="both"/>
        <w:rPr>
          <w:rFonts w:hint="eastAsia" w:ascii="宋体" w:hAnsi="宋体" w:eastAsia="宋体" w:cs="宋体"/>
          <w:color w:val="000000"/>
          <w:kern w:val="0"/>
          <w:sz w:val="24"/>
          <w:szCs w:val="24"/>
          <w:lang w:val="en-US" w:eastAsia="zh-CN" w:bidi="ar-SA"/>
        </w:rPr>
      </w:pPr>
    </w:p>
    <w:p w14:paraId="0ECCB77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09E2408">
      <w:pPr>
        <w:spacing w:line="360" w:lineRule="auto"/>
        <w:ind w:firstLine="1200"/>
        <w:rPr>
          <w:rFonts w:hint="eastAsia" w:ascii="宋体" w:hAnsi="宋体" w:eastAsia="宋体" w:cs="宋体"/>
          <w:color w:val="000000"/>
          <w:kern w:val="1"/>
          <w:sz w:val="24"/>
          <w:szCs w:val="36"/>
        </w:rPr>
      </w:pPr>
    </w:p>
    <w:p w14:paraId="6E764599">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4D5356CB">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01066386">
      <w:pPr>
        <w:spacing w:line="360" w:lineRule="auto"/>
        <w:ind w:right="600" w:firstLine="3360"/>
        <w:rPr>
          <w:rFonts w:hint="eastAsia" w:ascii="宋体" w:hAnsi="宋体" w:eastAsia="宋体" w:cs="宋体"/>
          <w:color w:val="000000"/>
          <w:kern w:val="1"/>
          <w:sz w:val="24"/>
          <w:szCs w:val="36"/>
        </w:rPr>
      </w:pPr>
    </w:p>
    <w:p w14:paraId="11497C35">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1AA6862">
      <w:pPr>
        <w:widowControl w:val="0"/>
        <w:jc w:val="left"/>
        <w:rPr>
          <w:rFonts w:hint="eastAsia" w:ascii="Times New Roman" w:hAnsi="Times New Roman" w:eastAsia="宋体" w:cs="Times New Roman"/>
          <w:color w:val="000000"/>
          <w:kern w:val="1"/>
          <w:sz w:val="18"/>
          <w:szCs w:val="18"/>
          <w:lang w:val="en-US" w:eastAsia="zh-CN" w:bidi="ar-SA"/>
        </w:rPr>
      </w:pPr>
    </w:p>
    <w:p w14:paraId="40623716">
      <w:pPr>
        <w:widowControl w:val="0"/>
        <w:jc w:val="left"/>
        <w:rPr>
          <w:rFonts w:hint="eastAsia" w:ascii="Times New Roman" w:hAnsi="Times New Roman" w:eastAsia="宋体" w:cs="Times New Roman"/>
          <w:color w:val="000000"/>
          <w:kern w:val="1"/>
          <w:sz w:val="18"/>
          <w:szCs w:val="18"/>
          <w:lang w:val="en-US" w:eastAsia="zh-CN" w:bidi="ar-SA"/>
        </w:rPr>
      </w:pPr>
    </w:p>
    <w:p w14:paraId="2AB4ED75">
      <w:pPr>
        <w:widowControl w:val="0"/>
        <w:jc w:val="left"/>
        <w:rPr>
          <w:rFonts w:hint="eastAsia" w:ascii="Times New Roman" w:hAnsi="Times New Roman" w:eastAsia="宋体" w:cs="Times New Roman"/>
          <w:color w:val="000000"/>
          <w:kern w:val="1"/>
          <w:sz w:val="18"/>
          <w:szCs w:val="18"/>
          <w:lang w:val="en-US" w:eastAsia="zh-CN" w:bidi="ar-SA"/>
        </w:rPr>
      </w:pPr>
    </w:p>
    <w:p w14:paraId="191B3DA4">
      <w:pPr>
        <w:widowControl w:val="0"/>
        <w:jc w:val="left"/>
        <w:rPr>
          <w:rFonts w:hint="eastAsia" w:ascii="Times New Roman" w:hAnsi="Times New Roman" w:eastAsia="宋体" w:cs="Times New Roman"/>
          <w:color w:val="000000"/>
          <w:kern w:val="1"/>
          <w:sz w:val="18"/>
          <w:szCs w:val="18"/>
          <w:lang w:val="en-US" w:eastAsia="zh-CN" w:bidi="ar-SA"/>
        </w:rPr>
      </w:pPr>
    </w:p>
    <w:p w14:paraId="45403827">
      <w:pPr>
        <w:widowControl w:val="0"/>
        <w:jc w:val="left"/>
        <w:rPr>
          <w:rFonts w:hint="eastAsia" w:ascii="Times New Roman" w:hAnsi="Times New Roman" w:eastAsia="宋体" w:cs="Times New Roman"/>
          <w:color w:val="000000"/>
          <w:kern w:val="1"/>
          <w:sz w:val="18"/>
          <w:szCs w:val="18"/>
          <w:lang w:val="en-US" w:eastAsia="zh-CN" w:bidi="ar-SA"/>
        </w:rPr>
      </w:pPr>
    </w:p>
    <w:p w14:paraId="68ECD0D6">
      <w:pPr>
        <w:widowControl w:val="0"/>
        <w:jc w:val="left"/>
        <w:rPr>
          <w:rFonts w:hint="eastAsia" w:ascii="Times New Roman" w:hAnsi="Times New Roman" w:eastAsia="宋体" w:cs="Times New Roman"/>
          <w:color w:val="000000"/>
          <w:kern w:val="1"/>
          <w:sz w:val="18"/>
          <w:szCs w:val="18"/>
          <w:lang w:val="en-US" w:eastAsia="zh-CN" w:bidi="ar-SA"/>
        </w:rPr>
      </w:pPr>
    </w:p>
    <w:p w14:paraId="0F6E23F2">
      <w:pPr>
        <w:widowControl w:val="0"/>
        <w:jc w:val="left"/>
        <w:rPr>
          <w:rFonts w:hint="eastAsia" w:ascii="Times New Roman" w:hAnsi="Times New Roman" w:eastAsia="宋体" w:cs="Times New Roman"/>
          <w:color w:val="000000"/>
          <w:kern w:val="1"/>
          <w:sz w:val="18"/>
          <w:szCs w:val="18"/>
          <w:lang w:val="en-US" w:eastAsia="zh-CN" w:bidi="ar-SA"/>
        </w:rPr>
      </w:pPr>
    </w:p>
    <w:p w14:paraId="7A05DD7A">
      <w:pPr>
        <w:widowControl w:val="0"/>
        <w:jc w:val="left"/>
        <w:rPr>
          <w:rFonts w:hint="eastAsia" w:ascii="Times New Roman" w:hAnsi="Times New Roman" w:eastAsia="宋体" w:cs="Times New Roman"/>
          <w:color w:val="000000"/>
          <w:kern w:val="1"/>
          <w:sz w:val="18"/>
          <w:szCs w:val="18"/>
          <w:lang w:val="en-US" w:eastAsia="zh-CN" w:bidi="ar-SA"/>
        </w:rPr>
      </w:pPr>
    </w:p>
    <w:p w14:paraId="0062CDF4">
      <w:pPr>
        <w:widowControl w:val="0"/>
        <w:jc w:val="left"/>
        <w:rPr>
          <w:rFonts w:hint="eastAsia" w:ascii="Times New Roman" w:hAnsi="Times New Roman" w:eastAsia="宋体" w:cs="Times New Roman"/>
          <w:color w:val="000000"/>
          <w:kern w:val="1"/>
          <w:sz w:val="18"/>
          <w:szCs w:val="18"/>
          <w:lang w:val="en-US" w:eastAsia="zh-CN" w:bidi="ar-SA"/>
        </w:rPr>
      </w:pPr>
    </w:p>
    <w:p w14:paraId="1B57BCB0">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74649834">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参考格式3：</w:t>
      </w:r>
    </w:p>
    <w:p w14:paraId="60DC3E81">
      <w:pPr>
        <w:keepNext/>
        <w:keepLines/>
        <w:widowControl w:val="0"/>
        <w:spacing w:before="0" w:after="0" w:line="240" w:lineRule="auto"/>
        <w:jc w:val="center"/>
        <w:outlineLvl w:val="0"/>
        <w:rPr>
          <w:rFonts w:hint="eastAsia" w:ascii="宋体" w:hAnsi="宋体" w:eastAsia="宋体" w:cs="宋体"/>
          <w:b/>
          <w:bCs/>
          <w:color w:val="000000"/>
          <w:kern w:val="44"/>
          <w:sz w:val="28"/>
          <w:szCs w:val="16"/>
          <w:highlight w:val="none"/>
          <w:lang w:val="en-US" w:eastAsia="zh-CN" w:bidi="ar-SA"/>
        </w:rPr>
      </w:pPr>
      <w:bookmarkStart w:id="0" w:name="_Toc12599"/>
      <w:bookmarkStart w:id="1" w:name="_Toc15853"/>
      <w:bookmarkStart w:id="2" w:name="_Toc20550"/>
    </w:p>
    <w:p w14:paraId="289D7825">
      <w:pPr>
        <w:keepNext/>
        <w:keepLines/>
        <w:widowControl w:val="0"/>
        <w:spacing w:before="0" w:after="0" w:line="240" w:lineRule="auto"/>
        <w:jc w:val="center"/>
        <w:outlineLvl w:val="0"/>
        <w:rPr>
          <w:rFonts w:hint="eastAsia" w:ascii="宋体" w:hAnsi="宋体" w:eastAsia="宋体" w:cs="宋体"/>
          <w:b/>
          <w:bCs/>
          <w:color w:val="000000"/>
          <w:kern w:val="44"/>
          <w:sz w:val="32"/>
          <w:szCs w:val="18"/>
          <w:highlight w:val="none"/>
          <w:lang w:val="en-US" w:eastAsia="zh-CN" w:bidi="ar-SA"/>
        </w:rPr>
      </w:pPr>
      <w:r>
        <w:rPr>
          <w:rFonts w:hint="eastAsia" w:ascii="宋体" w:hAnsi="宋体" w:eastAsia="宋体" w:cs="宋体"/>
          <w:b/>
          <w:bCs/>
          <w:color w:val="000000"/>
          <w:kern w:val="44"/>
          <w:sz w:val="28"/>
          <w:szCs w:val="16"/>
          <w:highlight w:val="none"/>
          <w:lang w:val="en-US" w:eastAsia="zh-CN" w:bidi="ar-SA"/>
        </w:rPr>
        <w:t>具备履行合同所必需的设备和专业技术能力的说明及承诺书</w:t>
      </w:r>
      <w:bookmarkEnd w:id="0"/>
      <w:bookmarkEnd w:id="1"/>
      <w:bookmarkEnd w:id="2"/>
    </w:p>
    <w:p w14:paraId="0EDA57B7">
      <w:pPr>
        <w:spacing w:line="360" w:lineRule="auto"/>
        <w:rPr>
          <w:rFonts w:hint="eastAsia" w:ascii="宋体" w:hAnsi="宋体" w:eastAsia="宋体" w:cs="仿宋"/>
          <w:color w:val="000000"/>
          <w:kern w:val="0"/>
          <w:sz w:val="24"/>
          <w:u w:val="single"/>
          <w:lang w:eastAsia="zh-CN"/>
        </w:rPr>
      </w:pPr>
    </w:p>
    <w:p w14:paraId="49B9686B">
      <w:pPr>
        <w:spacing w:line="360" w:lineRule="auto"/>
        <w:ind w:firstLine="240" w:firstLineChars="100"/>
        <w:rPr>
          <w:rFonts w:hint="eastAsia" w:ascii="宋体" w:hAnsi="宋体" w:eastAsia="宋体" w:cs="宋体"/>
          <w:color w:val="000000"/>
          <w:kern w:val="0"/>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rPr>
        <w:t>：</w:t>
      </w:r>
    </w:p>
    <w:p w14:paraId="5B9728BA">
      <w:pPr>
        <w:widowControl/>
        <w:spacing w:line="700" w:lineRule="exact"/>
        <w:ind w:firstLine="480"/>
        <w:jc w:val="left"/>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szCs w:val="24"/>
        </w:rPr>
        <w:t>我公司参加贵方组织的</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lang w:val="en-US" w:eastAsia="zh-CN"/>
        </w:rPr>
        <w:t>投标活动，如我方获得中标资格，我方承诺如下：</w:t>
      </w:r>
    </w:p>
    <w:p w14:paraId="41DB36CC">
      <w:pPr>
        <w:pStyle w:val="6"/>
        <w:spacing w:line="70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我公司保证具备履行合同所必需的设备和专业技术能力</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具有</w:t>
      </w:r>
      <w:r>
        <w:rPr>
          <w:rFonts w:hint="eastAsia" w:ascii="宋体" w:hAnsi="宋体" w:eastAsia="宋体" w:cs="宋体"/>
          <w:kern w:val="0"/>
          <w:sz w:val="24"/>
          <w:szCs w:val="24"/>
          <w:lang w:val="en-US" w:eastAsia="zh-CN"/>
        </w:rPr>
        <w:t>良好</w:t>
      </w:r>
      <w:r>
        <w:rPr>
          <w:rFonts w:hint="eastAsia" w:ascii="宋体" w:hAnsi="宋体" w:eastAsia="宋体" w:cs="宋体"/>
          <w:kern w:val="0"/>
          <w:sz w:val="24"/>
          <w:szCs w:val="24"/>
        </w:rPr>
        <w:t>的</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技术</w:t>
      </w:r>
      <w:r>
        <w:rPr>
          <w:rFonts w:hint="eastAsia" w:ascii="宋体" w:hAnsi="宋体" w:eastAsia="宋体" w:cs="宋体"/>
          <w:kern w:val="0"/>
          <w:sz w:val="24"/>
          <w:szCs w:val="24"/>
          <w:lang w:val="en-US" w:eastAsia="zh-CN"/>
        </w:rPr>
        <w:t>组织措施</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设备</w:t>
      </w:r>
      <w:r>
        <w:rPr>
          <w:rFonts w:hint="eastAsia" w:ascii="宋体" w:hAnsi="宋体" w:eastAsia="宋体" w:cs="宋体"/>
          <w:kern w:val="0"/>
          <w:sz w:val="24"/>
          <w:szCs w:val="24"/>
        </w:rPr>
        <w:t>调试、</w:t>
      </w:r>
      <w:r>
        <w:rPr>
          <w:rFonts w:hint="eastAsia" w:ascii="宋体" w:hAnsi="宋体" w:eastAsia="宋体" w:cs="宋体"/>
          <w:kern w:val="0"/>
          <w:sz w:val="24"/>
          <w:szCs w:val="24"/>
          <w:lang w:val="en-US" w:eastAsia="zh-CN"/>
        </w:rPr>
        <w:t>施工技术</w:t>
      </w:r>
      <w:r>
        <w:rPr>
          <w:rFonts w:hint="eastAsia" w:ascii="宋体" w:hAnsi="宋体" w:eastAsia="宋体" w:cs="宋体"/>
          <w:kern w:val="0"/>
          <w:sz w:val="24"/>
          <w:szCs w:val="24"/>
        </w:rPr>
        <w:t>培训</w:t>
      </w:r>
      <w:r>
        <w:rPr>
          <w:rFonts w:hint="eastAsia" w:ascii="宋体" w:hAnsi="宋体" w:eastAsia="宋体" w:cs="宋体"/>
          <w:kern w:val="0"/>
          <w:sz w:val="24"/>
          <w:szCs w:val="24"/>
          <w:lang w:val="en-US" w:eastAsia="zh-CN"/>
        </w:rPr>
        <w:t>等能力</w:t>
      </w:r>
      <w:r>
        <w:rPr>
          <w:rFonts w:hint="eastAsia" w:ascii="宋体" w:hAnsi="宋体" w:eastAsia="宋体" w:cs="宋体"/>
          <w:kern w:val="0"/>
          <w:sz w:val="24"/>
          <w:szCs w:val="24"/>
        </w:rPr>
        <w:t>。</w:t>
      </w:r>
    </w:p>
    <w:p w14:paraId="175E708E">
      <w:pPr>
        <w:widowControl/>
        <w:spacing w:line="700" w:lineRule="exact"/>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如违反以上承诺，本公司愿承担</w:t>
      </w:r>
      <w:r>
        <w:rPr>
          <w:rFonts w:hint="eastAsia" w:ascii="宋体" w:hAnsi="宋体" w:eastAsia="宋体" w:cs="宋体"/>
          <w:color w:val="000000"/>
          <w:kern w:val="0"/>
          <w:sz w:val="24"/>
          <w:szCs w:val="24"/>
          <w:lang w:val="en-US" w:eastAsia="zh-CN" w:bidi="en-US"/>
        </w:rPr>
        <w:t>一切</w:t>
      </w:r>
      <w:r>
        <w:rPr>
          <w:rFonts w:hint="eastAsia" w:ascii="宋体" w:hAnsi="宋体" w:eastAsia="宋体" w:cs="宋体"/>
          <w:color w:val="000000"/>
          <w:kern w:val="0"/>
          <w:sz w:val="24"/>
          <w:szCs w:val="24"/>
        </w:rPr>
        <w:t>法律责任。</w:t>
      </w:r>
    </w:p>
    <w:p w14:paraId="00B0494E">
      <w:pPr>
        <w:widowControl/>
        <w:spacing w:line="700" w:lineRule="exact"/>
        <w:ind w:firstLine="480"/>
        <w:jc w:val="left"/>
        <w:rPr>
          <w:rFonts w:hint="eastAsia" w:ascii="宋体" w:hAnsi="宋体" w:eastAsia="宋体" w:cs="宋体"/>
          <w:color w:val="000000"/>
          <w:kern w:val="0"/>
          <w:sz w:val="24"/>
        </w:rPr>
      </w:pPr>
      <w:r>
        <w:rPr>
          <w:rFonts w:hint="eastAsia" w:ascii="宋体" w:hAnsi="宋体" w:eastAsia="宋体" w:cs="宋体"/>
          <w:color w:val="000000"/>
          <w:kern w:val="0"/>
          <w:sz w:val="24"/>
        </w:rPr>
        <w:t>特此承诺</w:t>
      </w:r>
    </w:p>
    <w:p w14:paraId="4BD98319">
      <w:pPr>
        <w:widowControl w:val="0"/>
        <w:jc w:val="left"/>
        <w:rPr>
          <w:rFonts w:hint="eastAsia" w:ascii="Times New Roman" w:hAnsi="Times New Roman" w:eastAsia="宋体" w:cs="Times New Roman"/>
          <w:color w:val="000000"/>
          <w:kern w:val="1"/>
          <w:sz w:val="18"/>
          <w:szCs w:val="18"/>
          <w:lang w:val="en-US" w:eastAsia="zh-CN" w:bidi="ar-SA"/>
        </w:rPr>
      </w:pPr>
    </w:p>
    <w:p w14:paraId="36B3F7C1">
      <w:pPr>
        <w:widowControl w:val="0"/>
        <w:jc w:val="left"/>
        <w:rPr>
          <w:rFonts w:hint="eastAsia" w:ascii="Times New Roman" w:hAnsi="Times New Roman" w:eastAsia="宋体" w:cs="Times New Roman"/>
          <w:color w:val="000000"/>
          <w:kern w:val="1"/>
          <w:sz w:val="18"/>
          <w:szCs w:val="18"/>
          <w:lang w:val="en-US" w:eastAsia="zh-CN" w:bidi="ar-SA"/>
        </w:rPr>
      </w:pPr>
    </w:p>
    <w:p w14:paraId="414AC935">
      <w:pPr>
        <w:widowControl w:val="0"/>
        <w:jc w:val="left"/>
        <w:rPr>
          <w:rFonts w:hint="eastAsia" w:ascii="Times New Roman" w:hAnsi="Times New Roman" w:eastAsia="宋体" w:cs="Times New Roman"/>
          <w:color w:val="000000"/>
          <w:kern w:val="1"/>
          <w:sz w:val="18"/>
          <w:szCs w:val="18"/>
          <w:lang w:val="en-US" w:eastAsia="zh-CN" w:bidi="ar-SA"/>
        </w:rPr>
      </w:pPr>
    </w:p>
    <w:p w14:paraId="1EF6848B">
      <w:pPr>
        <w:widowControl w:val="0"/>
        <w:jc w:val="left"/>
        <w:rPr>
          <w:rFonts w:hint="eastAsia" w:ascii="Times New Roman" w:hAnsi="Times New Roman" w:eastAsia="宋体" w:cs="Times New Roman"/>
          <w:color w:val="000000"/>
          <w:kern w:val="1"/>
          <w:sz w:val="18"/>
          <w:szCs w:val="18"/>
          <w:lang w:val="en-US" w:eastAsia="zh-CN" w:bidi="ar-SA"/>
        </w:rPr>
      </w:pPr>
    </w:p>
    <w:p w14:paraId="7B9E5217">
      <w:pPr>
        <w:widowControl w:val="0"/>
        <w:jc w:val="left"/>
        <w:rPr>
          <w:rFonts w:hint="eastAsia" w:ascii="Times New Roman" w:hAnsi="Times New Roman" w:eastAsia="宋体" w:cs="Times New Roman"/>
          <w:color w:val="000000"/>
          <w:kern w:val="1"/>
          <w:sz w:val="18"/>
          <w:szCs w:val="18"/>
          <w:lang w:val="en-US" w:eastAsia="zh-CN" w:bidi="ar-SA"/>
        </w:rPr>
      </w:pPr>
    </w:p>
    <w:p w14:paraId="2593EE6B">
      <w:pPr>
        <w:widowControl w:val="0"/>
        <w:jc w:val="left"/>
        <w:rPr>
          <w:rFonts w:hint="eastAsia" w:ascii="Times New Roman" w:hAnsi="Times New Roman" w:eastAsia="宋体" w:cs="Times New Roman"/>
          <w:color w:val="000000"/>
          <w:kern w:val="1"/>
          <w:sz w:val="18"/>
          <w:szCs w:val="18"/>
          <w:lang w:val="en-US" w:eastAsia="zh-CN" w:bidi="ar-SA"/>
        </w:rPr>
      </w:pPr>
    </w:p>
    <w:p w14:paraId="4251C594">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239F3924">
      <w:pPr>
        <w:spacing w:line="360" w:lineRule="auto"/>
        <w:ind w:firstLine="1200"/>
        <w:rPr>
          <w:rFonts w:hint="eastAsia" w:ascii="宋体" w:hAnsi="宋体" w:eastAsia="宋体" w:cs="宋体"/>
          <w:color w:val="000000"/>
          <w:kern w:val="1"/>
          <w:sz w:val="24"/>
          <w:szCs w:val="36"/>
        </w:rPr>
      </w:pPr>
    </w:p>
    <w:p w14:paraId="243AB00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9FCFB2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06A57BA7">
      <w:pPr>
        <w:spacing w:line="360" w:lineRule="auto"/>
        <w:ind w:right="600" w:firstLine="3360"/>
        <w:rPr>
          <w:rFonts w:hint="eastAsia" w:ascii="宋体" w:hAnsi="宋体" w:eastAsia="宋体" w:cs="宋体"/>
          <w:color w:val="000000"/>
          <w:kern w:val="1"/>
          <w:sz w:val="24"/>
          <w:szCs w:val="36"/>
        </w:rPr>
      </w:pPr>
    </w:p>
    <w:p w14:paraId="055AF484">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4459DD7A">
      <w:pPr>
        <w:widowControl/>
        <w:jc w:val="center"/>
        <w:outlineLvl w:val="9"/>
        <w:rPr>
          <w:rFonts w:hint="eastAsia" w:ascii="宋体" w:hAnsi="宋体" w:eastAsia="宋体" w:cs="Times New Roman"/>
          <w:b/>
          <w:color w:val="000000"/>
          <w:sz w:val="36"/>
          <w:szCs w:val="20"/>
          <w:lang w:val="en-US" w:eastAsia="zh-CN" w:bidi="ar-SA"/>
        </w:rPr>
      </w:pPr>
    </w:p>
    <w:p w14:paraId="3EC7BD5C">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1B752805">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参考格式4：</w:t>
      </w:r>
    </w:p>
    <w:p w14:paraId="14511D3C">
      <w:pPr>
        <w:spacing w:line="480" w:lineRule="auto"/>
        <w:ind w:firstLine="482" w:firstLineChars="200"/>
        <w:jc w:val="center"/>
        <w:rPr>
          <w:rFonts w:hint="eastAsia"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rPr>
        <w:t>按时足额发放农民工工资承诺</w:t>
      </w:r>
      <w:r>
        <w:rPr>
          <w:rFonts w:hint="eastAsia" w:ascii="宋体" w:hAnsi="宋体" w:eastAsia="宋体" w:cs="宋体"/>
          <w:b/>
          <w:bCs/>
          <w:color w:val="auto"/>
          <w:kern w:val="2"/>
          <w:sz w:val="24"/>
          <w:szCs w:val="24"/>
          <w:lang w:eastAsia="zh-CN"/>
        </w:rPr>
        <w:t>函</w:t>
      </w:r>
    </w:p>
    <w:p w14:paraId="5A4B905F">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为切实保障农民工合法权益，维护社会稳定，按照劳动局和社会保障局等部门《关于开展农民工工资支付情况专项检查的实施意见》的要求承诺：</w:t>
      </w:r>
    </w:p>
    <w:p w14:paraId="70E57D99">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1.认真开展对所属项目部农民工工资支付情况的自查自纠，严格遵守劳动保障法律法规。</w:t>
      </w:r>
    </w:p>
    <w:p w14:paraId="159A0E7E">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2.建立民工工资支付管理制度和保障措施。</w:t>
      </w:r>
    </w:p>
    <w:p w14:paraId="69B08E2C">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3.对尚未发放的工资，保证直接支付给农民工本人。</w:t>
      </w:r>
    </w:p>
    <w:p w14:paraId="2DD90F91">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4.资金全部足额发放到位。</w:t>
      </w:r>
    </w:p>
    <w:p w14:paraId="7DEA601F">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5.认真做好农民工的工作，保证不发生因拖欠工资造成农民工投诉或群体性上访事件。</w:t>
      </w:r>
    </w:p>
    <w:p w14:paraId="38250E78">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我单位自愿接受公司劳资部门的监督，如有违反，愿承担法律责任，接受处理和处罚。</w:t>
      </w:r>
    </w:p>
    <w:p w14:paraId="14BB367D">
      <w:pPr>
        <w:spacing w:line="480" w:lineRule="auto"/>
        <w:rPr>
          <w:rFonts w:hint="eastAsia" w:ascii="宋体" w:hAnsi="宋体" w:eastAsia="宋体" w:cs="宋体"/>
          <w:color w:val="auto"/>
          <w:kern w:val="2"/>
          <w:sz w:val="24"/>
          <w:szCs w:val="24"/>
        </w:rPr>
      </w:pPr>
    </w:p>
    <w:p w14:paraId="67CBE9D3">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特此承诺</w:t>
      </w:r>
    </w:p>
    <w:p w14:paraId="61C4D135">
      <w:pPr>
        <w:spacing w:line="480" w:lineRule="auto"/>
        <w:ind w:firstLine="480" w:firstLineChars="200"/>
        <w:rPr>
          <w:rFonts w:hint="eastAsia" w:ascii="楷体" w:hAnsi="楷体" w:eastAsia="楷体" w:cs="楷体"/>
          <w:color w:val="auto"/>
          <w:kern w:val="2"/>
          <w:sz w:val="24"/>
          <w:szCs w:val="24"/>
        </w:rPr>
      </w:pPr>
    </w:p>
    <w:p w14:paraId="1BE42120">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楷体" w:hAnsi="楷体" w:eastAsia="楷体" w:cs="楷体"/>
          <w:color w:val="auto"/>
          <w:kern w:val="2"/>
          <w:sz w:val="24"/>
          <w:szCs w:val="24"/>
          <w:lang w:val="en-US" w:eastAsia="zh-CN" w:bidi="ar-SA"/>
        </w:rPr>
        <w:t xml:space="preserve">   </w:t>
      </w:r>
      <w:r>
        <w:rPr>
          <w:rFonts w:hint="eastAsia" w:ascii="楷体" w:hAnsi="楷体" w:eastAsia="楷体" w:cs="楷体"/>
          <w:color w:val="auto"/>
          <w:kern w:val="2"/>
          <w:sz w:val="24"/>
          <w:szCs w:val="24"/>
          <w:u w:val="none"/>
          <w:lang w:val="en-US" w:eastAsia="zh-CN" w:bidi="ar-SA"/>
        </w:rPr>
        <w:t xml:space="preserve">  </w:t>
      </w: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2541037">
      <w:pPr>
        <w:spacing w:line="360" w:lineRule="auto"/>
        <w:ind w:firstLine="1200"/>
        <w:rPr>
          <w:rFonts w:hint="eastAsia" w:ascii="宋体" w:hAnsi="宋体" w:eastAsia="宋体" w:cs="宋体"/>
          <w:color w:val="000000"/>
          <w:kern w:val="1"/>
          <w:sz w:val="24"/>
          <w:szCs w:val="36"/>
        </w:rPr>
      </w:pPr>
    </w:p>
    <w:p w14:paraId="15668956">
      <w:pPr>
        <w:spacing w:line="360" w:lineRule="auto"/>
        <w:ind w:firstLine="2707" w:firstLineChars="1128"/>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1E1719D8">
      <w:pPr>
        <w:spacing w:line="360" w:lineRule="auto"/>
        <w:ind w:firstLine="2707" w:firstLineChars="1128"/>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2E946230">
      <w:pPr>
        <w:spacing w:line="480" w:lineRule="auto"/>
        <w:rPr>
          <w:rFonts w:hint="eastAsia" w:ascii="宋体" w:hAnsi="宋体" w:eastAsia="宋体" w:cs="宋体"/>
          <w:color w:val="000000"/>
          <w:kern w:val="0"/>
          <w:sz w:val="24"/>
        </w:rPr>
      </w:pPr>
    </w:p>
    <w:p w14:paraId="6678E003">
      <w:pPr>
        <w:spacing w:line="480" w:lineRule="auto"/>
        <w:ind w:firstLine="2640" w:firstLineChars="1100"/>
      </w:pPr>
      <w:r>
        <w:rPr>
          <w:rFonts w:hint="eastAsia" w:ascii="宋体" w:hAnsi="宋体" w:eastAsia="宋体" w:cs="宋体"/>
          <w:color w:val="000000"/>
          <w:kern w:val="0"/>
          <w:sz w:val="24"/>
        </w:rPr>
        <w:t>日       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月</w:t>
      </w:r>
      <w:r>
        <w:rPr>
          <w:rFonts w:hint="eastAsia" w:ascii="宋体" w:hAnsi="宋体" w:eastAsia="宋体" w:cs="宋体"/>
          <w:color w:val="000000"/>
          <w:kern w:val="0"/>
          <w:sz w:val="24"/>
          <w:u w:val="single"/>
        </w:rPr>
        <w:t xml:space="preserve">         </w:t>
      </w:r>
      <w:r>
        <w:rPr>
          <w:rFonts w:hint="eastAsia" w:ascii="宋体" w:hAnsi="宋体" w:eastAsia="宋体" w:cs="宋体"/>
          <w:b/>
          <w:color w:val="000000"/>
          <w:kern w:val="0"/>
        </w:rPr>
        <w:t xml:space="preserve"> </w:t>
      </w:r>
      <w:r>
        <w:rPr>
          <w:rFonts w:hint="eastAsia" w:ascii="宋体" w:hAnsi="宋体" w:eastAsia="宋体" w:cs="宋体"/>
          <w:color w:val="000000"/>
          <w:kern w:val="0"/>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A3E34"/>
    <w:rsid w:val="02026FB2"/>
    <w:rsid w:val="07425416"/>
    <w:rsid w:val="457A3E34"/>
    <w:rsid w:val="57CB6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customStyle="1" w:styleId="5">
    <w:name w:val="title1"/>
    <w:basedOn w:val="1"/>
    <w:qFormat/>
    <w:uiPriority w:val="0"/>
    <w:pPr>
      <w:spacing w:before="150" w:beforeAutospacing="0" w:after="0" w:afterAutospacing="0"/>
      <w:ind w:left="0" w:right="0" w:firstLine="0"/>
      <w:jc w:val="left"/>
    </w:pPr>
    <w:rPr>
      <w:rFonts w:hint="eastAsia" w:ascii="宋体" w:hAnsi="宋体" w:eastAsia="宋体" w:cs="宋体"/>
      <w:b/>
      <w:kern w:val="0"/>
      <w:sz w:val="22"/>
      <w:szCs w:val="22"/>
      <w:lang w:val="en-US" w:eastAsia="zh-CN" w:bidi="ar"/>
    </w:rPr>
  </w:style>
  <w:style w:type="paragraph" w:customStyle="1" w:styleId="6">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1869</Words>
  <Characters>1921</Characters>
  <Lines>0</Lines>
  <Paragraphs>0</Paragraphs>
  <TotalTime>4</TotalTime>
  <ScaleCrop>false</ScaleCrop>
  <LinksUpToDate>false</LinksUpToDate>
  <CharactersWithSpaces>2457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2025-06-13T11:25:00Z</dcterms:created>
  <dc:creator>十 。</dc:creator>
  <cp:lastModifiedBy>十 。</cp:lastModifiedBy>
  <dcterms:modified xsi:type="dcterms:W3CDTF">2025-07-02T02:36:48Z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F01CD8885C5C48B0AA1CF00F82AE1C78_11</vt:lpwstr>
  </property>
  <property fmtid="{D5CDD505-2E9C-101B-9397-08002B2CF9AE}" pid="4" name="KSOTemplateDocerSaveRecord">
    <vt:lpwstr>eyJoZGlkIjoiMDlmZGUxODZhOTE0ZDA0MzY0YTJkMjc2OWZjNjkxNzAiLCJ1c2VySWQiOiI3NTQ0NjE3ODUifQ==</vt:lpwstr>
  </property>
</Properties>
</file>