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94271">
      <w:pPr>
        <w:spacing w:line="360" w:lineRule="auto"/>
        <w:jc w:val="both"/>
        <w:outlineLvl w:val="0"/>
        <w:rPr>
          <w:rFonts w:hint="eastAsia" w:ascii="宋体" w:hAnsi="宋体" w:eastAsia="宋体" w:cs="宋体"/>
          <w:b/>
          <w:bCs/>
          <w:sz w:val="30"/>
          <w:szCs w:val="24"/>
          <w:highlight w:val="none"/>
        </w:rPr>
      </w:pPr>
      <w:bookmarkStart w:id="0" w:name="_Toc26474"/>
      <w:bookmarkStart w:id="1" w:name="_Toc14254"/>
      <w:bookmarkStart w:id="2" w:name="_Toc3589"/>
    </w:p>
    <w:p w14:paraId="5E73CDEB">
      <w:pPr>
        <w:spacing w:line="360" w:lineRule="auto"/>
        <w:jc w:val="center"/>
        <w:outlineLvl w:val="0"/>
        <w:rPr>
          <w:rFonts w:hint="eastAsia" w:ascii="宋体" w:hAnsi="宋体" w:eastAsia="宋体" w:cs="宋体"/>
          <w:b/>
          <w:bCs/>
          <w:sz w:val="30"/>
          <w:szCs w:val="24"/>
          <w:highlight w:val="none"/>
        </w:rPr>
      </w:pPr>
      <w:bookmarkStart w:id="3" w:name="_Toc1857"/>
      <w:bookmarkStart w:id="4" w:name="_Toc11230"/>
      <w:bookmarkStart w:id="5" w:name="_Toc10337"/>
      <w:r>
        <w:rPr>
          <w:rFonts w:hint="eastAsia" w:ascii="宋体" w:hAnsi="宋体" w:eastAsia="宋体" w:cs="宋体"/>
          <w:b/>
          <w:bCs/>
          <w:sz w:val="30"/>
          <w:szCs w:val="24"/>
          <w:highlight w:val="none"/>
        </w:rPr>
        <w:t>政府采购合同</w:t>
      </w:r>
      <w:bookmarkEnd w:id="0"/>
      <w:bookmarkEnd w:id="1"/>
      <w:bookmarkEnd w:id="2"/>
      <w:bookmarkEnd w:id="3"/>
      <w:bookmarkEnd w:id="4"/>
      <w:bookmarkEnd w:id="5"/>
    </w:p>
    <w:p w14:paraId="14318084">
      <w:pPr>
        <w:spacing w:line="360" w:lineRule="auto"/>
        <w:jc w:val="both"/>
        <w:rPr>
          <w:rFonts w:hint="eastAsia" w:ascii="宋体" w:hAnsi="宋体" w:eastAsia="宋体" w:cs="宋体"/>
          <w:b/>
          <w:sz w:val="28"/>
          <w:szCs w:val="28"/>
          <w:highlight w:val="none"/>
        </w:rPr>
      </w:pPr>
    </w:p>
    <w:p w14:paraId="058337DD">
      <w:pPr>
        <w:spacing w:line="360" w:lineRule="auto"/>
        <w:jc w:val="both"/>
        <w:rPr>
          <w:rFonts w:hint="eastAsia" w:ascii="宋体" w:hAnsi="宋体" w:eastAsia="宋体" w:cs="宋体"/>
          <w:b/>
          <w:sz w:val="28"/>
          <w:szCs w:val="28"/>
          <w:highlight w:val="none"/>
        </w:rPr>
      </w:pPr>
    </w:p>
    <w:p w14:paraId="202D029A">
      <w:pPr>
        <w:spacing w:line="36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u w:val="single"/>
          <w:lang w:val="en-US" w:eastAsia="zh-CN"/>
        </w:rPr>
        <w:t xml:space="preserve">                  </w:t>
      </w:r>
      <w:r>
        <w:rPr>
          <w:rFonts w:hint="eastAsia" w:ascii="宋体" w:hAnsi="宋体" w:cs="宋体"/>
          <w:b/>
          <w:sz w:val="28"/>
          <w:szCs w:val="28"/>
          <w:highlight w:val="none"/>
          <w:u w:val="single"/>
          <w:lang w:val="en-US" w:eastAsia="zh-CN"/>
        </w:rPr>
        <w:t xml:space="preserve">         </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lang w:eastAsia="zh-CN"/>
        </w:rPr>
        <w:t>（</w:t>
      </w: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lang w:val="en-US" w:eastAsia="zh-CN"/>
        </w:rPr>
        <w:t>名称</w:t>
      </w:r>
      <w:r>
        <w:rPr>
          <w:rFonts w:hint="eastAsia" w:ascii="宋体" w:hAnsi="宋体" w:eastAsia="宋体" w:cs="宋体"/>
          <w:b/>
          <w:sz w:val="28"/>
          <w:szCs w:val="28"/>
          <w:highlight w:val="none"/>
          <w:lang w:eastAsia="zh-CN"/>
        </w:rPr>
        <w:t>）</w:t>
      </w:r>
    </w:p>
    <w:p w14:paraId="3D4F3218">
      <w:pPr>
        <w:spacing w:line="360" w:lineRule="auto"/>
        <w:jc w:val="both"/>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 xml:space="preserve"> </w:t>
      </w:r>
    </w:p>
    <w:p w14:paraId="407DBC26">
      <w:pPr>
        <w:spacing w:line="360" w:lineRule="auto"/>
        <w:jc w:val="center"/>
        <w:rPr>
          <w:rFonts w:hint="eastAsia" w:ascii="宋体" w:hAnsi="宋体" w:eastAsia="宋体" w:cs="宋体"/>
          <w:b/>
          <w:sz w:val="28"/>
          <w:szCs w:val="28"/>
          <w:highlight w:val="none"/>
        </w:rPr>
      </w:pPr>
    </w:p>
    <w:p w14:paraId="026377D2">
      <w:pPr>
        <w:pStyle w:val="8"/>
        <w:rPr>
          <w:rFonts w:hint="eastAsia" w:ascii="宋体" w:hAnsi="宋体" w:eastAsia="宋体" w:cs="宋体"/>
          <w:highlight w:val="none"/>
        </w:rPr>
      </w:pPr>
    </w:p>
    <w:p w14:paraId="3CA0B0F5">
      <w:pPr>
        <w:spacing w:line="360" w:lineRule="auto"/>
        <w:jc w:val="center"/>
        <w:rPr>
          <w:rFonts w:hint="eastAsia" w:ascii="宋体" w:hAnsi="宋体" w:eastAsia="宋体" w:cs="宋体"/>
          <w:b/>
          <w:sz w:val="28"/>
          <w:szCs w:val="28"/>
          <w:highlight w:val="none"/>
        </w:rPr>
      </w:pPr>
    </w:p>
    <w:p w14:paraId="3D32A737">
      <w:pPr>
        <w:spacing w:line="360" w:lineRule="auto"/>
        <w:jc w:val="center"/>
        <w:rPr>
          <w:rFonts w:hint="eastAsia" w:ascii="宋体" w:hAnsi="宋体" w:eastAsia="宋体" w:cs="宋体"/>
          <w:b/>
          <w:sz w:val="28"/>
          <w:szCs w:val="28"/>
          <w:highlight w:val="none"/>
        </w:rPr>
      </w:pPr>
    </w:p>
    <w:p w14:paraId="4F0CA4CF">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sz w:val="28"/>
          <w:szCs w:val="28"/>
          <w:highlight w:val="none"/>
        </w:rPr>
        <w:t>合同编号：</w:t>
      </w:r>
      <w:r>
        <w:rPr>
          <w:rFonts w:hint="eastAsia" w:ascii="宋体" w:hAnsi="宋体" w:eastAsia="宋体" w:cs="宋体"/>
          <w:b/>
          <w:bCs/>
          <w:sz w:val="28"/>
          <w:szCs w:val="28"/>
          <w:highlight w:val="none"/>
        </w:rPr>
        <w:t>XXXX</w:t>
      </w:r>
    </w:p>
    <w:p w14:paraId="7C7CB61C">
      <w:pPr>
        <w:spacing w:line="360" w:lineRule="auto"/>
        <w:rPr>
          <w:rFonts w:hint="eastAsia" w:ascii="宋体" w:hAnsi="宋体" w:eastAsia="宋体" w:cs="宋体"/>
          <w:b/>
          <w:sz w:val="28"/>
          <w:szCs w:val="28"/>
          <w:highlight w:val="none"/>
        </w:rPr>
      </w:pPr>
    </w:p>
    <w:p w14:paraId="7870353F">
      <w:pPr>
        <w:spacing w:line="360" w:lineRule="auto"/>
        <w:rPr>
          <w:rFonts w:hint="eastAsia" w:ascii="宋体" w:hAnsi="宋体" w:eastAsia="宋体" w:cs="宋体"/>
          <w:b/>
          <w:sz w:val="28"/>
          <w:szCs w:val="28"/>
          <w:highlight w:val="none"/>
        </w:rPr>
      </w:pPr>
    </w:p>
    <w:p w14:paraId="30FCBB81">
      <w:pPr>
        <w:spacing w:line="360" w:lineRule="auto"/>
        <w:rPr>
          <w:rFonts w:hint="eastAsia" w:ascii="宋体" w:hAnsi="宋体" w:eastAsia="宋体" w:cs="宋体"/>
          <w:b/>
          <w:sz w:val="28"/>
          <w:szCs w:val="28"/>
          <w:highlight w:val="none"/>
        </w:rPr>
      </w:pPr>
    </w:p>
    <w:p w14:paraId="502A5B2C">
      <w:pPr>
        <w:spacing w:line="360" w:lineRule="auto"/>
        <w:rPr>
          <w:rFonts w:hint="eastAsia" w:ascii="宋体" w:hAnsi="宋体" w:eastAsia="宋体" w:cs="宋体"/>
          <w:b/>
          <w:sz w:val="28"/>
          <w:szCs w:val="28"/>
          <w:highlight w:val="none"/>
        </w:rPr>
      </w:pPr>
    </w:p>
    <w:p w14:paraId="11F44BEA">
      <w:pPr>
        <w:spacing w:line="360" w:lineRule="auto"/>
        <w:rPr>
          <w:rFonts w:hint="eastAsia" w:ascii="宋体" w:hAnsi="宋体" w:eastAsia="宋体" w:cs="宋体"/>
          <w:b/>
          <w:sz w:val="28"/>
          <w:szCs w:val="28"/>
          <w:highlight w:val="none"/>
        </w:rPr>
      </w:pPr>
    </w:p>
    <w:p w14:paraId="736C5047">
      <w:pPr>
        <w:spacing w:line="360" w:lineRule="auto"/>
        <w:rPr>
          <w:rFonts w:hint="eastAsia" w:ascii="宋体" w:hAnsi="宋体" w:eastAsia="宋体" w:cs="宋体"/>
          <w:b/>
          <w:sz w:val="28"/>
          <w:szCs w:val="28"/>
          <w:highlight w:val="none"/>
        </w:rPr>
      </w:pPr>
    </w:p>
    <w:p w14:paraId="7E470A2F">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采购人</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0B30DFCF">
      <w:pPr>
        <w:adjustRightInd w:val="0"/>
        <w:snapToGrid w:val="0"/>
        <w:spacing w:line="360" w:lineRule="auto"/>
        <w:jc w:val="center"/>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乙方</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cs="宋体"/>
          <w:b/>
          <w:spacing w:val="23"/>
          <w:sz w:val="28"/>
          <w:szCs w:val="28"/>
          <w:highlight w:val="none"/>
          <w:lang w:val="en-US" w:eastAsia="zh-CN"/>
        </w:rPr>
        <w:t>供应商</w:t>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19ED5332">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日</w:t>
      </w:r>
    </w:p>
    <w:p w14:paraId="6CB83361">
      <w:pPr>
        <w:spacing w:line="360" w:lineRule="auto"/>
        <w:ind w:firstLine="480" w:firstLineChars="200"/>
        <w:rPr>
          <w:rFonts w:hint="eastAsia" w:ascii="宋体" w:hAnsi="宋体" w:eastAsia="宋体" w:cs="宋体"/>
          <w:color w:val="auto"/>
          <w:sz w:val="24"/>
          <w:szCs w:val="24"/>
          <w:highlight w:val="none"/>
        </w:rPr>
      </w:pPr>
    </w:p>
    <w:p w14:paraId="7BC5F654">
      <w:pPr>
        <w:pStyle w:val="2"/>
        <w:rPr>
          <w:rFonts w:hint="eastAsia" w:ascii="宋体" w:hAnsi="宋体" w:eastAsia="宋体" w:cs="宋体"/>
          <w:color w:val="auto"/>
          <w:sz w:val="24"/>
          <w:szCs w:val="24"/>
          <w:highlight w:val="none"/>
        </w:rPr>
      </w:pPr>
    </w:p>
    <w:p w14:paraId="10ADC20A">
      <w:pPr>
        <w:rPr>
          <w:rFonts w:hint="eastAsia" w:ascii="宋体" w:hAnsi="宋体" w:eastAsia="宋体" w:cs="宋体"/>
          <w:color w:val="auto"/>
          <w:sz w:val="24"/>
          <w:szCs w:val="24"/>
          <w:highlight w:val="none"/>
        </w:rPr>
      </w:pPr>
    </w:p>
    <w:p w14:paraId="52A0053A">
      <w:pPr>
        <w:pStyle w:val="2"/>
        <w:rPr>
          <w:rFonts w:hint="eastAsia"/>
        </w:rPr>
      </w:pPr>
    </w:p>
    <w:p w14:paraId="0F20E089">
      <w:pPr>
        <w:rPr>
          <w:rFonts w:hint="eastAsia"/>
        </w:rPr>
      </w:pPr>
    </w:p>
    <w:p w14:paraId="0167EBA9">
      <w:pPr>
        <w:spacing w:line="360" w:lineRule="auto"/>
        <w:jc w:val="center"/>
        <w:outlineLvl w:val="0"/>
        <w:rPr>
          <w:rFonts w:hint="eastAsia" w:ascii="宋体" w:hAnsi="宋体" w:eastAsia="宋体" w:cs="宋体"/>
          <w:b/>
          <w:bCs/>
          <w:sz w:val="30"/>
          <w:szCs w:val="24"/>
          <w:highlight w:val="none"/>
        </w:rPr>
      </w:pPr>
    </w:p>
    <w:p w14:paraId="45C3FC44">
      <w:pPr>
        <w:pStyle w:val="5"/>
        <w:rPr>
          <w:rFonts w:hint="eastAsia" w:eastAsia="宋体"/>
          <w:u w:val="none"/>
          <w:lang w:val="en-US" w:eastAsia="zh-CN"/>
        </w:rPr>
      </w:pPr>
      <w:r>
        <w:rPr>
          <w:rFonts w:hint="eastAsia" w:ascii="宋体" w:hAnsi="宋体" w:cs="宋体"/>
          <w:kern w:val="1"/>
          <w:sz w:val="24"/>
          <w:lang w:val="en-US" w:eastAsia="zh-CN"/>
        </w:rPr>
        <w:t xml:space="preserve">          </w:t>
      </w:r>
      <w:r>
        <w:rPr>
          <w:rFonts w:hint="eastAsia" w:ascii="宋体" w:hAnsi="宋体" w:cs="宋体"/>
          <w:kern w:val="1"/>
          <w:sz w:val="24"/>
          <w:u w:val="single"/>
          <w:lang w:val="en-US" w:eastAsia="zh-CN"/>
        </w:rPr>
        <w:t xml:space="preserve">                                  </w:t>
      </w:r>
      <w:r>
        <w:rPr>
          <w:rFonts w:hint="eastAsia" w:ascii="宋体" w:hAnsi="宋体" w:cs="宋体"/>
          <w:kern w:val="1"/>
          <w:sz w:val="24"/>
          <w:u w:val="none"/>
          <w:lang w:val="en-US" w:eastAsia="zh-CN"/>
        </w:rPr>
        <w:t>（项目名称）</w:t>
      </w:r>
    </w:p>
    <w:p w14:paraId="3707610E">
      <w:pPr>
        <w:spacing w:beforeLines="50" w:afterLines="50" w:line="360" w:lineRule="auto"/>
        <w:ind w:firstLine="151" w:firstLineChars="150"/>
        <w:rPr>
          <w:rFonts w:hint="eastAsia" w:ascii="宋体" w:hAnsi="宋体" w:eastAsia="宋体" w:cs="宋体"/>
          <w:sz w:val="24"/>
          <w:szCs w:val="24"/>
        </w:rPr>
      </w:pPr>
      <w:r>
        <w:rPr>
          <w:rFonts w:hint="eastAsia" w:ascii="宋体" w:hAnsi="宋体" w:cs="仿宋_GB2312"/>
          <w:b/>
          <w:bCs/>
          <w:sz w:val="10"/>
          <w:szCs w:val="10"/>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甲方：</w:t>
      </w:r>
      <w:r>
        <w:rPr>
          <w:rFonts w:hint="eastAsia" w:ascii="宋体" w:hAnsi="宋体" w:cs="宋体"/>
          <w:kern w:val="1"/>
          <w:sz w:val="24"/>
          <w:u w:val="single"/>
          <w:lang w:val="en-US" w:eastAsia="zh-CN"/>
        </w:rPr>
        <w:t xml:space="preserve">                             </w:t>
      </w:r>
    </w:p>
    <w:p w14:paraId="23F1ABBF">
      <w:pPr>
        <w:spacing w:beforeLines="50" w:afterLines="50" w:line="360" w:lineRule="auto"/>
        <w:ind w:firstLine="840" w:firstLineChars="350"/>
        <w:jc w:val="left"/>
        <w:rPr>
          <w:rFonts w:hint="eastAsia" w:ascii="宋体" w:hAnsi="宋体" w:eastAsia="宋体" w:cs="宋体"/>
          <w:sz w:val="24"/>
          <w:szCs w:val="24"/>
          <w:u w:val="none"/>
        </w:rPr>
      </w:pPr>
      <w:r>
        <w:rPr>
          <w:rFonts w:hint="eastAsia" w:ascii="宋体" w:hAnsi="宋体" w:eastAsia="宋体" w:cs="宋体"/>
          <w:sz w:val="24"/>
          <w:szCs w:val="24"/>
        </w:rPr>
        <w:t>乙方：</w:t>
      </w:r>
      <w:r>
        <w:rPr>
          <w:rFonts w:hint="eastAsia" w:ascii="宋体" w:hAnsi="宋体" w:cs="宋体"/>
          <w:kern w:val="1"/>
          <w:sz w:val="24"/>
          <w:u w:val="single"/>
          <w:lang w:val="en-US" w:eastAsia="zh-CN"/>
        </w:rPr>
        <w:t xml:space="preserve">                             </w:t>
      </w:r>
    </w:p>
    <w:p w14:paraId="42A38D2D">
      <w:pPr>
        <w:spacing w:beforeLines="50" w:afterLines="50" w:line="360" w:lineRule="auto"/>
        <w:jc w:val="center"/>
        <w:rPr>
          <w:rFonts w:hint="eastAsia" w:ascii="宋体" w:hAnsi="宋体" w:eastAsia="宋体" w:cs="宋体"/>
          <w:sz w:val="24"/>
          <w:szCs w:val="24"/>
        </w:rPr>
      </w:pPr>
      <w:r>
        <w:rPr>
          <w:rFonts w:hint="eastAsia" w:ascii="宋体" w:hAnsi="宋体" w:eastAsia="宋体" w:cs="宋体"/>
          <w:b/>
          <w:bCs/>
          <w:sz w:val="24"/>
          <w:szCs w:val="24"/>
        </w:rPr>
        <w:t>第一章　总  则</w:t>
      </w:r>
    </w:p>
    <w:p w14:paraId="44570783">
      <w:pPr>
        <w:spacing w:beforeLines="50" w:afterLines="5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根据相关法律、法规，在自愿、平等、协商一致的基础上甲、乙双方为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物业管理事宜，订立本合同，本合同订立依据及名词解释见《陕西省物业管理条例》。</w:t>
      </w:r>
    </w:p>
    <w:p w14:paraId="7DF8B5AF">
      <w:pPr>
        <w:numPr>
          <w:ilvl w:val="0"/>
          <w:numId w:val="1"/>
        </w:num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 xml:space="preserve"> 基本情况</w:t>
      </w:r>
    </w:p>
    <w:p w14:paraId="2EA7D931">
      <w:pPr>
        <w:numPr>
          <w:ilvl w:val="0"/>
          <w:numId w:val="0"/>
        </w:numPr>
        <w:spacing w:beforeLines="50" w:afterLines="50" w:line="360" w:lineRule="auto"/>
        <w:ind w:firstLine="480" w:firstLineChars="200"/>
        <w:jc w:val="both"/>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p>
    <w:p w14:paraId="5909FA37">
      <w:pPr>
        <w:numPr>
          <w:ilvl w:val="0"/>
          <w:numId w:val="2"/>
        </w:numPr>
        <w:spacing w:beforeLines="50" w:afterLines="50" w:line="360" w:lineRule="auto"/>
        <w:ind w:firstLine="640"/>
        <w:jc w:val="center"/>
        <w:rPr>
          <w:rFonts w:hint="eastAsia" w:ascii="宋体" w:hAnsi="宋体" w:eastAsia="宋体" w:cs="宋体"/>
          <w:b/>
          <w:bCs/>
          <w:sz w:val="24"/>
          <w:szCs w:val="24"/>
        </w:rPr>
      </w:pPr>
      <w:r>
        <w:rPr>
          <w:rFonts w:hint="eastAsia" w:ascii="宋体" w:hAnsi="宋体" w:eastAsia="宋体" w:cs="宋体"/>
          <w:b/>
          <w:bCs/>
          <w:sz w:val="24"/>
          <w:szCs w:val="24"/>
        </w:rPr>
        <w:t>委托管理事项</w:t>
      </w:r>
    </w:p>
    <w:p w14:paraId="440194C1">
      <w:pPr>
        <w:numPr>
          <w:ilvl w:val="0"/>
          <w:numId w:val="0"/>
        </w:numPr>
        <w:spacing w:beforeLines="50" w:afterLines="50" w:line="360" w:lineRule="auto"/>
        <w:ind w:left="641" w:leftChars="0"/>
        <w:jc w:val="both"/>
        <w:rPr>
          <w:rFonts w:hint="eastAsia" w:ascii="宋体" w:hAnsi="宋体" w:eastAsia="宋体" w:cs="宋体"/>
          <w:b/>
          <w:sz w:val="24"/>
          <w:szCs w:val="24"/>
        </w:rPr>
      </w:pPr>
      <w:r>
        <w:rPr>
          <w:rFonts w:hint="eastAsia" w:ascii="宋体" w:hAnsi="宋体" w:eastAsia="宋体" w:cs="宋体"/>
          <w:b/>
          <w:sz w:val="24"/>
          <w:szCs w:val="24"/>
        </w:rPr>
        <w:t>双方约定的服务包括以下内容：</w:t>
      </w:r>
    </w:p>
    <w:p w14:paraId="718FEFEF">
      <w:pPr>
        <w:numPr>
          <w:ilvl w:val="0"/>
          <w:numId w:val="3"/>
        </w:numPr>
        <w:spacing w:beforeLines="50" w:afterLines="50" w:line="360" w:lineRule="auto"/>
        <w:ind w:left="360" w:leftChars="0" w:firstLine="0" w:firstLineChars="0"/>
        <w:rPr>
          <w:rFonts w:hint="eastAsia" w:ascii="宋体" w:hAnsi="宋体" w:eastAsia="宋体" w:cs="宋体"/>
          <w:spacing w:val="-4"/>
          <w:sz w:val="24"/>
          <w:szCs w:val="24"/>
          <w:u w:val="single"/>
          <w:lang w:eastAsia="zh-CN"/>
        </w:rPr>
      </w:pP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FFFFFF" w:themeColor="background1"/>
          <w:spacing w:val="-4"/>
          <w:sz w:val="24"/>
          <w:szCs w:val="24"/>
          <w:u w:val="single"/>
          <w:lang w:val="en-US" w:eastAsia="zh-CN"/>
          <w14:textFill>
            <w14:solidFill>
              <w14:schemeClr w14:val="bg1"/>
            </w14:solidFill>
          </w14:textFill>
        </w:rPr>
        <w:t>.</w:t>
      </w:r>
    </w:p>
    <w:p w14:paraId="1D42B529">
      <w:pPr>
        <w:numPr>
          <w:ilvl w:val="0"/>
          <w:numId w:val="3"/>
        </w:numPr>
        <w:spacing w:beforeLines="50" w:afterLines="50" w:line="360" w:lineRule="auto"/>
        <w:ind w:left="360" w:leftChars="0" w:firstLine="0" w:firstLineChars="0"/>
        <w:rPr>
          <w:rFonts w:hint="eastAsia" w:ascii="宋体" w:hAnsi="宋体" w:eastAsia="宋体" w:cs="宋体"/>
          <w:spacing w:val="-4"/>
          <w:sz w:val="24"/>
          <w:szCs w:val="24"/>
        </w:rPr>
      </w:pP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FFFFFF" w:themeColor="background1"/>
          <w:spacing w:val="-4"/>
          <w:sz w:val="24"/>
          <w:szCs w:val="24"/>
          <w:u w:val="single"/>
          <w:lang w:val="en-US" w:eastAsia="zh-CN"/>
          <w14:textFill>
            <w14:solidFill>
              <w14:schemeClr w14:val="bg1"/>
            </w14:solidFill>
          </w14:textFill>
        </w:rPr>
        <w:t>.</w:t>
      </w:r>
    </w:p>
    <w:p w14:paraId="075BEA31">
      <w:pPr>
        <w:numPr>
          <w:ilvl w:val="0"/>
          <w:numId w:val="3"/>
        </w:numPr>
        <w:spacing w:beforeLines="50" w:afterLines="50" w:line="360" w:lineRule="auto"/>
        <w:ind w:left="360" w:leftChars="0" w:firstLine="0" w:firstLineChars="0"/>
        <w:rPr>
          <w:rFonts w:hint="eastAsia" w:ascii="宋体" w:hAnsi="宋体" w:eastAsia="宋体" w:cs="宋体"/>
          <w:color w:val="FFFFFF" w:themeColor="background1"/>
          <w:spacing w:val="-4"/>
          <w:sz w:val="24"/>
          <w:szCs w:val="24"/>
          <w14:textFill>
            <w14:solidFill>
              <w14:schemeClr w14:val="bg1"/>
            </w14:solidFill>
          </w14:textFill>
        </w:rPr>
      </w:pP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FFFFFF" w:themeColor="background1"/>
          <w:spacing w:val="-4"/>
          <w:sz w:val="24"/>
          <w:szCs w:val="24"/>
          <w:u w:val="single"/>
          <w:lang w:val="en-US" w:eastAsia="zh-CN"/>
          <w14:textFill>
            <w14:solidFill>
              <w14:schemeClr w14:val="bg1"/>
            </w14:solidFill>
          </w14:textFill>
        </w:rPr>
        <w:t>.</w:t>
      </w:r>
    </w:p>
    <w:p w14:paraId="55F5164A">
      <w:pPr>
        <w:numPr>
          <w:ilvl w:val="0"/>
          <w:numId w:val="3"/>
        </w:numPr>
        <w:spacing w:beforeLines="50" w:afterLines="50" w:line="360" w:lineRule="auto"/>
        <w:ind w:left="360" w:leftChars="0" w:firstLine="0" w:firstLineChars="0"/>
        <w:rPr>
          <w:rFonts w:hint="eastAsia" w:ascii="宋体" w:hAnsi="宋体" w:eastAsia="宋体" w:cs="宋体"/>
          <w:sz w:val="24"/>
          <w:szCs w:val="24"/>
        </w:rPr>
      </w:pP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FFFFFF" w:themeColor="background1"/>
          <w:spacing w:val="-4"/>
          <w:sz w:val="24"/>
          <w:szCs w:val="24"/>
          <w:u w:val="single"/>
          <w:lang w:val="en-US" w:eastAsia="zh-CN"/>
          <w14:textFill>
            <w14:solidFill>
              <w14:schemeClr w14:val="bg1"/>
            </w14:solidFill>
          </w14:textFill>
        </w:rPr>
        <w:t>.</w:t>
      </w:r>
    </w:p>
    <w:p w14:paraId="70DEA951">
      <w:pPr>
        <w:numPr>
          <w:ilvl w:val="0"/>
          <w:numId w:val="3"/>
        </w:numPr>
        <w:spacing w:beforeLines="50" w:afterLines="50" w:line="360" w:lineRule="auto"/>
        <w:ind w:left="36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2BAD1CCC">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第四章　</w:t>
      </w:r>
      <w:r>
        <w:rPr>
          <w:rFonts w:hint="eastAsia" w:ascii="宋体" w:hAnsi="宋体" w:cs="宋体"/>
          <w:b/>
          <w:bCs/>
          <w:sz w:val="24"/>
          <w:szCs w:val="24"/>
          <w:highlight w:val="none"/>
          <w:lang w:val="en-US" w:eastAsia="zh-CN"/>
        </w:rPr>
        <w:t>服务</w:t>
      </w:r>
      <w:r>
        <w:rPr>
          <w:rFonts w:hint="eastAsia" w:ascii="宋体" w:hAnsi="宋体" w:eastAsia="宋体" w:cs="宋体"/>
          <w:b/>
          <w:bCs/>
          <w:sz w:val="24"/>
          <w:szCs w:val="24"/>
          <w:highlight w:val="none"/>
        </w:rPr>
        <w:t>期限及费</w:t>
      </w:r>
      <w:r>
        <w:rPr>
          <w:rFonts w:hint="eastAsia" w:ascii="宋体" w:hAnsi="宋体" w:eastAsia="宋体" w:cs="宋体"/>
          <w:b/>
          <w:bCs/>
          <w:sz w:val="24"/>
          <w:szCs w:val="24"/>
        </w:rPr>
        <w:t>用</w:t>
      </w:r>
    </w:p>
    <w:p w14:paraId="203DAD38">
      <w:pPr>
        <w:keepNext w:val="0"/>
        <w:keepLines w:val="0"/>
        <w:pageBreakBefore w:val="0"/>
        <w:widowControl w:val="0"/>
        <w:kinsoku/>
        <w:wordWrap/>
        <w:overflowPunct/>
        <w:topLinePunct w:val="0"/>
        <w:autoSpaceDE/>
        <w:autoSpaceDN/>
        <w:bidi w:val="0"/>
        <w:adjustRightInd/>
        <w:snapToGrid/>
        <w:spacing w:beforeLines="50" w:afterLines="50" w:line="360" w:lineRule="auto"/>
        <w:ind w:left="0" w:firstLine="560"/>
        <w:textAlignment w:val="auto"/>
        <w:rPr>
          <w:rFonts w:hint="eastAsia" w:ascii="宋体" w:hAnsi="宋体" w:eastAsia="宋体" w:cs="宋体"/>
          <w:sz w:val="24"/>
          <w:szCs w:val="24"/>
        </w:rPr>
      </w:pPr>
      <w:r>
        <w:rPr>
          <w:rFonts w:hint="eastAsia" w:ascii="宋体" w:hAnsi="宋体" w:eastAsia="宋体" w:cs="宋体"/>
          <w:sz w:val="24"/>
          <w:szCs w:val="24"/>
        </w:rPr>
        <w:t>1. 委</w:t>
      </w:r>
      <w:r>
        <w:rPr>
          <w:rFonts w:hint="eastAsia" w:ascii="宋体" w:hAnsi="宋体" w:eastAsia="宋体" w:cs="宋体"/>
          <w:sz w:val="24"/>
          <w:szCs w:val="24"/>
          <w:highlight w:val="none"/>
        </w:rPr>
        <w:t>托管理</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rPr>
        <w:t>期限</w:t>
      </w:r>
      <w:r>
        <w:rPr>
          <w:rFonts w:hint="eastAsia" w:ascii="宋体" w:hAnsi="宋体" w:eastAsia="宋体" w:cs="宋体"/>
          <w:sz w:val="24"/>
          <w:szCs w:val="24"/>
          <w:lang w:eastAsia="zh-CN"/>
        </w:rPr>
        <w:t>为</w:t>
      </w:r>
      <w:r>
        <w:rPr>
          <w:rFonts w:hint="eastAsia" w:ascii="宋体" w:hAnsi="宋体" w:eastAsia="宋体" w:cs="宋体"/>
          <w:sz w:val="24"/>
          <w:szCs w:val="24"/>
          <w:lang w:val="en-US" w:eastAsia="zh-CN"/>
        </w:rPr>
        <w:t>_____年</w:t>
      </w:r>
      <w:r>
        <w:rPr>
          <w:rFonts w:hint="eastAsia" w:ascii="宋体" w:hAnsi="宋体" w:eastAsia="宋体" w:cs="宋体"/>
          <w:sz w:val="24"/>
          <w:szCs w:val="24"/>
        </w:rPr>
        <w:t>,自_____年___月___日起至_____年___月___日止。</w:t>
      </w:r>
    </w:p>
    <w:p w14:paraId="6063C8DB">
      <w:pPr>
        <w:spacing w:line="480" w:lineRule="auto"/>
        <w:ind w:firstLine="503" w:firstLineChars="217"/>
        <w:rPr>
          <w:rFonts w:hint="eastAsia" w:ascii="宋体" w:hAnsi="宋体" w:eastAsia="宋体" w:cs="宋体"/>
          <w:bCs/>
          <w:spacing w:val="-4"/>
          <w:sz w:val="24"/>
          <w:szCs w:val="24"/>
          <w:highlight w:val="yellow"/>
        </w:rPr>
      </w:pPr>
      <w:r>
        <w:rPr>
          <w:rFonts w:hint="eastAsia" w:ascii="宋体" w:hAnsi="宋体" w:eastAsia="宋体" w:cs="宋体"/>
          <w:bCs/>
          <w:spacing w:val="-4"/>
          <w:sz w:val="24"/>
          <w:szCs w:val="24"/>
        </w:rPr>
        <w:t>2.物业管理服务费用为人民币______________元整（¥___________元）。支付方式</w:t>
      </w:r>
      <w:r>
        <w:rPr>
          <w:rFonts w:hint="eastAsia" w:ascii="宋体" w:hAnsi="宋体" w:eastAsia="宋体" w:cs="宋体"/>
          <w:bCs/>
          <w:spacing w:val="-4"/>
          <w:sz w:val="24"/>
          <w:szCs w:val="24"/>
          <w:highlight w:val="none"/>
        </w:rPr>
        <w:t>：</w:t>
      </w:r>
      <w:r>
        <w:rPr>
          <w:rFonts w:hint="eastAsia" w:ascii="宋体" w:hAnsi="宋体"/>
          <w:sz w:val="24"/>
          <w:highlight w:val="none"/>
          <w:lang w:eastAsia="zh-CN"/>
        </w:rPr>
        <w:t>物业管理费甲方按月支付（税费由乙方自理），乙方提供正式发票。</w:t>
      </w:r>
      <w:r>
        <w:rPr>
          <w:rFonts w:hint="default" w:ascii="宋体" w:hAnsi="宋体"/>
          <w:sz w:val="24"/>
          <w:highlight w:val="none"/>
          <w:lang w:val="en-US" w:eastAsia="zh-CN"/>
        </w:rPr>
        <w:t xml:space="preserve"> </w:t>
      </w:r>
    </w:p>
    <w:p w14:paraId="04079787">
      <w:pPr>
        <w:spacing w:beforeLines="50" w:afterLines="50" w:line="360" w:lineRule="auto"/>
        <w:ind w:left="0" w:firstLine="482" w:firstLineChars="200"/>
        <w:rPr>
          <w:rFonts w:hint="eastAsia" w:ascii="宋体" w:hAnsi="宋体" w:eastAsia="宋体" w:cs="宋体"/>
          <w:b/>
          <w:bCs/>
          <w:sz w:val="24"/>
          <w:szCs w:val="24"/>
        </w:rPr>
      </w:pPr>
    </w:p>
    <w:p w14:paraId="1E25F2B8">
      <w:pPr>
        <w:spacing w:beforeLines="50" w:afterLines="50" w:line="360" w:lineRule="auto"/>
        <w:ind w:left="0" w:firstLine="482" w:firstLineChars="200"/>
        <w:rPr>
          <w:rFonts w:hint="eastAsia" w:ascii="宋体" w:hAnsi="宋体" w:eastAsia="宋体" w:cs="宋体"/>
          <w:b/>
          <w:bCs/>
          <w:sz w:val="24"/>
          <w:szCs w:val="24"/>
        </w:rPr>
      </w:pPr>
      <w:r>
        <w:rPr>
          <w:rFonts w:hint="eastAsia" w:ascii="宋体" w:hAnsi="宋体" w:eastAsia="宋体" w:cs="宋体"/>
          <w:b/>
          <w:bCs/>
          <w:sz w:val="24"/>
          <w:szCs w:val="24"/>
        </w:rPr>
        <w:t>其他费用：</w:t>
      </w:r>
    </w:p>
    <w:p w14:paraId="49F5B0D7">
      <w:pPr>
        <w:numPr>
          <w:ilvl w:val="0"/>
          <w:numId w:val="4"/>
        </w:numPr>
        <w:spacing w:beforeLines="50" w:afterLines="50" w:line="360" w:lineRule="auto"/>
        <w:ind w:left="0" w:firstLine="464" w:firstLineChars="200"/>
        <w:rPr>
          <w:rFonts w:hint="eastAsia" w:ascii="宋体" w:hAnsi="宋体" w:eastAsia="宋体" w:cs="宋体"/>
          <w:spacing w:val="-4"/>
          <w:sz w:val="24"/>
          <w:szCs w:val="24"/>
        </w:rPr>
      </w:pPr>
      <w:r>
        <w:rPr>
          <w:rFonts w:hint="eastAsia" w:ascii="宋体" w:hAnsi="宋体" w:eastAsia="宋体" w:cs="宋体"/>
          <w:spacing w:val="-4"/>
          <w:sz w:val="24"/>
          <w:szCs w:val="24"/>
        </w:rPr>
        <w:t>经甲乙双方验收，承接后的清洁、保洁、卫生消杀的服务耗材费用由</w:t>
      </w:r>
      <w:r>
        <w:rPr>
          <w:rFonts w:hint="eastAsia" w:ascii="宋体" w:hAnsi="宋体" w:eastAsia="宋体" w:cs="宋体"/>
          <w:spacing w:val="-4"/>
          <w:sz w:val="24"/>
          <w:szCs w:val="24"/>
          <w:lang w:eastAsia="zh-CN"/>
        </w:rPr>
        <w:t>甲</w:t>
      </w:r>
      <w:r>
        <w:rPr>
          <w:rFonts w:hint="eastAsia" w:ascii="宋体" w:hAnsi="宋体" w:eastAsia="宋体" w:cs="宋体"/>
          <w:spacing w:val="-4"/>
          <w:sz w:val="24"/>
          <w:szCs w:val="24"/>
        </w:rPr>
        <w:t xml:space="preserve">方负担。       </w:t>
      </w:r>
    </w:p>
    <w:p w14:paraId="229A6C69">
      <w:pPr>
        <w:spacing w:beforeLines="50" w:afterLines="50" w:line="360" w:lineRule="auto"/>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2.应甲方要求，乙方配合开展的所有活动</w:t>
      </w:r>
      <w:r>
        <w:rPr>
          <w:rFonts w:hint="eastAsia" w:ascii="宋体" w:hAnsi="宋体" w:eastAsia="宋体" w:cs="宋体"/>
          <w:color w:val="000000"/>
          <w:spacing w:val="-4"/>
          <w:sz w:val="24"/>
          <w:szCs w:val="24"/>
        </w:rPr>
        <w:t>（包括节日装点）</w:t>
      </w:r>
      <w:r>
        <w:rPr>
          <w:rFonts w:hint="eastAsia" w:ascii="宋体" w:hAnsi="宋体" w:eastAsia="宋体" w:cs="宋体"/>
          <w:spacing w:val="-4"/>
          <w:sz w:val="24"/>
          <w:szCs w:val="24"/>
        </w:rPr>
        <w:t>由乙方制定办公楼文化活动实施方案，开展活动产生的费用由甲方负责。</w:t>
      </w:r>
    </w:p>
    <w:p w14:paraId="3EEB5DA7">
      <w:pPr>
        <w:spacing w:beforeLines="50" w:afterLines="50" w:line="360" w:lineRule="auto"/>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3.因设备设施等质量或安装技术原因，达不到使用功能，造成重大事故的，乙方无过错的，由甲方负责联系技术相关单位协调处理。如乙方亦有过错，按过错程度分担责任。产生事故的直接原因，以政府有关部门的鉴定为准。</w:t>
      </w:r>
    </w:p>
    <w:p w14:paraId="42B130B9">
      <w:pPr>
        <w:spacing w:beforeLines="50" w:afterLines="50" w:line="360" w:lineRule="auto"/>
        <w:ind w:firstLine="466" w:firstLineChars="200"/>
        <w:jc w:val="center"/>
        <w:textAlignment w:val="auto"/>
        <w:rPr>
          <w:rFonts w:hint="eastAsia" w:ascii="宋体" w:hAnsi="宋体" w:eastAsia="宋体" w:cs="宋体"/>
          <w:b/>
          <w:bCs/>
          <w:spacing w:val="-4"/>
          <w:sz w:val="24"/>
          <w:szCs w:val="24"/>
        </w:rPr>
      </w:pPr>
      <w:r>
        <w:rPr>
          <w:rFonts w:hint="eastAsia" w:ascii="宋体" w:hAnsi="宋体" w:eastAsia="宋体" w:cs="宋体"/>
          <w:b/>
          <w:bCs/>
          <w:spacing w:val="-4"/>
          <w:sz w:val="24"/>
          <w:szCs w:val="24"/>
        </w:rPr>
        <w:t>第五章  物业的承接与验收</w:t>
      </w:r>
    </w:p>
    <w:p w14:paraId="777F1CA3">
      <w:pPr>
        <w:spacing w:beforeLines="50" w:afterLines="50" w:line="360" w:lineRule="auto"/>
        <w:ind w:left="0"/>
        <w:rPr>
          <w:rFonts w:hint="eastAsia" w:ascii="宋体" w:hAnsi="宋体" w:eastAsia="宋体" w:cs="宋体"/>
          <w:spacing w:val="-4"/>
          <w:sz w:val="24"/>
          <w:szCs w:val="24"/>
        </w:rPr>
      </w:pPr>
      <w:r>
        <w:rPr>
          <w:rFonts w:hint="eastAsia" w:ascii="宋体" w:hAnsi="宋体" w:eastAsia="宋体" w:cs="宋体"/>
          <w:spacing w:val="-4"/>
          <w:sz w:val="24"/>
          <w:szCs w:val="24"/>
        </w:rPr>
        <w:t xml:space="preserve">    1.甲乙双方需签订物业管理资产移交单，双方移交的资产必须能够达到正常使用。</w:t>
      </w:r>
    </w:p>
    <w:p w14:paraId="5698CF46">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2.乙方对大楼进行检查，归纳、整理、提供给甲方交接前损坏的或存在隐患设施、设备清单，报甲方审定处理。</w:t>
      </w:r>
    </w:p>
    <w:p w14:paraId="25922F07">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3.乙方各项设施、设备检查完成后，并由甲方维修到位后，乙方认定达到可以正常使用后，双方交接，乙方按物业管理进行正常维护。</w:t>
      </w:r>
    </w:p>
    <w:p w14:paraId="6E405EB6">
      <w:pPr>
        <w:spacing w:beforeLines="50" w:afterLines="50" w:line="360" w:lineRule="auto"/>
        <w:ind w:left="0" w:firstLine="608"/>
        <w:rPr>
          <w:rFonts w:hint="eastAsia" w:ascii="宋体" w:hAnsi="宋体" w:eastAsia="宋体" w:cs="宋体"/>
          <w:spacing w:val="-4"/>
          <w:sz w:val="24"/>
          <w:szCs w:val="24"/>
        </w:rPr>
      </w:pPr>
      <w:r>
        <w:rPr>
          <w:rFonts w:hint="eastAsia" w:ascii="宋体" w:hAnsi="宋体" w:eastAsia="宋体" w:cs="宋体"/>
          <w:spacing w:val="-4"/>
          <w:sz w:val="24"/>
          <w:szCs w:val="24"/>
        </w:rPr>
        <w:t>4.本合同生效后，甲、乙双方办理委托事项交接验收手续。</w:t>
      </w:r>
    </w:p>
    <w:p w14:paraId="0570FA5E">
      <w:pPr>
        <w:spacing w:beforeLines="50" w:afterLines="50" w:line="360" w:lineRule="auto"/>
        <w:ind w:left="0" w:firstLine="608"/>
        <w:rPr>
          <w:rFonts w:hint="eastAsia" w:ascii="宋体" w:hAnsi="宋体" w:eastAsia="宋体" w:cs="宋体"/>
          <w:spacing w:val="-4"/>
          <w:sz w:val="24"/>
          <w:szCs w:val="24"/>
        </w:rPr>
      </w:pPr>
      <w:r>
        <w:rPr>
          <w:rFonts w:hint="eastAsia" w:ascii="宋体" w:hAnsi="宋体" w:eastAsia="宋体" w:cs="宋体"/>
          <w:spacing w:val="-8"/>
          <w:sz w:val="24"/>
          <w:szCs w:val="24"/>
        </w:rPr>
        <w:t>5.</w:t>
      </w:r>
      <w:r>
        <w:rPr>
          <w:rFonts w:hint="eastAsia" w:ascii="宋体" w:hAnsi="宋体" w:eastAsia="宋体" w:cs="宋体"/>
          <w:spacing w:val="0"/>
          <w:sz w:val="24"/>
          <w:szCs w:val="24"/>
        </w:rPr>
        <w:t>甲方保证交付使用的物业未存在遗留问题，符合国家规定的验收标准，按照国家规定的保修期限和范围承担物业的保修责任。</w:t>
      </w:r>
    </w:p>
    <w:p w14:paraId="1405938A">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第六章  双方权利义务</w:t>
      </w:r>
    </w:p>
    <w:p w14:paraId="37C8B9B2">
      <w:pPr>
        <w:spacing w:beforeLines="50" w:afterLines="50" w:line="360" w:lineRule="auto"/>
        <w:ind w:left="0" w:firstLine="361" w:firstLineChars="150"/>
        <w:rPr>
          <w:rFonts w:hint="eastAsia" w:ascii="宋体" w:hAnsi="宋体" w:eastAsia="宋体" w:cs="宋体"/>
          <w:b/>
          <w:bCs/>
          <w:sz w:val="24"/>
          <w:szCs w:val="24"/>
        </w:rPr>
      </w:pPr>
      <w:r>
        <w:rPr>
          <w:rFonts w:hint="eastAsia" w:ascii="宋体" w:hAnsi="宋体" w:eastAsia="宋体" w:cs="宋体"/>
          <w:b/>
          <w:bCs/>
          <w:sz w:val="24"/>
          <w:szCs w:val="24"/>
        </w:rPr>
        <w:t xml:space="preserve"> 甲方权利义务</w:t>
      </w:r>
    </w:p>
    <w:p w14:paraId="48DC4FC5">
      <w:pPr>
        <w:spacing w:beforeLines="5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1.甲方有义务遵守合同及商业秘密。</w:t>
      </w:r>
    </w:p>
    <w:p w14:paraId="092DA575">
      <w:pPr>
        <w:spacing w:beforeLines="5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2.审定乙方拟定的物业管理制度。</w:t>
      </w:r>
    </w:p>
    <w:p w14:paraId="1B57E3E7">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3.检查、监督乙方物业服务的实施及管理制度执行情况。</w:t>
      </w:r>
    </w:p>
    <w:p w14:paraId="5C8FCF29">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4.甲方应向乙方物业服务工作提供必要条件，提供办公用房、物料、工具存放用房、管理人员及员工休息用房以及办公家具等。</w:t>
      </w:r>
    </w:p>
    <w:p w14:paraId="0C59742E">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负责收集、整理与物业管理相关的工程图纸、资料，移交乙方，以便于乙方开展正常工作。</w:t>
      </w:r>
    </w:p>
    <w:p w14:paraId="13A38130">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6.按合同约定时间支付乙方物业管理服务费。</w:t>
      </w:r>
    </w:p>
    <w:p w14:paraId="22F5E6E1">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7.协助乙方做好物业管理、宣传教育和文化工作。</w:t>
      </w:r>
    </w:p>
    <w:p w14:paraId="396F2511">
      <w:pPr>
        <w:spacing w:beforeLines="50" w:afterLines="50" w:line="360" w:lineRule="auto"/>
        <w:ind w:firstLine="480" w:firstLineChars="200"/>
        <w:textAlignment w:val="auto"/>
        <w:rPr>
          <w:rFonts w:hint="eastAsia" w:ascii="宋体" w:hAnsi="宋体" w:eastAsia="宋体" w:cs="宋体"/>
          <w:spacing w:val="-4"/>
          <w:sz w:val="24"/>
          <w:szCs w:val="24"/>
        </w:rPr>
      </w:pPr>
      <w:r>
        <w:rPr>
          <w:rFonts w:hint="eastAsia" w:ascii="宋体" w:hAnsi="宋体" w:eastAsia="宋体" w:cs="宋体"/>
          <w:sz w:val="24"/>
          <w:szCs w:val="24"/>
        </w:rPr>
        <w:t>8.</w:t>
      </w:r>
      <w:r>
        <w:rPr>
          <w:rFonts w:hint="eastAsia" w:ascii="宋体" w:hAnsi="宋体" w:eastAsia="宋体" w:cs="宋体"/>
          <w:spacing w:val="-4"/>
          <w:sz w:val="24"/>
          <w:szCs w:val="24"/>
        </w:rPr>
        <w:t>甲方应确保交付乙方管理的物业达到设计和使用验收标准的要求。如发生质量问题，甲方应确保施工单位履行工程保修的责任和义务。</w:t>
      </w:r>
    </w:p>
    <w:p w14:paraId="60B94754">
      <w:pPr>
        <w:spacing w:beforeLines="50" w:afterLines="50" w:line="360" w:lineRule="auto"/>
        <w:ind w:left="0"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乙方权利义务</w:t>
      </w:r>
    </w:p>
    <w:p w14:paraId="3E5468DF">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1.制订物业管理制度和工作计划。</w:t>
      </w:r>
    </w:p>
    <w:p w14:paraId="0CEDBC2F">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2.对到甲方办理业务的当事人和闲杂人员违反法规、规章的行为，提请甲方有关部门进行处理。</w:t>
      </w:r>
    </w:p>
    <w:p w14:paraId="02953AF3">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3.可选聘专业公司承担本物业的专项管理业务，但不得将本物业的管理整体责任转让给第三方。</w:t>
      </w:r>
    </w:p>
    <w:p w14:paraId="282D7E96">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4.负责编制设施、设备等的年度维护、养护计划和大、中修方案，报告甲方后由甲方指定实施。</w:t>
      </w:r>
    </w:p>
    <w:p w14:paraId="411092B9">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5.本合同终止时，乙方必须向甲方移交甲方提供的大楼工程图纸及物业管理的全部档案资料及使用房屋和设备。</w:t>
      </w:r>
    </w:p>
    <w:p w14:paraId="30D70D20">
      <w:pPr>
        <w:spacing w:beforeLines="50" w:afterLines="50" w:line="360" w:lineRule="auto"/>
        <w:ind w:firstLine="480" w:firstLineChars="200"/>
        <w:textAlignment w:val="auto"/>
        <w:rPr>
          <w:rFonts w:hint="eastAsia" w:ascii="宋体" w:hAnsi="宋体" w:eastAsia="宋体" w:cs="宋体"/>
          <w:spacing w:val="-4"/>
          <w:sz w:val="24"/>
          <w:szCs w:val="24"/>
        </w:rPr>
      </w:pPr>
      <w:r>
        <w:rPr>
          <w:rFonts w:hint="eastAsia" w:ascii="宋体" w:hAnsi="宋体" w:eastAsia="宋体" w:cs="宋体"/>
          <w:sz w:val="24"/>
          <w:szCs w:val="24"/>
        </w:rPr>
        <w:t>6.</w:t>
      </w:r>
      <w:r>
        <w:rPr>
          <w:rFonts w:hint="eastAsia" w:ascii="宋体" w:hAnsi="宋体" w:eastAsia="宋体" w:cs="宋体"/>
          <w:spacing w:val="-4"/>
          <w:sz w:val="24"/>
          <w:szCs w:val="24"/>
        </w:rPr>
        <w:t>依据本合同委托服务事项，有权向甲方提出合理化建议；</w:t>
      </w:r>
    </w:p>
    <w:p w14:paraId="2A17A662">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7.乙方有自主选聘人员、决定薪酬的权利。</w:t>
      </w:r>
    </w:p>
    <w:p w14:paraId="3D368893">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8.乙方对本公司物业管理服务人员的安全负全责，甲方不承担责任。</w:t>
      </w:r>
    </w:p>
    <w:p w14:paraId="5785482F">
      <w:pPr>
        <w:spacing w:beforeLines="50" w:afterLines="50" w:line="360" w:lineRule="auto"/>
        <w:ind w:left="0" w:firstLine="480" w:firstLineChars="200"/>
        <w:rPr>
          <w:rFonts w:hint="eastAsia" w:eastAsia="宋体"/>
          <w:lang w:eastAsia="zh-CN"/>
        </w:rPr>
      </w:pPr>
      <w:r>
        <w:rPr>
          <w:rFonts w:hint="eastAsia" w:ascii="宋体" w:hAnsi="宋体" w:eastAsia="宋体" w:cs="宋体"/>
          <w:sz w:val="24"/>
          <w:szCs w:val="24"/>
        </w:rPr>
        <w:t>9.甲方未经乙方同意，擅自安排物业服务人员从事与职责无关的事造成人身伤害的，由甲方承担一切责任</w:t>
      </w:r>
      <w:r>
        <w:rPr>
          <w:rFonts w:hint="eastAsia" w:ascii="宋体" w:hAnsi="宋体" w:eastAsia="宋体" w:cs="宋体"/>
          <w:sz w:val="24"/>
          <w:szCs w:val="24"/>
          <w:lang w:eastAsia="zh-CN"/>
        </w:rPr>
        <w:t>。</w:t>
      </w:r>
    </w:p>
    <w:p w14:paraId="444FD8DC">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第七章  物业管理服务质量</w:t>
      </w:r>
    </w:p>
    <w:p w14:paraId="4F3DE58A">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乙方须按下列约定，实现质量目标管理。</w:t>
      </w:r>
    </w:p>
    <w:p w14:paraId="3801D486">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1.乙方按照为甲方提供的物业服务实施方案内容要求，向甲方提供服务；</w:t>
      </w:r>
    </w:p>
    <w:p w14:paraId="23B55DEC">
      <w:pPr>
        <w:spacing w:beforeLines="50" w:afterLines="50"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2.乙方自合同签订之日起，严格按照国家服务标准，实施专业化、规范化、科学化的管理。</w:t>
      </w:r>
    </w:p>
    <w:p w14:paraId="60BC7CC1">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第八章　违约责任</w:t>
      </w:r>
    </w:p>
    <w:p w14:paraId="6E0589E6">
      <w:pPr>
        <w:spacing w:beforeLines="50" w:afterLines="50" w:line="360" w:lineRule="auto"/>
        <w:ind w:left="0" w:firstLine="630"/>
        <w:rPr>
          <w:rFonts w:hint="eastAsia" w:ascii="宋体" w:hAnsi="宋体" w:eastAsia="宋体" w:cs="宋体"/>
          <w:sz w:val="24"/>
          <w:szCs w:val="24"/>
        </w:rPr>
      </w:pPr>
      <w:r>
        <w:rPr>
          <w:rFonts w:hint="eastAsia" w:ascii="宋体" w:hAnsi="宋体" w:eastAsia="宋体" w:cs="宋体"/>
          <w:bCs/>
          <w:spacing w:val="-4"/>
          <w:sz w:val="24"/>
          <w:szCs w:val="24"/>
        </w:rPr>
        <w:t>1.</w:t>
      </w:r>
      <w:r>
        <w:rPr>
          <w:rFonts w:hint="eastAsia" w:ascii="宋体" w:hAnsi="宋体" w:eastAsia="宋体" w:cs="宋体"/>
          <w:sz w:val="24"/>
          <w:szCs w:val="24"/>
        </w:rPr>
        <w:t>甲方违反合同约定，使乙方未完成规定管理目标，乙方有权要求甲方在一定期限内解决，逾期未解决的，乙方有权终止合同；造成乙方经济损失的，甲方应给予乙方经济赔偿。</w:t>
      </w:r>
    </w:p>
    <w:p w14:paraId="1FE0F2EB">
      <w:pPr>
        <w:spacing w:beforeLines="50" w:afterLines="50" w:line="360" w:lineRule="auto"/>
        <w:ind w:left="0" w:firstLine="630"/>
        <w:rPr>
          <w:rFonts w:hint="eastAsia" w:ascii="宋体" w:hAnsi="宋体" w:eastAsia="宋体" w:cs="宋体"/>
          <w:sz w:val="24"/>
          <w:szCs w:val="24"/>
        </w:rPr>
      </w:pPr>
      <w:r>
        <w:rPr>
          <w:rFonts w:hint="eastAsia" w:ascii="宋体" w:hAnsi="宋体" w:eastAsia="宋体" w:cs="宋体"/>
          <w:sz w:val="24"/>
          <w:szCs w:val="24"/>
        </w:rPr>
        <w:t>2.乙方违反本合同的约定，未能达到约定的管理目标，甲方有权要求乙方限期整改，逾期未整改或仍未达到合同约定标准，甲方有权进行经济处罚，造成甲方经济损失的，乙方予以赔偿。</w:t>
      </w:r>
    </w:p>
    <w:p w14:paraId="702F2A78">
      <w:pPr>
        <w:spacing w:beforeLines="50" w:afterLines="50" w:line="360" w:lineRule="auto"/>
        <w:ind w:left="0" w:firstLine="464" w:firstLineChars="200"/>
        <w:rPr>
          <w:rFonts w:hint="eastAsia" w:ascii="宋体" w:hAnsi="宋体" w:eastAsia="宋体" w:cs="宋体"/>
          <w:spacing w:val="-4"/>
          <w:sz w:val="24"/>
          <w:szCs w:val="24"/>
        </w:rPr>
      </w:pPr>
      <w:r>
        <w:rPr>
          <w:rFonts w:hint="eastAsia" w:ascii="宋体" w:hAnsi="宋体" w:eastAsia="宋体" w:cs="宋体"/>
          <w:spacing w:val="-4"/>
          <w:sz w:val="24"/>
          <w:szCs w:val="24"/>
        </w:rPr>
        <w:t>3.甲、乙双方任何一方无正当理由提前终止合同，造成对方经济损失的，违约方应赔偿合同金额的</w:t>
      </w:r>
      <w:r>
        <w:rPr>
          <w:rFonts w:hint="eastAsia" w:ascii="宋体" w:hAnsi="宋体" w:cs="宋体"/>
          <w:spacing w:val="-4"/>
          <w:sz w:val="24"/>
          <w:szCs w:val="24"/>
          <w:u w:val="single"/>
          <w:lang w:val="en-US" w:eastAsia="zh-CN"/>
        </w:rPr>
        <w:t xml:space="preserve">   </w:t>
      </w:r>
      <w:r>
        <w:rPr>
          <w:rFonts w:hint="eastAsia" w:ascii="宋体" w:hAnsi="宋体" w:eastAsia="宋体" w:cs="宋体"/>
          <w:spacing w:val="-4"/>
          <w:sz w:val="24"/>
          <w:szCs w:val="24"/>
        </w:rPr>
        <w:t>%的违约金。</w:t>
      </w:r>
    </w:p>
    <w:p w14:paraId="1D9B601A">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第九章  附  则</w:t>
      </w:r>
    </w:p>
    <w:p w14:paraId="4715628E">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xml:space="preserve">  　1.自本合同生效后，根据甲方委托管理事项，行使物业管理工作；</w:t>
      </w:r>
    </w:p>
    <w:p w14:paraId="3DF38271">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2.本合同未尽事宜，双方协商以书面形式签订补充协议，补充协议与本合同具有同等法律效力；本合同之附件均为合同有效组成部分，与本合同具有同等法律效力；本合同及其附件和补充协议未规定的事宜，均遵照中华人民共和国有关法律、法规和规章执行。</w:t>
      </w:r>
    </w:p>
    <w:p w14:paraId="55425429">
      <w:pPr>
        <w:spacing w:beforeLines="50" w:afterLines="50" w:line="360" w:lineRule="auto"/>
        <w:ind w:left="160" w:hanging="120" w:hangingChars="50"/>
        <w:rPr>
          <w:rFonts w:hint="eastAsia" w:ascii="宋体" w:hAnsi="宋体" w:eastAsia="宋体" w:cs="宋体"/>
          <w:bCs/>
          <w:spacing w:val="-4"/>
          <w:sz w:val="24"/>
          <w:szCs w:val="24"/>
        </w:rPr>
      </w:pPr>
      <w:r>
        <w:rPr>
          <w:rFonts w:hint="eastAsia" w:ascii="宋体" w:hAnsi="宋体" w:eastAsia="宋体" w:cs="宋体"/>
          <w:sz w:val="24"/>
          <w:szCs w:val="24"/>
        </w:rPr>
        <w:t xml:space="preserve">    3.合同期满前任何一方决定不再续签物业服务合同的，应于本合同期满30日前书面通知对方。</w:t>
      </w:r>
    </w:p>
    <w:p w14:paraId="1CEBC542">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xml:space="preserve">    4.本合同一式叁份，甲方贰份，乙方壹份具有同等法律效力。</w:t>
      </w:r>
    </w:p>
    <w:p w14:paraId="431AA7B9">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5.本合同执行期间，如遇不可抗力不可预见，致使合同无法履行时，双方应按有关法律规定及时协商处理。</w:t>
      </w:r>
    </w:p>
    <w:p w14:paraId="62FEB5F4">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6.本合同在履行中如发生争议，双方应协商解决或报请物业管理行政主管部门进行调解，协商或调解不成的，可以向管辖地人民法院起诉。</w:t>
      </w:r>
    </w:p>
    <w:p w14:paraId="6D4F3490">
      <w:pPr>
        <w:spacing w:beforeLines="50" w:afterLines="50" w:line="360" w:lineRule="auto"/>
        <w:ind w:left="0"/>
        <w:rPr>
          <w:rFonts w:hint="eastAsia" w:ascii="宋体" w:hAnsi="宋体" w:eastAsia="宋体" w:cs="宋体"/>
          <w:sz w:val="24"/>
          <w:szCs w:val="24"/>
        </w:rPr>
      </w:pPr>
      <w:r>
        <w:rPr>
          <w:rFonts w:hint="eastAsia" w:ascii="宋体" w:hAnsi="宋体" w:eastAsia="宋体" w:cs="宋体"/>
          <w:sz w:val="24"/>
          <w:szCs w:val="24"/>
        </w:rPr>
        <w:t>　　7.节能降耗及其它延伸服务另行签订合同约定执行方案。</w:t>
      </w:r>
    </w:p>
    <w:p w14:paraId="72E26710">
      <w:pPr>
        <w:spacing w:beforeLines="5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.本合</w:t>
      </w:r>
      <w:r>
        <w:rPr>
          <w:rFonts w:hint="eastAsia" w:ascii="宋体" w:hAnsi="宋体" w:eastAsia="宋体" w:cs="宋体"/>
          <w:sz w:val="24"/>
          <w:szCs w:val="24"/>
        </w:rPr>
        <w:t>同自签字之日起生效。</w:t>
      </w:r>
    </w:p>
    <w:tbl>
      <w:tblPr>
        <w:tblStyle w:val="9"/>
        <w:tblW w:w="945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1"/>
        <w:gridCol w:w="5253"/>
      </w:tblGrid>
      <w:tr w14:paraId="5989D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4201" w:type="dxa"/>
            <w:vAlign w:val="center"/>
          </w:tcPr>
          <w:p w14:paraId="6C793D55">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  方</w:t>
            </w:r>
            <w:r>
              <w:rPr>
                <w:rFonts w:hint="eastAsia" w:ascii="宋体" w:hAnsi="宋体" w:cs="宋体"/>
                <w:bCs/>
                <w:color w:val="auto"/>
                <w:sz w:val="24"/>
                <w:highlight w:val="none"/>
                <w:lang w:val="en-US" w:eastAsia="zh-CN"/>
              </w:rPr>
              <w:t>：</w:t>
            </w:r>
            <w:r>
              <w:rPr>
                <w:rFonts w:hint="eastAsia" w:ascii="宋体" w:hAnsi="宋体" w:cs="宋体"/>
                <w:bCs/>
                <w:color w:val="auto"/>
                <w:sz w:val="24"/>
                <w:highlight w:val="none"/>
              </w:rPr>
              <w:t>（盖章）</w:t>
            </w:r>
          </w:p>
        </w:tc>
        <w:tc>
          <w:tcPr>
            <w:tcW w:w="5253" w:type="dxa"/>
            <w:vAlign w:val="center"/>
          </w:tcPr>
          <w:p w14:paraId="1431F792">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乙  方</w:t>
            </w:r>
            <w:r>
              <w:rPr>
                <w:rFonts w:hint="eastAsia" w:ascii="宋体" w:hAnsi="宋体" w:cs="宋体"/>
                <w:bCs/>
                <w:color w:val="auto"/>
                <w:sz w:val="24"/>
                <w:highlight w:val="none"/>
                <w:lang w:val="en-US" w:eastAsia="zh-CN"/>
              </w:rPr>
              <w:t>：</w:t>
            </w:r>
            <w:r>
              <w:rPr>
                <w:rFonts w:hint="eastAsia" w:ascii="宋体" w:hAnsi="宋体" w:cs="宋体"/>
                <w:bCs/>
                <w:color w:val="auto"/>
                <w:sz w:val="24"/>
                <w:highlight w:val="none"/>
              </w:rPr>
              <w:t>（盖章）</w:t>
            </w:r>
          </w:p>
        </w:tc>
      </w:tr>
      <w:tr w14:paraId="7D533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4201" w:type="dxa"/>
            <w:vAlign w:val="center"/>
          </w:tcPr>
          <w:p w14:paraId="4FA637C0">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地址： </w:t>
            </w:r>
          </w:p>
        </w:tc>
        <w:tc>
          <w:tcPr>
            <w:tcW w:w="5253" w:type="dxa"/>
            <w:vAlign w:val="center"/>
          </w:tcPr>
          <w:p w14:paraId="34CAAA1C">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地址：</w:t>
            </w:r>
          </w:p>
        </w:tc>
      </w:tr>
      <w:tr w14:paraId="4A981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4201" w:type="dxa"/>
            <w:vAlign w:val="center"/>
          </w:tcPr>
          <w:p w14:paraId="734ACB45">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邮编：</w:t>
            </w:r>
          </w:p>
        </w:tc>
        <w:tc>
          <w:tcPr>
            <w:tcW w:w="5253" w:type="dxa"/>
            <w:vAlign w:val="center"/>
          </w:tcPr>
          <w:p w14:paraId="300ED54B">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邮编：</w:t>
            </w:r>
          </w:p>
        </w:tc>
      </w:tr>
      <w:tr w14:paraId="470C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jc w:val="center"/>
        </w:trPr>
        <w:tc>
          <w:tcPr>
            <w:tcW w:w="4201" w:type="dxa"/>
            <w:vAlign w:val="center"/>
          </w:tcPr>
          <w:p w14:paraId="1470FB7E">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法定代表人</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被授权代表：</w:t>
            </w:r>
          </w:p>
        </w:tc>
        <w:tc>
          <w:tcPr>
            <w:tcW w:w="5253" w:type="dxa"/>
            <w:vAlign w:val="center"/>
          </w:tcPr>
          <w:p w14:paraId="5F308A54">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法定代表人</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被授权代表：</w:t>
            </w:r>
          </w:p>
        </w:tc>
      </w:tr>
      <w:tr w14:paraId="3230E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jc w:val="center"/>
        </w:trPr>
        <w:tc>
          <w:tcPr>
            <w:tcW w:w="4201" w:type="dxa"/>
            <w:vAlign w:val="center"/>
          </w:tcPr>
          <w:p w14:paraId="6812F441">
            <w:pPr>
              <w:autoSpaceDE w:val="0"/>
              <w:autoSpaceDN w:val="0"/>
              <w:adjustRightInd w:val="0"/>
              <w:spacing w:line="360" w:lineRule="auto"/>
              <w:ind w:firstLine="480" w:firstLineChars="200"/>
              <w:rPr>
                <w:rFonts w:hint="default" w:ascii="宋体" w:hAnsi="宋体" w:eastAsia="宋体" w:cs="宋体"/>
                <w:bCs/>
                <w:color w:val="auto"/>
                <w:sz w:val="24"/>
                <w:highlight w:val="none"/>
                <w:lang w:val="en-US" w:eastAsia="zh-CN"/>
              </w:rPr>
            </w:pPr>
            <w:r>
              <w:rPr>
                <w:rFonts w:hint="eastAsia" w:ascii="宋体" w:hAnsi="宋体" w:cs="宋体"/>
                <w:bCs/>
                <w:color w:val="auto"/>
                <w:sz w:val="24"/>
                <w:highlight w:val="none"/>
              </w:rPr>
              <w:t>电话：</w:t>
            </w:r>
          </w:p>
        </w:tc>
        <w:tc>
          <w:tcPr>
            <w:tcW w:w="5253" w:type="dxa"/>
            <w:vAlign w:val="center"/>
          </w:tcPr>
          <w:p w14:paraId="225D6AAB">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电话：</w:t>
            </w:r>
          </w:p>
        </w:tc>
      </w:tr>
      <w:tr w14:paraId="0725B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01" w:type="dxa"/>
            <w:vAlign w:val="center"/>
          </w:tcPr>
          <w:p w14:paraId="41557169">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传真：</w:t>
            </w:r>
          </w:p>
        </w:tc>
        <w:tc>
          <w:tcPr>
            <w:tcW w:w="5253" w:type="dxa"/>
            <w:vAlign w:val="center"/>
          </w:tcPr>
          <w:p w14:paraId="4EF99B14">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传真：</w:t>
            </w:r>
          </w:p>
        </w:tc>
      </w:tr>
      <w:tr w14:paraId="5123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jc w:val="center"/>
        </w:trPr>
        <w:tc>
          <w:tcPr>
            <w:tcW w:w="4201" w:type="dxa"/>
            <w:vAlign w:val="center"/>
          </w:tcPr>
          <w:p w14:paraId="51548C0E">
            <w:pPr>
              <w:autoSpaceDE w:val="0"/>
              <w:autoSpaceDN w:val="0"/>
              <w:adjustRightInd w:val="0"/>
              <w:spacing w:line="480" w:lineRule="auto"/>
              <w:ind w:firstLine="480" w:firstLineChars="200"/>
              <w:rPr>
                <w:rFonts w:hint="eastAsia"/>
                <w:color w:val="auto"/>
                <w:sz w:val="15"/>
                <w:szCs w:val="15"/>
                <w:highlight w:val="none"/>
              </w:rPr>
            </w:pPr>
            <w:r>
              <w:rPr>
                <w:rFonts w:hint="eastAsia" w:ascii="宋体" w:hAnsi="宋体" w:cs="宋体"/>
                <w:bCs/>
                <w:color w:val="auto"/>
                <w:sz w:val="24"/>
                <w:highlight w:val="none"/>
              </w:rPr>
              <w:t>开户银行：</w:t>
            </w:r>
          </w:p>
          <w:p w14:paraId="6F098416">
            <w:pPr>
              <w:pStyle w:val="5"/>
              <w:spacing w:line="240" w:lineRule="auto"/>
              <w:ind w:firstLine="480" w:firstLineChars="200"/>
              <w:rPr>
                <w:rFonts w:hint="eastAsia"/>
                <w:color w:val="auto"/>
                <w:highlight w:val="none"/>
              </w:rPr>
            </w:pPr>
            <w:r>
              <w:rPr>
                <w:rFonts w:hint="eastAsia" w:ascii="宋体" w:hAnsi="宋体" w:cs="宋体"/>
                <w:bCs/>
                <w:color w:val="auto"/>
                <w:sz w:val="24"/>
                <w:highlight w:val="none"/>
              </w:rPr>
              <w:t>银行账号：</w:t>
            </w:r>
          </w:p>
        </w:tc>
        <w:tc>
          <w:tcPr>
            <w:tcW w:w="5253" w:type="dxa"/>
            <w:vAlign w:val="center"/>
          </w:tcPr>
          <w:p w14:paraId="17EBAA58">
            <w:pPr>
              <w:autoSpaceDE w:val="0"/>
              <w:autoSpaceDN w:val="0"/>
              <w:adjustRightInd w:val="0"/>
              <w:spacing w:line="48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p>
          <w:p w14:paraId="640C0D6B">
            <w:pPr>
              <w:autoSpaceDE w:val="0"/>
              <w:autoSpaceDN w:val="0"/>
              <w:adjustRightInd w:val="0"/>
              <w:spacing w:line="360" w:lineRule="auto"/>
              <w:ind w:firstLine="480" w:firstLineChars="200"/>
              <w:rPr>
                <w:rFonts w:hint="eastAsia"/>
                <w:color w:val="auto"/>
                <w:highlight w:val="none"/>
              </w:rPr>
            </w:pPr>
            <w:r>
              <w:rPr>
                <w:rFonts w:hint="eastAsia" w:ascii="宋体" w:hAnsi="宋体" w:cs="宋体"/>
                <w:bCs/>
                <w:color w:val="auto"/>
                <w:sz w:val="24"/>
                <w:highlight w:val="none"/>
              </w:rPr>
              <w:t>银行账号：</w:t>
            </w:r>
          </w:p>
        </w:tc>
      </w:tr>
      <w:tr w14:paraId="64EC0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4201" w:type="dxa"/>
            <w:vAlign w:val="center"/>
          </w:tcPr>
          <w:p w14:paraId="6ADCBC7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日期：</w:t>
            </w:r>
          </w:p>
        </w:tc>
        <w:tc>
          <w:tcPr>
            <w:tcW w:w="5253" w:type="dxa"/>
            <w:vAlign w:val="center"/>
          </w:tcPr>
          <w:p w14:paraId="3B65E5B9">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日期：</w:t>
            </w:r>
          </w:p>
        </w:tc>
      </w:tr>
    </w:tbl>
    <w:p w14:paraId="6BF09E95">
      <w:pPr>
        <w:spacing w:line="360" w:lineRule="auto"/>
        <w:ind w:firstLine="480" w:firstLineChars="200"/>
        <w:rPr>
          <w:rFonts w:hint="eastAsia" w:ascii="宋体" w:hAnsi="宋体" w:eastAsia="宋体" w:cs="宋体"/>
          <w:color w:val="auto"/>
          <w:sz w:val="24"/>
          <w:szCs w:val="24"/>
          <w:highlight w:val="none"/>
        </w:rPr>
      </w:pPr>
    </w:p>
    <w:p w14:paraId="08481C6A">
      <w:pPr>
        <w:spacing w:line="240" w:lineRule="auto"/>
        <w:jc w:val="both"/>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注：1、本合同条款仅供参考，甲乙双方可根据实际情况进行补充。</w:t>
      </w:r>
    </w:p>
    <w:p w14:paraId="0C59A345">
      <w:pPr>
        <w:numPr>
          <w:ilvl w:val="0"/>
          <w:numId w:val="5"/>
        </w:numPr>
        <w:spacing w:line="240" w:lineRule="auto"/>
        <w:ind w:firstLine="562" w:firstLineChars="200"/>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rPr>
        <w:t>其他合同</w:t>
      </w:r>
      <w:r>
        <w:rPr>
          <w:rFonts w:hint="eastAsia" w:ascii="宋体" w:hAnsi="宋体" w:cs="宋体"/>
          <w:b/>
          <w:bCs/>
          <w:sz w:val="28"/>
          <w:szCs w:val="28"/>
          <w:highlight w:val="none"/>
          <w:lang w:val="en-US" w:eastAsia="zh-CN"/>
        </w:rPr>
        <w:t>内容</w:t>
      </w:r>
      <w:r>
        <w:rPr>
          <w:rFonts w:hint="eastAsia" w:ascii="宋体" w:hAnsi="宋体" w:eastAsia="宋体" w:cs="宋体"/>
          <w:b/>
          <w:bCs/>
          <w:sz w:val="28"/>
          <w:szCs w:val="28"/>
          <w:highlight w:val="none"/>
        </w:rPr>
        <w:t>在合同</w:t>
      </w:r>
      <w:r>
        <w:rPr>
          <w:rFonts w:hint="eastAsia" w:ascii="宋体" w:hAnsi="宋体" w:cs="宋体"/>
          <w:b/>
          <w:bCs/>
          <w:sz w:val="28"/>
          <w:szCs w:val="28"/>
          <w:highlight w:val="none"/>
          <w:lang w:val="en-US" w:eastAsia="zh-CN"/>
        </w:rPr>
        <w:t>签订</w:t>
      </w:r>
      <w:r>
        <w:rPr>
          <w:rFonts w:hint="eastAsia" w:ascii="宋体" w:hAnsi="宋体" w:eastAsia="宋体" w:cs="宋体"/>
          <w:b/>
          <w:bCs/>
          <w:sz w:val="28"/>
          <w:szCs w:val="28"/>
          <w:highlight w:val="none"/>
        </w:rPr>
        <w:t>时另行约定。</w:t>
      </w:r>
    </w:p>
    <w:p w14:paraId="52536880">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C01F8"/>
    <w:multiLevelType w:val="singleLevel"/>
    <w:tmpl w:val="B41C01F8"/>
    <w:lvl w:ilvl="0" w:tentative="0">
      <w:start w:val="2"/>
      <w:numFmt w:val="decimal"/>
      <w:suff w:val="nothing"/>
      <w:lvlText w:val="%1、"/>
      <w:lvlJc w:val="left"/>
    </w:lvl>
  </w:abstractNum>
  <w:abstractNum w:abstractNumId="1">
    <w:nsid w:val="B6B14572"/>
    <w:multiLevelType w:val="singleLevel"/>
    <w:tmpl w:val="B6B14572"/>
    <w:lvl w:ilvl="0" w:tentative="0">
      <w:start w:val="3"/>
      <w:numFmt w:val="chineseCounting"/>
      <w:suff w:val="nothing"/>
      <w:lvlText w:val="第%1章　"/>
      <w:lvlJc w:val="left"/>
      <w:rPr>
        <w:rFonts w:hint="eastAsia"/>
      </w:rPr>
    </w:lvl>
  </w:abstractNum>
  <w:abstractNum w:abstractNumId="2">
    <w:nsid w:val="ED1AB444"/>
    <w:multiLevelType w:val="singleLevel"/>
    <w:tmpl w:val="ED1AB444"/>
    <w:lvl w:ilvl="0" w:tentative="0">
      <w:start w:val="1"/>
      <w:numFmt w:val="decimal"/>
      <w:suff w:val="space"/>
      <w:lvlText w:val="%1."/>
      <w:lvlJc w:val="left"/>
      <w:pPr>
        <w:ind w:left="360" w:firstLine="0"/>
      </w:pPr>
    </w:lvl>
  </w:abstractNum>
  <w:abstractNum w:abstractNumId="3">
    <w:nsid w:val="2159C298"/>
    <w:multiLevelType w:val="singleLevel"/>
    <w:tmpl w:val="2159C298"/>
    <w:lvl w:ilvl="0" w:tentative="0">
      <w:start w:val="2"/>
      <w:numFmt w:val="chineseCounting"/>
      <w:suff w:val="space"/>
      <w:lvlText w:val="第%1章"/>
      <w:lvlJc w:val="left"/>
      <w:rPr>
        <w:rFonts w:hint="eastAsia"/>
      </w:rPr>
    </w:lvl>
  </w:abstractNum>
  <w:abstractNum w:abstractNumId="4">
    <w:nsid w:val="5ACD6360"/>
    <w:multiLevelType w:val="singleLevel"/>
    <w:tmpl w:val="5ACD6360"/>
    <w:lvl w:ilvl="0" w:tentative="0">
      <w:start w:val="1"/>
      <w:numFmt w:val="decimal"/>
      <w:suff w:val="space"/>
      <w:lvlText w:val="%1."/>
      <w:lvlJc w:val="left"/>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07972510"/>
    <w:rsid w:val="47910162"/>
    <w:rsid w:val="574F3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4">
    <w:name w:val="Body Text Indent"/>
    <w:basedOn w:val="1"/>
    <w:next w:val="1"/>
    <w:unhideWhenUsed/>
    <w:qFormat/>
    <w:uiPriority w:val="9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4"/>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2174</Words>
  <Characters>2267</Characters>
  <Lines>0</Lines>
  <Paragraphs>0</Paragraphs>
  <TotalTime>4</TotalTime>
  <ScaleCrop>false</ScaleCrop>
  <LinksUpToDate>false</LinksUpToDate>
  <CharactersWithSpaces>2710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MoSes</cp:lastModifiedBy>
  <dcterms:modified xsi:type="dcterms:W3CDTF">2025-07-23T09:37:13Z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4575AA07CD9C4C179608E31F3D606A07_11</vt:lpwstr>
  </property>
  <property fmtid="{D5CDD505-2E9C-101B-9397-08002B2CF9AE}" pid="4" name="KSOTemplateDocerSaveRecord">
    <vt:lpwstr>eyJoZGlkIjoiOGEyNWM2YzAxNGM0MTY4NmJkNzdkYzk5NzNkZTZjNDkiLCJ1c2VySWQiOiIyNjcyNjI5ODQifQ==</vt:lpwstr>
  </property>
</Properties>
</file>