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52CB7CB9">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（1）具有独立承担民事责任能力的法人、其他组织或自然人，提供合法有效年报合格的统一社会信用代码营业执照或事业单位法人证书等国家规定的相关证明，自然人参与的提供其身份证明； </w:t>
      </w:r>
    </w:p>
    <w:p w14:paraId="7CA3E058">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 xml:space="preserve">2）提供法定代表人授权委托书（附法定代表人、被授权人身份证复印件）；法定代表人参加投标只须提供法定代表人身份证明（附法定代表人身份证复印件）； </w:t>
      </w:r>
    </w:p>
    <w:p w14:paraId="0D1FE69A">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（3）提供医疗器械经营许可证或经营备案凭证； </w:t>
      </w:r>
    </w:p>
    <w:p w14:paraId="7E2A1F40">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 xml:space="preserve">4）提供2024年度经审计的财务报告（成立时间至提交磋商响应文件截止时间不足一年的可提供成立后任意时段的财务报表）； </w:t>
      </w:r>
    </w:p>
    <w:p w14:paraId="5DEED17F">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（5）提供依法缴纳税收的良好记录（提供递交磋商响应文件截止时间前六个月内任意一个月份的缴纳凭据复印件并加盖单位公章。依法免税或开标前一年内零申报的供应商应提供相关证明文件）； </w:t>
      </w:r>
    </w:p>
    <w:p w14:paraId="13363125">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（6）提供依法缴纳社会保障资金的良好记录（提供递交磋商响应文件截止时间前六个月内任意一个月份的缴纳凭据复印件并加盖单位公章。依法不需要缴纳社会保障资金的供应商应提供相关证明文件）； </w:t>
      </w:r>
    </w:p>
    <w:p w14:paraId="0CA67462">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 xml:space="preserve">（7）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评审现场查询结果为准）； </w:t>
      </w:r>
    </w:p>
    <w:p w14:paraId="355BE0CB">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 xml:space="preserve">8）提供近三年内在经营活动中无重大违法记录的书面声明； </w:t>
      </w:r>
    </w:p>
    <w:p w14:paraId="1FE97232">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（9）提供磋商保证金银行转账凭证及基本账户信息复印件或金融机构、担保机构出具的保函复印件，复印件均须加盖公章； </w:t>
      </w:r>
    </w:p>
    <w:p w14:paraId="59BAF8FB">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（10）提供单位负责人为同一人或者存在直接控股、管理关系的不同供应商，不得参加同一合同项下的政府采购活动的书面声明； </w:t>
      </w:r>
    </w:p>
    <w:p w14:paraId="68845CED">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（11）提供具有履行本合同所必需的设备和专业技术能力的说明及承诺； </w:t>
      </w:r>
    </w:p>
    <w:p w14:paraId="44DA1004">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eastAsia" w:ascii="宋体" w:hAnsi="宋体" w:cs="宋体"/>
          <w:b w:val="0"/>
          <w:bCs w:val="0"/>
          <w:sz w:val="24"/>
          <w:szCs w:val="24"/>
          <w:highlight w:val="none"/>
          <w:lang w:val="en-US" w:eastAsia="zh-CN"/>
        </w:rPr>
        <w:t>2</w:t>
      </w:r>
      <w:r>
        <w:rPr>
          <w:rFonts w:hint="eastAsia" w:ascii="宋体" w:hAnsi="宋体" w:eastAsia="宋体" w:cs="宋体"/>
          <w:b w:val="0"/>
          <w:bCs w:val="0"/>
          <w:sz w:val="24"/>
          <w:szCs w:val="24"/>
          <w:highlight w:val="none"/>
          <w:lang w:val="en-US" w:eastAsia="zh-CN"/>
        </w:rPr>
        <w:t xml:space="preserve">）本项目专门面向中小企业采购，供应商须提供《中小企业声明函》。 </w:t>
      </w:r>
    </w:p>
    <w:p w14:paraId="456998F4">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rFonts w:hint="eastAsia" w:ascii="宋体" w:hAnsi="宋体" w:eastAsia="宋体" w:cs="宋体"/>
          <w:bCs/>
          <w:sz w:val="32"/>
          <w:szCs w:val="32"/>
        </w:rPr>
      </w:pPr>
      <w:r>
        <w:rPr>
          <w:rFonts w:hint="eastAsia"/>
          <w:b/>
          <w:bCs/>
          <w:highlight w:val="none"/>
        </w:rPr>
        <w:t>注：投标文件中附以上资料的复印件（或扫描件）并加盖单位公章。</w:t>
      </w: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rPr>
        <w:t>法定代表人身份证明书</w:t>
      </w:r>
    </w:p>
    <w:p w14:paraId="11BC830E">
      <w:pPr>
        <w:pStyle w:val="2"/>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rPr>
          <w:color w:val="auto"/>
          <w:highlight w:val="none"/>
        </w:rPr>
      </w:pPr>
    </w:p>
    <w:p w14:paraId="3709D0E0">
      <w:pPr>
        <w:rPr>
          <w:color w:val="auto"/>
          <w:highlight w:val="none"/>
        </w:rPr>
        <w:sectPr>
          <w:pgSz w:w="11906" w:h="16838"/>
          <w:pgMar w:top="1440" w:right="1701" w:bottom="1440" w:left="1803" w:header="851" w:footer="992" w:gutter="0"/>
          <w:cols w:space="0" w:num="1"/>
          <w:rtlGutter w:val="0"/>
          <w:docGrid w:type="lines" w:linePitch="323" w:charSpace="0"/>
        </w:sectPr>
      </w:pPr>
    </w:p>
    <w:p w14:paraId="43714868">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3F3C3746">
      <w:pPr>
        <w:pStyle w:val="17"/>
        <w:rPr>
          <w:rFonts w:hint="eastAsia"/>
          <w:bCs/>
          <w:color w:val="000000"/>
          <w:sz w:val="28"/>
          <w:szCs w:val="28"/>
          <w:highlight w:val="none"/>
        </w:rPr>
      </w:pPr>
      <w:r>
        <w:rPr>
          <w:rFonts w:hint="eastAsia"/>
          <w:bCs/>
          <w:color w:val="000000"/>
          <w:sz w:val="28"/>
          <w:szCs w:val="28"/>
          <w:highlight w:val="none"/>
        </w:rPr>
        <w:t>法定代表人授权书</w:t>
      </w:r>
    </w:p>
    <w:p w14:paraId="09529CE4">
      <w:pPr>
        <w:pStyle w:val="9"/>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仿宋"/>
          <w:sz w:val="24"/>
          <w:highlight w:val="none"/>
          <w:lang w:val="en-US" w:eastAsia="zh-CN"/>
        </w:rPr>
        <w:t>供应商</w:t>
      </w:r>
      <w:r>
        <w:rPr>
          <w:rFonts w:hint="eastAsia" w:ascii="宋体" w:hAnsi="宋体" w:cs="宋体"/>
          <w:color w:val="auto"/>
          <w:sz w:val="24"/>
          <w:highlight w:val="none"/>
        </w:rPr>
        <w:t>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9"/>
        <w:spacing w:line="360" w:lineRule="auto"/>
        <w:ind w:firstLine="480" w:firstLineChars="200"/>
        <w:jc w:val="left"/>
        <w:rPr>
          <w:rFonts w:hAnsi="宋体" w:cs="宋体"/>
          <w:color w:val="auto"/>
          <w:sz w:val="24"/>
          <w:szCs w:val="24"/>
          <w:highlight w:val="none"/>
        </w:rPr>
      </w:pPr>
      <w:r>
        <w:rPr>
          <w:rFonts w:hint="eastAsia" w:ascii="宋体" w:hAnsi="宋体" w:cs="仿宋"/>
          <w:sz w:val="24"/>
          <w:highlight w:val="none"/>
          <w:lang w:val="en-US" w:eastAsia="zh-CN"/>
        </w:rPr>
        <w:t>供应商</w:t>
      </w:r>
      <w:r>
        <w:rPr>
          <w:rFonts w:hint="eastAsia" w:hAnsi="宋体" w:cs="宋体"/>
          <w:color w:val="auto"/>
          <w:sz w:val="24"/>
          <w:szCs w:val="24"/>
          <w:highlight w:val="none"/>
        </w:rPr>
        <w:t>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9"/>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9"/>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9"/>
              <w:spacing w:line="360" w:lineRule="auto"/>
              <w:jc w:val="center"/>
              <w:rPr>
                <w:rFonts w:hAnsi="宋体" w:cs="宋体"/>
                <w:color w:val="auto"/>
                <w:sz w:val="24"/>
                <w:szCs w:val="24"/>
                <w:highlight w:val="none"/>
              </w:rPr>
            </w:pPr>
          </w:p>
          <w:p w14:paraId="47FE95C8">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9"/>
              <w:spacing w:line="360" w:lineRule="auto"/>
              <w:jc w:val="center"/>
              <w:rPr>
                <w:rFonts w:hAnsi="宋体" w:cs="宋体"/>
                <w:color w:val="auto"/>
                <w:sz w:val="24"/>
                <w:szCs w:val="24"/>
                <w:highlight w:val="none"/>
              </w:rPr>
            </w:pPr>
          </w:p>
          <w:p w14:paraId="1FBE1BCB">
            <w:pPr>
              <w:pStyle w:val="9"/>
              <w:spacing w:line="360" w:lineRule="auto"/>
              <w:ind w:firstLine="480" w:firstLineChars="200"/>
              <w:jc w:val="center"/>
              <w:rPr>
                <w:rFonts w:hAnsi="宋体" w:cs="宋体"/>
                <w:color w:val="auto"/>
                <w:sz w:val="24"/>
                <w:szCs w:val="24"/>
                <w:highlight w:val="none"/>
              </w:rPr>
            </w:pPr>
          </w:p>
        </w:tc>
      </w:tr>
    </w:tbl>
    <w:p w14:paraId="4E84B49D">
      <w:pPr>
        <w:pStyle w:val="9"/>
        <w:spacing w:line="360" w:lineRule="auto"/>
        <w:ind w:firstLine="480" w:firstLineChars="200"/>
        <w:jc w:val="left"/>
        <w:rPr>
          <w:rFonts w:hAnsi="宋体" w:cs="宋体"/>
          <w:color w:val="auto"/>
          <w:sz w:val="24"/>
          <w:szCs w:val="24"/>
          <w:highlight w:val="none"/>
        </w:rPr>
      </w:pPr>
    </w:p>
    <w:p w14:paraId="7D4880CF">
      <w:pPr>
        <w:pStyle w:val="9"/>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27104"/>
      <w:bookmarkStart w:id="1" w:name="_Toc5969"/>
      <w:bookmarkStart w:id="2" w:name="_Toc10938"/>
      <w:bookmarkStart w:id="3" w:name="_Toc20835"/>
      <w:bookmarkStart w:id="4" w:name="_Toc3111"/>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cs="宋体"/>
          <w:sz w:val="24"/>
          <w:highlight w:val="none"/>
          <w:lang w:val="en-US" w:eastAsia="zh-CN"/>
        </w:rPr>
        <w:t>供应商</w:t>
      </w:r>
      <w:r>
        <w:rPr>
          <w:rFonts w:hint="eastAsia" w:ascii="宋体" w:hAnsi="宋体" w:cs="宋体"/>
          <w:sz w:val="24"/>
          <w:highlight w:val="none"/>
        </w:rPr>
        <w:t>违约或不恰当履约引起的合同争议纠纷及仲裁和诉讼记录。如果我方经本项目</w:t>
      </w:r>
      <w:r>
        <w:rPr>
          <w:rFonts w:hint="eastAsia" w:ascii="宋体" w:hAnsi="宋体" w:cs="宋体"/>
          <w:sz w:val="24"/>
          <w:highlight w:val="none"/>
          <w:lang w:val="en-US" w:eastAsia="zh-CN"/>
        </w:rPr>
        <w:t>磋商小组</w:t>
      </w:r>
      <w:r>
        <w:rPr>
          <w:rFonts w:hint="eastAsia" w:ascii="宋体" w:hAnsi="宋体" w:cs="宋体"/>
          <w:sz w:val="24"/>
          <w:highlight w:val="none"/>
        </w:rPr>
        <w:t>评定为第一</w:t>
      </w:r>
      <w:r>
        <w:rPr>
          <w:rFonts w:hint="eastAsia" w:ascii="宋体" w:hAnsi="宋体" w:cs="宋体"/>
          <w:sz w:val="24"/>
          <w:highlight w:val="none"/>
          <w:lang w:val="en-US" w:eastAsia="zh-CN"/>
        </w:rPr>
        <w:t>成交</w:t>
      </w:r>
      <w:r>
        <w:rPr>
          <w:rFonts w:hint="eastAsia" w:ascii="宋体" w:hAnsi="宋体" w:cs="宋体"/>
          <w:sz w:val="24"/>
          <w:highlight w:val="none"/>
        </w:rPr>
        <w:t>候选</w:t>
      </w:r>
      <w:r>
        <w:rPr>
          <w:rFonts w:hint="eastAsia" w:ascii="宋体" w:hAnsi="宋体" w:cs="宋体"/>
          <w:sz w:val="24"/>
          <w:highlight w:val="none"/>
          <w:lang w:val="en-US" w:eastAsia="zh-CN"/>
        </w:rPr>
        <w:t>供应商</w:t>
      </w:r>
      <w:r>
        <w:rPr>
          <w:rFonts w:hint="eastAsia" w:ascii="宋体" w:hAnsi="宋体" w:cs="宋体"/>
          <w:sz w:val="24"/>
          <w:highlight w:val="none"/>
        </w:rPr>
        <w:t>，在公示期间被他人举报并经招标投标监管机构核实，确认存在上述不良记录，你方即可取消我方第一</w:t>
      </w:r>
      <w:r>
        <w:rPr>
          <w:rFonts w:hint="eastAsia" w:ascii="宋体" w:hAnsi="宋体" w:cs="宋体"/>
          <w:sz w:val="24"/>
          <w:highlight w:val="none"/>
          <w:lang w:val="en-US" w:eastAsia="zh-CN"/>
        </w:rPr>
        <w:t>成交</w:t>
      </w:r>
      <w:r>
        <w:rPr>
          <w:rFonts w:hint="eastAsia" w:ascii="宋体" w:hAnsi="宋体" w:cs="宋体"/>
          <w:sz w:val="24"/>
          <w:highlight w:val="none"/>
        </w:rPr>
        <w:t>候选</w:t>
      </w:r>
      <w:r>
        <w:rPr>
          <w:rFonts w:hint="eastAsia" w:ascii="宋体" w:hAnsi="宋体" w:cs="宋体"/>
          <w:sz w:val="24"/>
          <w:highlight w:val="none"/>
          <w:lang w:val="en-US" w:eastAsia="zh-CN"/>
        </w:rPr>
        <w:t>供应商</w:t>
      </w:r>
      <w:r>
        <w:rPr>
          <w:rFonts w:hint="eastAsia" w:ascii="宋体" w:hAnsi="宋体" w:cs="宋体"/>
          <w:sz w:val="24"/>
          <w:highlight w:val="none"/>
        </w:rPr>
        <w:t>资格，并同意</w:t>
      </w:r>
      <w:r>
        <w:rPr>
          <w:rFonts w:hint="eastAsia" w:ascii="宋体" w:hAnsi="宋体" w:cs="宋体"/>
          <w:sz w:val="24"/>
          <w:highlight w:val="none"/>
          <w:lang w:val="en-US" w:eastAsia="zh-CN"/>
        </w:rPr>
        <w:t>磋商</w:t>
      </w:r>
      <w:r>
        <w:rPr>
          <w:rFonts w:hint="eastAsia" w:ascii="宋体" w:hAnsi="宋体" w:cs="宋体"/>
          <w:sz w:val="24"/>
          <w:highlight w:val="none"/>
        </w:rPr>
        <w:t>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18FAF734">
      <w:pPr>
        <w:pStyle w:val="3"/>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w:t>
      </w:r>
      <w:r>
        <w:rPr>
          <w:rFonts w:hint="eastAsia" w:ascii="宋体" w:hAnsi="宋体" w:cs="宋体"/>
          <w:b/>
          <w:bCs/>
          <w:kern w:val="0"/>
          <w:sz w:val="28"/>
          <w:szCs w:val="28"/>
          <w:highlight w:val="none"/>
          <w:lang w:val="en-US" w:eastAsia="zh-CN"/>
        </w:rPr>
        <w:t>供应商</w:t>
      </w:r>
      <w:r>
        <w:rPr>
          <w:rFonts w:hint="eastAsia" w:ascii="宋体" w:hAnsi="宋体" w:cs="宋体"/>
          <w:b/>
          <w:bCs/>
          <w:kern w:val="0"/>
          <w:sz w:val="28"/>
          <w:szCs w:val="28"/>
          <w:highlight w:val="none"/>
        </w:rPr>
        <w:t>，不得参加同一合同项下的政府采购活动”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w:t>
      </w:r>
      <w:r>
        <w:rPr>
          <w:rFonts w:hint="eastAsia" w:ascii="宋体" w:hAnsi="宋体" w:cs="宋体"/>
          <w:sz w:val="24"/>
          <w:highlight w:val="none"/>
          <w:lang w:val="en-US" w:eastAsia="zh-CN"/>
        </w:rPr>
        <w:t>供应商</w:t>
      </w:r>
      <w:r>
        <w:rPr>
          <w:rFonts w:hint="eastAsia" w:ascii="宋体" w:hAnsi="宋体" w:cs="宋体"/>
          <w:sz w:val="24"/>
          <w:highlight w:val="none"/>
        </w:rPr>
        <w:t>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5"/>
        <w:spacing w:beforeLines="100" w:afterLines="150" w:line="360" w:lineRule="auto"/>
        <w:rPr>
          <w:rFonts w:ascii="宋体" w:hAnsi="宋体"/>
          <w:szCs w:val="28"/>
          <w:highlight w:val="none"/>
        </w:rPr>
      </w:pPr>
    </w:p>
    <w:p w14:paraId="02F3EEDA">
      <w:pPr>
        <w:pStyle w:val="5"/>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5</w:t>
      </w:r>
      <w:r>
        <w:rPr>
          <w:rFonts w:hint="eastAsia" w:ascii="宋体" w:hAnsi="宋体" w:eastAsia="宋体" w:cs="宋体"/>
          <w:bCs/>
          <w:sz w:val="32"/>
          <w:szCs w:val="32"/>
        </w:rPr>
        <w:t>：</w:t>
      </w:r>
    </w:p>
    <w:p w14:paraId="0987AF49">
      <w:pPr>
        <w:pStyle w:val="2"/>
        <w:rPr>
          <w:highlight w:val="none"/>
        </w:rPr>
      </w:pPr>
    </w:p>
    <w:p w14:paraId="5B1273DD">
      <w:pPr>
        <w:pStyle w:val="2"/>
        <w:rPr>
          <w:highlight w:val="none"/>
        </w:rPr>
      </w:pPr>
    </w:p>
    <w:p w14:paraId="4C6EC4F4">
      <w:pPr>
        <w:pStyle w:val="17"/>
        <w:rPr>
          <w:sz w:val="24"/>
          <w:szCs w:val="24"/>
          <w:highlight w:val="none"/>
        </w:rPr>
      </w:pPr>
      <w:bookmarkStart w:id="5" w:name="_Toc27846"/>
      <w:bookmarkStart w:id="6" w:name="_Toc20036"/>
      <w:bookmarkStart w:id="7" w:name="_Toc27267"/>
      <w:bookmarkStart w:id="8" w:name="_Toc20550"/>
      <w:bookmarkStart w:id="9" w:name="_Toc852"/>
      <w:bookmarkStart w:id="10" w:name="_Toc15853"/>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2"/>
        <w:spacing w:line="700" w:lineRule="exact"/>
        <w:ind w:firstLine="480" w:firstLineChars="200"/>
        <w:rPr>
          <w:rFonts w:ascii="宋体" w:hAnsi="宋体" w:cs="宋体"/>
          <w:color w:val="000000"/>
          <w:sz w:val="24"/>
          <w:szCs w:val="24"/>
          <w:highlight w:val="yellow"/>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成交</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资格，我方承诺如下：</w:t>
      </w:r>
    </w:p>
    <w:p w14:paraId="1CE3424A">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w:t>
      </w:r>
      <w:bookmarkStart w:id="11" w:name="_GoBack"/>
      <w:bookmarkEnd w:id="11"/>
      <w:r>
        <w:rPr>
          <w:rFonts w:hint="eastAsia" w:ascii="宋体" w:hAnsi="宋体" w:cs="宋体"/>
          <w:color w:val="000000"/>
          <w:sz w:val="24"/>
          <w:szCs w:val="24"/>
          <w:highlight w:val="none"/>
        </w:rPr>
        <w:t>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2"/>
        <w:spacing w:line="360" w:lineRule="auto"/>
        <w:rPr>
          <w:rFonts w:ascii="宋体" w:hAnsi="宋体" w:cs="宋体"/>
          <w:color w:val="000000"/>
          <w:sz w:val="24"/>
          <w:szCs w:val="24"/>
          <w:highlight w:val="none"/>
        </w:rPr>
      </w:pPr>
    </w:p>
    <w:p w14:paraId="3EBC3C8D">
      <w:pPr>
        <w:pStyle w:val="2"/>
        <w:spacing w:line="360" w:lineRule="auto"/>
        <w:rPr>
          <w:rFonts w:ascii="宋体" w:hAnsi="宋体" w:cs="宋体"/>
          <w:color w:val="000000"/>
          <w:sz w:val="24"/>
          <w:szCs w:val="24"/>
          <w:highlight w:val="none"/>
        </w:rPr>
      </w:pPr>
    </w:p>
    <w:p w14:paraId="6F8ED8D1">
      <w:pPr>
        <w:pStyle w:val="2"/>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3"/>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5"/>
        <w:spacing w:beforeLines="100" w:afterLines="150" w:line="360" w:lineRule="auto"/>
        <w:rPr>
          <w:rFonts w:ascii="宋体" w:hAnsi="宋体"/>
          <w:szCs w:val="28"/>
          <w:highlight w:val="none"/>
        </w:rPr>
      </w:pPr>
    </w:p>
    <w:p w14:paraId="7E24B1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2FD3933"/>
    <w:rsid w:val="048B63C1"/>
    <w:rsid w:val="0A692616"/>
    <w:rsid w:val="431F177C"/>
    <w:rsid w:val="6AA67766"/>
    <w:rsid w:val="6DDE4D37"/>
    <w:rsid w:val="7ADB1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6">
    <w:name w:val="Normal Indent"/>
    <w:basedOn w:val="1"/>
    <w:next w:val="7"/>
    <w:qFormat/>
    <w:uiPriority w:val="99"/>
    <w:pPr>
      <w:ind w:firstLine="420"/>
    </w:pPr>
    <w:rPr>
      <w:szCs w:val="20"/>
    </w:rPr>
  </w:style>
  <w:style w:type="paragraph" w:styleId="7">
    <w:name w:val="toc 4"/>
    <w:basedOn w:val="1"/>
    <w:next w:val="1"/>
    <w:unhideWhenUsed/>
    <w:qFormat/>
    <w:uiPriority w:val="31"/>
    <w:pPr>
      <w:ind w:left="1275"/>
    </w:pPr>
    <w:rPr>
      <w:rFonts w:ascii="Calibri" w:hAnsi="Calibri" w:eastAsia="宋体" w:cs="Times New Roman"/>
      <w:sz w:val="21"/>
      <w:szCs w:val="21"/>
    </w:rPr>
  </w:style>
  <w:style w:type="paragraph" w:styleId="8">
    <w:name w:val="Body Text Indent"/>
    <w:basedOn w:val="1"/>
    <w:next w:val="1"/>
    <w:unhideWhenUsed/>
    <w:qFormat/>
    <w:uiPriority w:val="99"/>
    <w:pPr>
      <w:ind w:left="420" w:leftChars="200"/>
    </w:pPr>
  </w:style>
  <w:style w:type="paragraph" w:styleId="9">
    <w:name w:val="Plain Text"/>
    <w:basedOn w:val="1"/>
    <w:qFormat/>
    <w:uiPriority w:val="99"/>
    <w:pPr>
      <w:spacing w:line="324" w:lineRule="auto"/>
    </w:pPr>
    <w:rPr>
      <w:rFonts w:ascii="宋体" w:hAnsi="Courier New" w:cs="Courier New"/>
      <w:szCs w:val="21"/>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8"/>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4"/>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1851</Words>
  <Characters>1893</Characters>
  <Lines>0</Lines>
  <Paragraphs>0</Paragraphs>
  <TotalTime>54</TotalTime>
  <ScaleCrop>false</ScaleCrop>
  <LinksUpToDate>false</LinksUpToDate>
  <CharactersWithSpaces>2918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MoSes</cp:lastModifiedBy>
  <dcterms:modified xsi:type="dcterms:W3CDTF">2025-07-29T09:01:45Z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D702D30618054E23B7E88EE52E775BF9</vt:lpwstr>
  </property>
  <property fmtid="{D5CDD505-2E9C-101B-9397-08002B2CF9AE}" pid="4" name="KSOTemplateDocerSaveRecord">
    <vt:lpwstr>eyJoZGlkIjoiOGEyNWM2YzAxNGM0MTY4NmJkNzdkYzk5NzNkZTZjNDkiLCJ1c2VySWQiOiIyNjcyNjI5ODQifQ==</vt:lpwstr>
  </property>
</Properties>
</file>