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版本号：JQ2025-ZFCG-02120250813002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2025年富平县留古镇惠高村产业路硬化项目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JQ2025-ZFCG-021</w:t>
      </w:r>
      <w:r>
        <w:br/>
      </w:r>
      <w:r>
        <w:br/>
      </w:r>
      <w:r>
        <w:br/>
      </w:r>
    </w:p>
    <w:p>
      <w:pPr>
        <w:pStyle w:val="null3"/>
        <w:jc w:val="center"/>
        <w:outlineLvl w:val="2"/>
      </w:pPr>
      <w:r>
        <w:rPr>
          <w:rFonts w:ascii="仿宋_GB2312" w:hAnsi="仿宋_GB2312" w:cs="仿宋_GB2312" w:eastAsia="仿宋_GB2312"/>
          <w:sz w:val="28"/>
          <w:b/>
        </w:rPr>
        <w:t>富平县留古镇人民政府（本级）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富平县留古镇人民政府（本级）</w:t>
      </w:r>
      <w:r>
        <w:rPr>
          <w:rFonts w:ascii="仿宋_GB2312" w:hAnsi="仿宋_GB2312" w:cs="仿宋_GB2312" w:eastAsia="仿宋_GB2312"/>
        </w:rPr>
        <w:t>委托，拟对</w:t>
      </w:r>
      <w:r>
        <w:rPr>
          <w:rFonts w:ascii="仿宋_GB2312" w:hAnsi="仿宋_GB2312" w:cs="仿宋_GB2312" w:eastAsia="仿宋_GB2312"/>
        </w:rPr>
        <w:t>2025年富平县留古镇惠高村产业路硬化项目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2025年富平县留古镇惠高村产业路硬化项目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混凝土产业路破除2566㎡，产业路硬化3583㎡，3:7灰土基层3583㎡，厚度不低于18cm;破除重修过路管涵5m，破除重修灌溉倒虹3m，浆砌护坡15m³(高1.5m、宽0.5m、长20m)（详见工程量清单）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采购包1（2025年富平县留古镇惠高村产业路硬化项目）：属于专门面向中小企业采购。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3、资质证书：需具有建设行政主管部门核发的市政公用工程施工总承包三级及以上资质；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富平县留古镇人民政府（本级）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陕西省渭南市富平县留古镇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罗尚尚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15129213194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富平县留古镇人民政府（本级）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富平县留古镇人民政府（本级）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富平县留古镇人民政府（本级）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 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629,392.82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2025年富平县留古镇惠高村产业路硬化项目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标的名称：2025年富平县留古镇惠高村产业路硬化项目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项目内容：</w:t>
            </w:r>
            <w:r>
              <w:rPr>
                <w:rFonts w:ascii="仿宋_GB2312" w:hAnsi="仿宋_GB2312" w:cs="仿宋_GB2312" w:eastAsia="仿宋_GB2312"/>
                <w:sz w:val="18"/>
              </w:rPr>
              <w:t>混凝土产业路破除2566㎡，产业路硬化3583㎡，3:7灰土基层3583㎡，厚度不低于18cm;破除重修过路管涵5m，破除重修灌溉倒虹3m，浆砌护坡15m³(高1.5m、宽0.5m、长20m)</w:t>
            </w:r>
            <w:r>
              <w:rPr>
                <w:rFonts w:ascii="仿宋_GB2312" w:hAnsi="仿宋_GB2312" w:cs="仿宋_GB2312" w:eastAsia="仿宋_GB2312"/>
                <w:sz w:val="18"/>
              </w:rPr>
              <w:t>（详见工程量清单）</w:t>
            </w:r>
          </w:p>
          <w:p>
            <w:pPr>
              <w:pStyle w:val="null3"/>
            </w:pPr>
            <w:r>
              <w:rPr>
                <w:rFonts w:ascii="仿宋_GB2312" w:hAnsi="仿宋_GB2312" w:cs="仿宋_GB2312" w:eastAsia="仿宋_GB2312"/>
                <w:sz w:val="18"/>
              </w:rPr>
              <w:t>工</w:t>
            </w:r>
            <w:r>
              <w:rPr>
                <w:rFonts w:ascii="仿宋_GB2312" w:hAnsi="仿宋_GB2312" w:cs="仿宋_GB2312" w:eastAsia="仿宋_GB2312"/>
                <w:sz w:val="18"/>
              </w:rPr>
              <w:t xml:space="preserve">  </w:t>
            </w:r>
            <w:r>
              <w:rPr>
                <w:rFonts w:ascii="仿宋_GB2312" w:hAnsi="仿宋_GB2312" w:cs="仿宋_GB2312" w:eastAsia="仿宋_GB2312"/>
                <w:sz w:val="18"/>
              </w:rPr>
              <w:t>期：</w:t>
            </w:r>
            <w:r>
              <w:rPr>
                <w:rFonts w:ascii="仿宋_GB2312" w:hAnsi="仿宋_GB2312" w:cs="仿宋_GB2312" w:eastAsia="仿宋_GB2312"/>
                <w:sz w:val="18"/>
              </w:rPr>
              <w:t>30日历天（具体起止日期以合同签订时间为准）</w:t>
            </w:r>
          </w:p>
          <w:p>
            <w:pPr>
              <w:pStyle w:val="null3"/>
            </w:pPr>
            <w:r>
              <w:rPr>
                <w:rFonts w:ascii="仿宋_GB2312" w:hAnsi="仿宋_GB2312" w:cs="仿宋_GB2312" w:eastAsia="仿宋_GB2312"/>
                <w:sz w:val="18"/>
              </w:rPr>
              <w:t>合同履约地点：甲方指定地点</w:t>
            </w:r>
          </w:p>
          <w:p>
            <w:pPr>
              <w:pStyle w:val="null3"/>
            </w:pPr>
            <w:r>
              <w:rPr>
                <w:rFonts w:ascii="仿宋_GB2312" w:hAnsi="仿宋_GB2312" w:cs="仿宋_GB2312" w:eastAsia="仿宋_GB2312"/>
                <w:sz w:val="18"/>
              </w:rPr>
              <w:t>工程质量：合格</w:t>
            </w:r>
          </w:p>
          <w:p>
            <w:pPr>
              <w:pStyle w:val="null3"/>
              <w:jc w:val="both"/>
            </w:pPr>
            <w:r>
              <w:rPr>
                <w:rFonts w:ascii="仿宋_GB2312" w:hAnsi="仿宋_GB2312" w:cs="仿宋_GB2312" w:eastAsia="仿宋_GB2312"/>
                <w:sz w:val="18"/>
              </w:rPr>
              <w:t>付款方式：合同签订后，支付合同总价</w:t>
            </w:r>
            <w:r>
              <w:rPr>
                <w:rFonts w:ascii="仿宋_GB2312" w:hAnsi="仿宋_GB2312" w:cs="仿宋_GB2312" w:eastAsia="仿宋_GB2312"/>
                <w:sz w:val="18"/>
              </w:rPr>
              <w:t>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磋商响应文件有效期</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项目组成机构</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