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版本号：2025JMR-（FW）080220250812001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德育安保管理采购项目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2025JMR-（FW）0802</w:t>
      </w:r>
      <w:r>
        <w:br/>
      </w:r>
      <w:r>
        <w:br/>
      </w:r>
      <w:r>
        <w:br/>
      </w:r>
    </w:p>
    <w:p>
      <w:pPr>
        <w:pStyle w:val="null3"/>
        <w:jc w:val="center"/>
        <w:outlineLvl w:val="2"/>
      </w:pPr>
      <w:r>
        <w:rPr>
          <w:rFonts w:ascii="仿宋_GB2312" w:hAnsi="仿宋_GB2312" w:cs="仿宋_GB2312" w:eastAsia="仿宋_GB2312"/>
          <w:sz w:val="28"/>
          <w:b/>
        </w:rPr>
        <w:t>富平县职业教育中心</w:t>
      </w:r>
    </w:p>
    <w:p>
      <w:pPr>
        <w:pStyle w:val="null3"/>
        <w:jc w:val="center"/>
        <w:outlineLvl w:val="2"/>
      </w:pPr>
      <w:r>
        <w:rPr>
          <w:rFonts w:ascii="仿宋_GB2312" w:hAnsi="仿宋_GB2312" w:cs="仿宋_GB2312" w:eastAsia="仿宋_GB2312"/>
          <w:sz w:val="28"/>
          <w:b/>
        </w:rPr>
        <w:t>陕西晶鸣瑞项目管理有限公司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陕西晶鸣瑞项目管理有限公司</w:t>
      </w:r>
      <w:r>
        <w:rPr>
          <w:rFonts w:ascii="仿宋_GB2312" w:hAnsi="仿宋_GB2312" w:cs="仿宋_GB2312" w:eastAsia="仿宋_GB2312"/>
        </w:rPr>
        <w:t>（以下简称“代理机构”）受</w:t>
      </w:r>
      <w:r>
        <w:rPr>
          <w:rFonts w:ascii="仿宋_GB2312" w:hAnsi="仿宋_GB2312" w:cs="仿宋_GB2312" w:eastAsia="仿宋_GB2312"/>
        </w:rPr>
        <w:t>富平县职业教育中心</w:t>
      </w:r>
      <w:r>
        <w:rPr>
          <w:rFonts w:ascii="仿宋_GB2312" w:hAnsi="仿宋_GB2312" w:cs="仿宋_GB2312" w:eastAsia="仿宋_GB2312"/>
        </w:rPr>
        <w:t>委托，拟对</w:t>
      </w:r>
      <w:r>
        <w:rPr>
          <w:rFonts w:ascii="仿宋_GB2312" w:hAnsi="仿宋_GB2312" w:cs="仿宋_GB2312" w:eastAsia="仿宋_GB2312"/>
        </w:rPr>
        <w:t>德育安保管理采购项目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2025JMR-（FW）0802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德育安保管理采购项目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委托安保管理机构进行学生管理及门卫管理等。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采购包1（德育安保管理采购项目）：属于专门面向中小企业采购。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供应商应提供2024年度经审计的财务报告或在磋商截止时间前六个月（2025年2月至今）其基本开户银行出具的资信证明（须随附开户许可证）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磋商截止时间前六个月（2025年2月至今）内任意时段的缴纳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书面声明：①参加本次政府采购活动前三年内，在经营活动中没有重大违法记录的书面声明；②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①法定代表人直接参加投标的，须提供法定代表人身份证明；法定代表人授权代表参加投标的，须提供法定代表人授权委托书；②供应商须提供公安机关颁发的《保安服务许可证》。陕西省外投标人还须出具承诺书（承诺书形式不限），承诺自承接本项目之日起30日内向采购人所在地区的市级人民政府公安机关备案。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①以上为供应商必备资格要求，资格证明文件无效或缺项投标文件按无效文件处理。②分支机构参与投标时，须提供分支机构符合资格要求的证明文件。③书面声明、法定代表人身份证明和法定代表人授权委托书应按竞争性磋商文件的要求填写，响应文件中必须附原件，其他资格证明文件提供复印件并加盖供应商公章。④依法免税或不需要缴纳社会保障资金的供应商须提供相应证明文件；事业单位法人可不提供财务状况报告、税收和社会保障资金缴纳证明；成立不满一年或开标前一年内零申报的税收缴纳证明则只需提供财务报表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富平县G5京昆高速入口路口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0913-8236205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陕西晶鸣瑞项目管理有限公司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西安市莲湖区唐延路北段20号太和时代广场C座507室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029-88618769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开户名称：陕西晶鸣瑞项目管理有限公司</w:t>
            </w:r>
          </w:p>
          <w:p>
            <w:pPr>
              <w:pStyle w:val="null3"/>
            </w:pPr>
            <w:r>
              <w:rPr>
                <w:rFonts w:ascii="仿宋_GB2312" w:hAnsi="仿宋_GB2312" w:cs="仿宋_GB2312" w:eastAsia="仿宋_GB2312"/>
              </w:rPr>
              <w:t>开户银行：华夏银行大唐西市支行</w:t>
            </w:r>
          </w:p>
          <w:p>
            <w:pPr>
              <w:pStyle w:val="null3"/>
            </w:pPr>
            <w:r>
              <w:rPr>
                <w:rFonts w:ascii="仿宋_GB2312" w:hAnsi="仿宋_GB2312" w:cs="仿宋_GB2312" w:eastAsia="仿宋_GB2312"/>
              </w:rPr>
              <w:t>银行账号：11468000000227626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的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富平县职业教育中心</w:t>
      </w:r>
      <w:r>
        <w:rPr>
          <w:rFonts w:ascii="仿宋_GB2312" w:hAnsi="仿宋_GB2312" w:cs="仿宋_GB2312" w:eastAsia="仿宋_GB2312"/>
        </w:rPr>
        <w:t>和</w:t>
      </w:r>
      <w:r>
        <w:rPr>
          <w:rFonts w:ascii="仿宋_GB2312" w:hAnsi="仿宋_GB2312" w:cs="仿宋_GB2312" w:eastAsia="仿宋_GB2312"/>
        </w:rPr>
        <w:t>陕西晶鸣瑞项目管理有限公司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陕西晶鸣瑞项目管理有限公司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陕西晶鸣瑞项目管理有限公司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陕西晶鸣瑞项目管理有限公司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联系人：赵欢</w:t>
      </w:r>
    </w:p>
    <w:p>
      <w:pPr>
        <w:pStyle w:val="null3"/>
      </w:pPr>
      <w:r>
        <w:rPr>
          <w:rFonts w:ascii="仿宋_GB2312" w:hAnsi="仿宋_GB2312" w:cs="仿宋_GB2312" w:eastAsia="仿宋_GB2312"/>
        </w:rPr>
        <w:t>联系电话：029-88618769</w:t>
      </w:r>
    </w:p>
    <w:p>
      <w:pPr>
        <w:pStyle w:val="null3"/>
      </w:pPr>
      <w:r>
        <w:rPr>
          <w:rFonts w:ascii="仿宋_GB2312" w:hAnsi="仿宋_GB2312" w:cs="仿宋_GB2312" w:eastAsia="仿宋_GB2312"/>
        </w:rPr>
        <w:t>地址：西安市莲湖区唐延路北段20号太和时代广场C座507室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委托安保管理机构进行学生管理及门卫管理等。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德育安保管理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标的名称：德育安保管理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36"/>
                <w:b/>
                <w:color w:val="000000"/>
              </w:rPr>
              <w:t>采购内容及技术要求</w:t>
            </w:r>
          </w:p>
          <w:p>
            <w:pPr>
              <w:pStyle w:val="null3"/>
              <w:ind w:firstLine="482"/>
              <w:jc w:val="both"/>
            </w:pPr>
            <w:r>
              <w:rPr>
                <w:rFonts w:ascii="仿宋_GB2312" w:hAnsi="仿宋_GB2312" w:cs="仿宋_GB2312" w:eastAsia="仿宋_GB2312"/>
                <w:sz w:val="24"/>
                <w:b/>
                <w:color w:val="000000"/>
              </w:rPr>
              <w:t>一、采购要求：</w:t>
            </w:r>
          </w:p>
          <w:p>
            <w:pPr>
              <w:pStyle w:val="null3"/>
              <w:numPr>
                <w:ilvl w:val="0"/>
                <w:numId w:val="1"/>
              </w:numPr>
              <w:jc w:val="both"/>
            </w:pPr>
            <w:r>
              <w:rPr>
                <w:rFonts w:ascii="仿宋_GB2312" w:hAnsi="仿宋_GB2312" w:cs="仿宋_GB2312" w:eastAsia="仿宋_GB2312"/>
                <w:sz w:val="24"/>
                <w:color w:val="000000"/>
              </w:rPr>
              <w:t>管理人员：年龄</w:t>
            </w:r>
            <w:r>
              <w:rPr>
                <w:rFonts w:ascii="仿宋_GB2312" w:hAnsi="仿宋_GB2312" w:cs="仿宋_GB2312" w:eastAsia="仿宋_GB2312"/>
                <w:sz w:val="24"/>
                <w:color w:val="000000"/>
              </w:rPr>
              <w:t>20-50</w:t>
            </w:r>
            <w:r>
              <w:rPr>
                <w:rFonts w:ascii="仿宋_GB2312" w:hAnsi="仿宋_GB2312" w:cs="仿宋_GB2312" w:eastAsia="仿宋_GB2312"/>
                <w:sz w:val="24"/>
                <w:color w:val="000000"/>
              </w:rPr>
              <w:t>岁之间，要求</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年以上从业经验，具有退伍证、有</w:t>
            </w:r>
            <w:r>
              <w:rPr>
                <w:rFonts w:ascii="仿宋_GB2312" w:hAnsi="仿宋_GB2312" w:cs="仿宋_GB2312" w:eastAsia="仿宋_GB2312"/>
                <w:sz w:val="24"/>
                <w:color w:val="000000"/>
                <w:shd w:fill="FFFFFF" w:val="clear"/>
              </w:rPr>
              <w:t>相应的军事管理经验者不少于</w:t>
            </w:r>
            <w:r>
              <w:rPr>
                <w:rFonts w:ascii="仿宋_GB2312" w:hAnsi="仿宋_GB2312" w:cs="仿宋_GB2312" w:eastAsia="仿宋_GB2312"/>
                <w:sz w:val="24"/>
                <w:color w:val="000000"/>
                <w:shd w:fill="FFFFFF" w:val="clear"/>
              </w:rPr>
              <w:t>4名，45岁以下人数应占50%，学历必须为高中以上</w:t>
            </w:r>
            <w:r>
              <w:rPr>
                <w:rFonts w:ascii="仿宋_GB2312" w:hAnsi="仿宋_GB2312" w:cs="仿宋_GB2312" w:eastAsia="仿宋_GB2312"/>
                <w:sz w:val="24"/>
                <w:color w:val="000000"/>
              </w:rPr>
              <w:t>。</w:t>
            </w:r>
          </w:p>
          <w:p>
            <w:pPr>
              <w:pStyle w:val="null3"/>
              <w:numPr>
                <w:ilvl w:val="0"/>
                <w:numId w:val="1"/>
              </w:numPr>
              <w:jc w:val="both"/>
            </w:pPr>
            <w:r>
              <w:rPr>
                <w:rFonts w:ascii="仿宋_GB2312" w:hAnsi="仿宋_GB2312" w:cs="仿宋_GB2312" w:eastAsia="仿宋_GB2312"/>
                <w:sz w:val="24"/>
                <w:color w:val="000000"/>
              </w:rPr>
              <w:t>门卫岗人员：年龄</w:t>
            </w:r>
            <w:r>
              <w:rPr>
                <w:rFonts w:ascii="仿宋_GB2312" w:hAnsi="仿宋_GB2312" w:cs="仿宋_GB2312" w:eastAsia="仿宋_GB2312"/>
                <w:sz w:val="24"/>
                <w:color w:val="000000"/>
              </w:rPr>
              <w:t>20-60</w:t>
            </w:r>
            <w:r>
              <w:rPr>
                <w:rFonts w:ascii="仿宋_GB2312" w:hAnsi="仿宋_GB2312" w:cs="仿宋_GB2312" w:eastAsia="仿宋_GB2312"/>
                <w:sz w:val="24"/>
                <w:color w:val="000000"/>
              </w:rPr>
              <w:t>岁之间，要求具备</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年以上从业经验。</w:t>
            </w:r>
          </w:p>
          <w:p>
            <w:pPr>
              <w:pStyle w:val="null3"/>
              <w:numPr>
                <w:ilvl w:val="0"/>
                <w:numId w:val="1"/>
              </w:numPr>
              <w:jc w:val="both"/>
            </w:pPr>
            <w:r>
              <w:rPr>
                <w:rFonts w:ascii="仿宋_GB2312" w:hAnsi="仿宋_GB2312" w:cs="仿宋_GB2312" w:eastAsia="仿宋_GB2312"/>
                <w:sz w:val="24"/>
                <w:color w:val="000000"/>
              </w:rPr>
              <w:t>校医：年龄在</w:t>
            </w:r>
            <w:r>
              <w:rPr>
                <w:rFonts w:ascii="仿宋_GB2312" w:hAnsi="仿宋_GB2312" w:cs="仿宋_GB2312" w:eastAsia="仿宋_GB2312"/>
                <w:sz w:val="24"/>
                <w:color w:val="000000"/>
              </w:rPr>
              <w:t>25</w:t>
            </w:r>
            <w:r>
              <w:rPr>
                <w:rFonts w:ascii="仿宋_GB2312" w:hAnsi="仿宋_GB2312" w:cs="仿宋_GB2312" w:eastAsia="仿宋_GB2312"/>
                <w:sz w:val="24"/>
                <w:color w:val="000000"/>
              </w:rPr>
              <w:t>岁至</w:t>
            </w:r>
            <w:r>
              <w:rPr>
                <w:rFonts w:ascii="仿宋_GB2312" w:hAnsi="仿宋_GB2312" w:cs="仿宋_GB2312" w:eastAsia="仿宋_GB2312"/>
                <w:sz w:val="24"/>
                <w:color w:val="000000"/>
              </w:rPr>
              <w:t>65</w:t>
            </w:r>
            <w:r>
              <w:rPr>
                <w:rFonts w:ascii="仿宋_GB2312" w:hAnsi="仿宋_GB2312" w:cs="仿宋_GB2312" w:eastAsia="仿宋_GB2312"/>
                <w:sz w:val="24"/>
                <w:color w:val="000000"/>
              </w:rPr>
              <w:t>岁之间，持有医生专业执业资格证书且有三年以上临床工作经验。</w:t>
            </w:r>
          </w:p>
          <w:p>
            <w:pPr>
              <w:pStyle w:val="null3"/>
              <w:numPr>
                <w:ilvl w:val="0"/>
                <w:numId w:val="1"/>
              </w:numPr>
              <w:jc w:val="both"/>
            </w:pPr>
            <w:r>
              <w:rPr>
                <w:rFonts w:ascii="仿宋_GB2312" w:hAnsi="仿宋_GB2312" w:cs="仿宋_GB2312" w:eastAsia="仿宋_GB2312"/>
                <w:sz w:val="24"/>
                <w:color w:val="000000"/>
              </w:rPr>
              <w:t>军事化管理人员数量不得少于</w:t>
            </w:r>
            <w:r>
              <w:rPr>
                <w:rFonts w:ascii="仿宋_GB2312" w:hAnsi="仿宋_GB2312" w:cs="仿宋_GB2312" w:eastAsia="仿宋_GB2312"/>
                <w:sz w:val="24"/>
                <w:color w:val="000000"/>
              </w:rPr>
              <w:t>18</w:t>
            </w:r>
            <w:r>
              <w:rPr>
                <w:rFonts w:ascii="仿宋_GB2312" w:hAnsi="仿宋_GB2312" w:cs="仿宋_GB2312" w:eastAsia="仿宋_GB2312"/>
                <w:sz w:val="24"/>
                <w:color w:val="000000"/>
              </w:rPr>
              <w:t>人；门卫不得少于</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人；校医不得少于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p>
            <w:pPr>
              <w:pStyle w:val="null3"/>
              <w:ind w:firstLine="482"/>
              <w:jc w:val="both"/>
            </w:pPr>
            <w:r>
              <w:rPr>
                <w:rFonts w:ascii="仿宋_GB2312" w:hAnsi="仿宋_GB2312" w:cs="仿宋_GB2312" w:eastAsia="仿宋_GB2312"/>
                <w:sz w:val="24"/>
                <w:b/>
                <w:color w:val="000000"/>
              </w:rPr>
              <w:t>二、准军事化管理工作内容：</w:t>
            </w:r>
          </w:p>
          <w:p>
            <w:pPr>
              <w:pStyle w:val="null3"/>
              <w:ind w:firstLine="480"/>
              <w:jc w:val="both"/>
            </w:pPr>
            <w:r>
              <w:rPr>
                <w:rFonts w:ascii="仿宋_GB2312" w:hAnsi="仿宋_GB2312" w:cs="仿宋_GB2312" w:eastAsia="仿宋_GB2312"/>
                <w:sz w:val="24"/>
                <w:color w:val="000000"/>
              </w:rPr>
              <w:t>为了进一步做好学生管理工作，维护良好的校园秩序，增强学生的安全观念和纪律意识，管理人员须配合学校加强学生安全、纪律管理及德育养成教育工作。现将一日工作流程安排如下：</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（一）起床</w:t>
            </w:r>
            <w:r>
              <w:rPr>
                <w:rFonts w:ascii="仿宋_GB2312" w:hAnsi="仿宋_GB2312" w:cs="仿宋_GB2312" w:eastAsia="仿宋_GB2312"/>
                <w:sz w:val="24"/>
                <w:color w:val="000000"/>
              </w:rPr>
              <w:t>（整理内务）</w:t>
            </w:r>
            <w:r>
              <w:rPr>
                <w:rFonts w:ascii="仿宋_GB2312" w:hAnsi="仿宋_GB2312" w:cs="仿宋_GB2312" w:eastAsia="仿宋_GB2312"/>
                <w:sz w:val="24"/>
                <w:color w:val="000000"/>
              </w:rPr>
              <w:t xml:space="preserve">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18</w:t>
            </w:r>
            <w:r>
              <w:rPr>
                <w:rFonts w:ascii="仿宋_GB2312" w:hAnsi="仿宋_GB2312" w:cs="仿宋_GB2312" w:eastAsia="仿宋_GB2312"/>
                <w:sz w:val="24"/>
                <w:color w:val="000000"/>
              </w:rPr>
              <w:t>人）：</w:t>
            </w:r>
          </w:p>
          <w:p>
            <w:pPr>
              <w:pStyle w:val="null3"/>
              <w:ind w:left="14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公寓楼男楼：一楼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名，男二楼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名，男三楼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名，四楼</w:t>
            </w:r>
            <w:r>
              <w:rPr>
                <w:rFonts w:ascii="仿宋_GB2312" w:hAnsi="仿宋_GB2312" w:cs="仿宋_GB2312" w:eastAsia="仿宋_GB2312"/>
                <w:sz w:val="24"/>
                <w:color w:val="000000"/>
              </w:rPr>
              <w:t>3</w:t>
            </w:r>
            <w:r>
              <w:rPr>
                <w:rFonts w:ascii="仿宋_GB2312" w:hAnsi="仿宋_GB2312" w:cs="仿宋_GB2312" w:eastAsia="仿宋_GB2312"/>
                <w:sz w:val="24"/>
                <w:color w:val="000000"/>
              </w:rPr>
              <w:t>名，五楼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公寓楼女楼：每层</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职责：督促学生起床，整理内务，并督促学生按时离开公寓楼到教室上课。</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（二）早操</w:t>
            </w:r>
            <w:r>
              <w:rPr>
                <w:rFonts w:ascii="仿宋_GB2312" w:hAnsi="仿宋_GB2312" w:cs="仿宋_GB2312" w:eastAsia="仿宋_GB2312"/>
                <w:sz w:val="24"/>
                <w:color w:val="000000"/>
              </w:rPr>
              <w:t>（操场内外）</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人）：操场南、北门各一名。</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职责：督促学生跑操，维持早操纪律，防止不安全事故发生。</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（三）早餐</w:t>
            </w:r>
            <w:r>
              <w:rPr>
                <w:rFonts w:ascii="仿宋_GB2312" w:hAnsi="仿宋_GB2312" w:cs="仿宋_GB2312" w:eastAsia="仿宋_GB2312"/>
                <w:sz w:val="24"/>
                <w:color w:val="000000"/>
              </w:rPr>
              <w:t>（餐厅内外）</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人员配置（</w:t>
            </w:r>
            <w:r>
              <w:rPr>
                <w:rFonts w:ascii="仿宋_GB2312" w:hAnsi="仿宋_GB2312" w:cs="仿宋_GB2312" w:eastAsia="仿宋_GB2312"/>
                <w:sz w:val="24"/>
                <w:color w:val="000000"/>
              </w:rPr>
              <w:t>16</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餐厅（</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名教官在餐厅门口组织学生有序进入餐厅用餐；大厅</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名教官。</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职责：组织学生有序就餐，防范不安全事故发生。</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校园（</w:t>
            </w:r>
            <w:r>
              <w:rPr>
                <w:rFonts w:ascii="仿宋_GB2312" w:hAnsi="仿宋_GB2312" w:cs="仿宋_GB2312" w:eastAsia="仿宋_GB2312"/>
                <w:sz w:val="24"/>
                <w:color w:val="000000"/>
              </w:rPr>
              <w:t>12</w:t>
            </w:r>
            <w:r>
              <w:rPr>
                <w:rFonts w:ascii="仿宋_GB2312" w:hAnsi="仿宋_GB2312" w:cs="仿宋_GB2312" w:eastAsia="仿宋_GB2312"/>
                <w:sz w:val="24"/>
                <w:color w:val="000000"/>
              </w:rPr>
              <w:t>人）：校内机动巡查</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人；力行楼</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人、志远楼各</w:t>
            </w:r>
            <w:r>
              <w:rPr>
                <w:rFonts w:ascii="仿宋_GB2312" w:hAnsi="仿宋_GB2312" w:cs="仿宋_GB2312" w:eastAsia="仿宋_GB2312"/>
                <w:sz w:val="24"/>
                <w:color w:val="000000"/>
              </w:rPr>
              <w:t>6</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职责：杜绝校园围墙外违禁品、外卖进入校园。督查学生违纪行为，防止不安全事故发生。</w:t>
            </w:r>
          </w:p>
          <w:p>
            <w:pPr>
              <w:pStyle w:val="null3"/>
              <w:ind w:firstLine="540"/>
              <w:jc w:val="both"/>
            </w:pPr>
            <w:r>
              <w:rPr>
                <w:rFonts w:ascii="仿宋_GB2312" w:hAnsi="仿宋_GB2312" w:cs="仿宋_GB2312" w:eastAsia="仿宋_GB2312"/>
                <w:sz w:val="24"/>
                <w:b/>
                <w:color w:val="000000"/>
              </w:rPr>
              <w:t>（四）早、中、晚课间巡查：</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人员配置（</w:t>
            </w:r>
            <w:r>
              <w:rPr>
                <w:rFonts w:ascii="仿宋_GB2312" w:hAnsi="仿宋_GB2312" w:cs="仿宋_GB2312" w:eastAsia="仿宋_GB2312"/>
                <w:sz w:val="24"/>
                <w:color w:val="000000"/>
              </w:rPr>
              <w:t>14</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力行楼：</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人；致远楼：</w:t>
            </w:r>
            <w:r>
              <w:rPr>
                <w:rFonts w:ascii="仿宋_GB2312" w:hAnsi="仿宋_GB2312" w:cs="仿宋_GB2312" w:eastAsia="仿宋_GB2312"/>
                <w:sz w:val="24"/>
                <w:color w:val="000000"/>
              </w:rPr>
              <w:t>8</w:t>
            </w:r>
            <w:r>
              <w:rPr>
                <w:rFonts w:ascii="仿宋_GB2312" w:hAnsi="仿宋_GB2312" w:cs="仿宋_GB2312" w:eastAsia="仿宋_GB2312"/>
                <w:sz w:val="24"/>
                <w:color w:val="000000"/>
              </w:rPr>
              <w:t>人；外围巡查组：</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职责：课间巡查整个楼层，重点巡查厕所情况，防止不安全事件的发生。</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（五）午饭、晚饭</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人员配置：</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餐厅（</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名教官餐厅门口组织学生有序进入餐厅用餐；大厅</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名教官。</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职责：组织学生有序就餐，防止不安全事故发生。</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校园（</w:t>
            </w:r>
            <w:r>
              <w:rPr>
                <w:rFonts w:ascii="仿宋_GB2312" w:hAnsi="仿宋_GB2312" w:cs="仿宋_GB2312" w:eastAsia="仿宋_GB2312"/>
                <w:sz w:val="24"/>
                <w:color w:val="000000"/>
              </w:rPr>
              <w:t>12</w:t>
            </w:r>
            <w:r>
              <w:rPr>
                <w:rFonts w:ascii="仿宋_GB2312" w:hAnsi="仿宋_GB2312" w:cs="仿宋_GB2312" w:eastAsia="仿宋_GB2312"/>
                <w:sz w:val="24"/>
                <w:color w:val="000000"/>
              </w:rPr>
              <w:t>人）：校内机动巡查分为东、西两组，每组</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人；力行楼</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人、志远楼各</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职责：杜绝校园围墙外违禁品等进入校园；检查学生违纪行为，防止不安全事故发生。</w:t>
            </w:r>
          </w:p>
          <w:p>
            <w:pPr>
              <w:pStyle w:val="null3"/>
              <w:ind w:firstLine="540"/>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下晚自习后：</w:t>
            </w:r>
          </w:p>
          <w:p>
            <w:pPr>
              <w:pStyle w:val="null3"/>
              <w:ind w:firstLine="540"/>
              <w:jc w:val="both"/>
            </w:pP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18</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力行楼：</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人；致远楼：</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r>
              <w:rPr>
                <w:rFonts w:ascii="仿宋_GB2312" w:hAnsi="仿宋_GB2312" w:cs="仿宋_GB2312" w:eastAsia="仿宋_GB2312"/>
                <w:sz w:val="24"/>
                <w:color w:val="000000"/>
              </w:rPr>
              <w:t>饭堂</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人；南广场</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外围巡查：</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人（东、南、西、北方向各</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宿舍楼门前</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人；公寓楼每楼层</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人（共</w:t>
            </w:r>
            <w:r>
              <w:rPr>
                <w:rFonts w:ascii="仿宋_GB2312" w:hAnsi="仿宋_GB2312" w:cs="仿宋_GB2312" w:eastAsia="仿宋_GB2312"/>
                <w:sz w:val="24"/>
                <w:color w:val="000000"/>
              </w:rPr>
              <w:t>10</w:t>
            </w:r>
            <w:r>
              <w:rPr>
                <w:rFonts w:ascii="仿宋_GB2312" w:hAnsi="仿宋_GB2312" w:cs="仿宋_GB2312" w:eastAsia="仿宋_GB2312"/>
                <w:sz w:val="24"/>
                <w:color w:val="000000"/>
              </w:rPr>
              <w:t>人）</w:t>
            </w:r>
          </w:p>
          <w:p>
            <w:pPr>
              <w:pStyle w:val="null3"/>
              <w:ind w:left="72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w:t>
            </w:r>
            <w:r>
              <w:rPr>
                <w:rFonts w:ascii="仿宋_GB2312" w:hAnsi="仿宋_GB2312" w:cs="仿宋_GB2312" w:eastAsia="仿宋_GB2312"/>
                <w:sz w:val="24"/>
                <w:color w:val="000000"/>
              </w:rPr>
              <w:t>1</w:t>
            </w:r>
            <w:r>
              <w:rPr>
                <w:rFonts w:ascii="仿宋_GB2312" w:hAnsi="仿宋_GB2312" w:cs="仿宋_GB2312" w:eastAsia="仿宋_GB2312"/>
                <w:sz w:val="24"/>
                <w:color w:val="000000"/>
              </w:rPr>
              <w:t>、检查教学楼及校园内无学生逗留，确保每一个学生安全进入公寓楼。</w:t>
            </w:r>
          </w:p>
          <w:p>
            <w:pPr>
              <w:pStyle w:val="null3"/>
              <w:ind w:left="720"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、力行楼、致远楼人员清完楼后进入餐厅维持秩序并清人。</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（七）晚眠</w:t>
            </w:r>
            <w:r>
              <w:rPr>
                <w:rFonts w:ascii="仿宋_GB2312" w:hAnsi="仿宋_GB2312" w:cs="仿宋_GB2312" w:eastAsia="仿宋_GB2312"/>
                <w:sz w:val="24"/>
                <w:color w:val="000000"/>
              </w:rPr>
              <w:t>（所有学生进入公寓楼后）</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18</w:t>
            </w:r>
            <w:r>
              <w:rPr>
                <w:rFonts w:ascii="仿宋_GB2312" w:hAnsi="仿宋_GB2312" w:cs="仿宋_GB2312" w:eastAsia="仿宋_GB2312"/>
                <w:sz w:val="24"/>
                <w:color w:val="000000"/>
              </w:rPr>
              <w:t>人）：</w:t>
            </w:r>
          </w:p>
          <w:p>
            <w:pPr>
              <w:pStyle w:val="null3"/>
              <w:ind w:left="1440"/>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公寓楼男楼：一楼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名，男二楼</w:t>
            </w:r>
            <w:r>
              <w:rPr>
                <w:rFonts w:ascii="仿宋_GB2312" w:hAnsi="仿宋_GB2312" w:cs="仿宋_GB2312" w:eastAsia="仿宋_GB2312"/>
                <w:sz w:val="24"/>
                <w:color w:val="000000"/>
              </w:rPr>
              <w:t>3</w:t>
            </w:r>
            <w:r>
              <w:rPr>
                <w:rFonts w:ascii="仿宋_GB2312" w:hAnsi="仿宋_GB2312" w:cs="仿宋_GB2312" w:eastAsia="仿宋_GB2312"/>
                <w:sz w:val="24"/>
                <w:color w:val="000000"/>
              </w:rPr>
              <w:t>名，男三楼</w:t>
            </w:r>
            <w:r>
              <w:rPr>
                <w:rFonts w:ascii="仿宋_GB2312" w:hAnsi="仿宋_GB2312" w:cs="仿宋_GB2312" w:eastAsia="仿宋_GB2312"/>
                <w:sz w:val="24"/>
                <w:color w:val="000000"/>
              </w:rPr>
              <w:t>3</w:t>
            </w:r>
            <w:r>
              <w:rPr>
                <w:rFonts w:ascii="仿宋_GB2312" w:hAnsi="仿宋_GB2312" w:cs="仿宋_GB2312" w:eastAsia="仿宋_GB2312"/>
                <w:sz w:val="24"/>
                <w:color w:val="000000"/>
              </w:rPr>
              <w:t>名，四楼</w:t>
            </w:r>
            <w:r>
              <w:rPr>
                <w:rFonts w:ascii="仿宋_GB2312" w:hAnsi="仿宋_GB2312" w:cs="仿宋_GB2312" w:eastAsia="仿宋_GB2312"/>
                <w:sz w:val="24"/>
                <w:color w:val="000000"/>
              </w:rPr>
              <w:t>3</w:t>
            </w:r>
            <w:r>
              <w:rPr>
                <w:rFonts w:ascii="仿宋_GB2312" w:hAnsi="仿宋_GB2312" w:cs="仿宋_GB2312" w:eastAsia="仿宋_GB2312"/>
                <w:sz w:val="24"/>
                <w:color w:val="000000"/>
              </w:rPr>
              <w:t>名，五楼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名。</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公寓楼女楼：每层</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p>
            <w:pPr>
              <w:pStyle w:val="null3"/>
              <w:ind w:left="7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职责：对各宿舍进行人数检查，并督查纪律及卫生，让学生按时就寝。</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（八）夜间巡视组（</w:t>
            </w:r>
            <w:r>
              <w:rPr>
                <w:rFonts w:ascii="仿宋_GB2312" w:hAnsi="仿宋_GB2312" w:cs="仿宋_GB2312" w:eastAsia="仿宋_GB2312"/>
                <w:sz w:val="24"/>
                <w:color w:val="000000"/>
              </w:rPr>
              <w:t>23</w:t>
            </w:r>
            <w:r>
              <w:rPr>
                <w:rFonts w:ascii="仿宋_GB2312" w:hAnsi="仿宋_GB2312" w:cs="仿宋_GB2312" w:eastAsia="仿宋_GB2312"/>
                <w:sz w:val="24"/>
                <w:color w:val="000000"/>
              </w:rPr>
              <w:t>点—早</w:t>
            </w:r>
            <w:r>
              <w:rPr>
                <w:rFonts w:ascii="仿宋_GB2312" w:hAnsi="仿宋_GB2312" w:cs="仿宋_GB2312" w:eastAsia="仿宋_GB2312"/>
                <w:sz w:val="24"/>
                <w:color w:val="000000"/>
              </w:rPr>
              <w:t>6</w:t>
            </w:r>
            <w:r>
              <w:rPr>
                <w:rFonts w:ascii="仿宋_GB2312" w:hAnsi="仿宋_GB2312" w:cs="仿宋_GB2312" w:eastAsia="仿宋_GB2312"/>
                <w:sz w:val="24"/>
                <w:color w:val="000000"/>
              </w:rPr>
              <w:t>点</w:t>
            </w:r>
            <w:r>
              <w:rPr>
                <w:rFonts w:ascii="仿宋_GB2312" w:hAnsi="仿宋_GB2312" w:cs="仿宋_GB2312" w:eastAsia="仿宋_GB2312"/>
                <w:sz w:val="24"/>
                <w:b/>
                <w:color w:val="000000"/>
              </w:rPr>
              <w:t>）：</w:t>
            </w:r>
            <w:r>
              <w:rPr>
                <w:rFonts w:ascii="仿宋_GB2312" w:hAnsi="仿宋_GB2312" w:cs="仿宋_GB2312" w:eastAsia="仿宋_GB2312"/>
                <w:sz w:val="24"/>
              </w:rPr>
              <w:t xml:space="preserve"> </w:t>
            </w:r>
          </w:p>
          <w:p>
            <w:pPr>
              <w:pStyle w:val="null3"/>
              <w:ind w:firstLine="540"/>
              <w:jc w:val="both"/>
            </w:pP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1</w:t>
            </w:r>
            <w:r>
              <w:rPr>
                <w:rFonts w:ascii="仿宋_GB2312" w:hAnsi="仿宋_GB2312" w:cs="仿宋_GB2312" w:eastAsia="仿宋_GB2312"/>
                <w:sz w:val="24"/>
                <w:color w:val="000000"/>
              </w:rPr>
              <w:t>名教官</w:t>
            </w:r>
          </w:p>
          <w:p>
            <w:pPr>
              <w:pStyle w:val="null3"/>
              <w:ind w:firstLine="560"/>
              <w:jc w:val="both"/>
            </w:pPr>
            <w:r>
              <w:rPr>
                <w:rFonts w:ascii="仿宋_GB2312" w:hAnsi="仿宋_GB2312" w:cs="仿宋_GB2312" w:eastAsia="仿宋_GB2312"/>
                <w:sz w:val="24"/>
                <w:color w:val="000000"/>
              </w:rPr>
              <w:t>职责：在男生管理员老师带领下对男生公寓楼夜间进行不间断巡查，防止不安全事故发生。</w:t>
            </w:r>
          </w:p>
          <w:p>
            <w:pPr>
              <w:pStyle w:val="null3"/>
              <w:ind w:firstLine="482"/>
              <w:jc w:val="both"/>
            </w:pPr>
            <w:r>
              <w:rPr>
                <w:rFonts w:ascii="仿宋_GB2312" w:hAnsi="仿宋_GB2312" w:cs="仿宋_GB2312" w:eastAsia="仿宋_GB2312"/>
                <w:sz w:val="24"/>
                <w:b/>
                <w:color w:val="000000"/>
              </w:rPr>
              <w:t>（九）周三社团活动</w:t>
            </w:r>
          </w:p>
          <w:p>
            <w:pPr>
              <w:pStyle w:val="null3"/>
              <w:ind w:firstLine="480"/>
              <w:jc w:val="both"/>
            </w:pP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8</w:t>
            </w:r>
            <w:r>
              <w:rPr>
                <w:rFonts w:ascii="仿宋_GB2312" w:hAnsi="仿宋_GB2312" w:cs="仿宋_GB2312" w:eastAsia="仿宋_GB2312"/>
                <w:sz w:val="24"/>
                <w:color w:val="000000"/>
              </w:rPr>
              <w:t>到</w:t>
            </w:r>
            <w:r>
              <w:rPr>
                <w:rFonts w:ascii="仿宋_GB2312" w:hAnsi="仿宋_GB2312" w:cs="仿宋_GB2312" w:eastAsia="仿宋_GB2312"/>
                <w:sz w:val="24"/>
                <w:color w:val="000000"/>
              </w:rPr>
              <w:t>12</w:t>
            </w:r>
            <w:r>
              <w:rPr>
                <w:rFonts w:ascii="仿宋_GB2312" w:hAnsi="仿宋_GB2312" w:cs="仿宋_GB2312" w:eastAsia="仿宋_GB2312"/>
                <w:sz w:val="24"/>
                <w:color w:val="000000"/>
              </w:rPr>
              <w:t>人</w:t>
            </w:r>
          </w:p>
          <w:p>
            <w:pPr>
              <w:pStyle w:val="null3"/>
              <w:ind w:firstLine="480"/>
              <w:jc w:val="both"/>
            </w:pPr>
            <w:r>
              <w:rPr>
                <w:rFonts w:ascii="仿宋_GB2312" w:hAnsi="仿宋_GB2312" w:cs="仿宋_GB2312" w:eastAsia="仿宋_GB2312"/>
                <w:sz w:val="24"/>
                <w:color w:val="000000"/>
              </w:rPr>
              <w:t>职责：每周周三社团活动分为军体拳、健身操、以及大合唱，组织学生积极学习的同时并注意纪律，防止学生在社团活动的时间在校园流动。</w:t>
            </w:r>
          </w:p>
          <w:p>
            <w:pPr>
              <w:pStyle w:val="null3"/>
              <w:ind w:firstLine="540"/>
              <w:jc w:val="both"/>
            </w:pPr>
            <w:r>
              <w:rPr>
                <w:rFonts w:ascii="仿宋_GB2312" w:hAnsi="仿宋_GB2312" w:cs="仿宋_GB2312" w:eastAsia="仿宋_GB2312"/>
                <w:sz w:val="24"/>
                <w:b/>
                <w:color w:val="000000"/>
              </w:rPr>
              <w:t>（十）周五放假执勤：</w:t>
            </w:r>
          </w:p>
          <w:p>
            <w:pPr>
              <w:pStyle w:val="null3"/>
              <w:ind w:firstLine="540"/>
              <w:jc w:val="both"/>
            </w:pP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18</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公寓楼：男生</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人，女生</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校内：巡查组</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人、致远楼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人、力行楼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r>
              <w:rPr>
                <w:rFonts w:ascii="仿宋_GB2312" w:hAnsi="仿宋_GB2312" w:cs="仿宋_GB2312" w:eastAsia="仿宋_GB2312"/>
                <w:sz w:val="24"/>
              </w:rPr>
              <w:t xml:space="preserve"> </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校门口执勤</w:t>
            </w:r>
            <w:r>
              <w:rPr>
                <w:rFonts w:ascii="仿宋_GB2312" w:hAnsi="仿宋_GB2312" w:cs="仿宋_GB2312" w:eastAsia="仿宋_GB2312"/>
                <w:sz w:val="24"/>
                <w:color w:val="000000"/>
              </w:rPr>
              <w:t>6</w:t>
            </w:r>
            <w:r>
              <w:rPr>
                <w:rFonts w:ascii="仿宋_GB2312" w:hAnsi="仿宋_GB2312" w:cs="仿宋_GB2312" w:eastAsia="仿宋_GB2312"/>
                <w:sz w:val="24"/>
                <w:color w:val="000000"/>
              </w:rPr>
              <w:t>人；校外机动巡查</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职责：清查所有区域，确保每一名学生安全离校及学校周边安全。</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（十一）周日返校执勤</w:t>
            </w:r>
          </w:p>
          <w:p>
            <w:pPr>
              <w:pStyle w:val="null3"/>
              <w:ind w:firstLine="540"/>
              <w:jc w:val="both"/>
            </w:pPr>
            <w:r>
              <w:rPr>
                <w:rFonts w:ascii="仿宋_GB2312" w:hAnsi="仿宋_GB2312" w:cs="仿宋_GB2312" w:eastAsia="仿宋_GB2312"/>
                <w:sz w:val="24"/>
                <w:color w:val="000000"/>
              </w:rPr>
              <w:t>人员配备（</w:t>
            </w:r>
            <w:r>
              <w:rPr>
                <w:rFonts w:ascii="仿宋_GB2312" w:hAnsi="仿宋_GB2312" w:cs="仿宋_GB2312" w:eastAsia="仿宋_GB2312"/>
                <w:sz w:val="24"/>
                <w:color w:val="000000"/>
              </w:rPr>
              <w:t>18</w:t>
            </w:r>
            <w:r>
              <w:rPr>
                <w:rFonts w:ascii="仿宋_GB2312" w:hAnsi="仿宋_GB2312" w:cs="仿宋_GB2312" w:eastAsia="仿宋_GB2312"/>
                <w:sz w:val="24"/>
                <w:color w:val="000000"/>
              </w:rPr>
              <w:t>人）：</w:t>
            </w:r>
          </w:p>
          <w:p>
            <w:pPr>
              <w:pStyle w:val="null3"/>
              <w:ind w:firstLine="540"/>
              <w:jc w:val="both"/>
            </w:pPr>
            <w:r>
              <w:rPr>
                <w:rFonts w:ascii="仿宋_GB2312" w:hAnsi="仿宋_GB2312" w:cs="仿宋_GB2312" w:eastAsia="仿宋_GB2312"/>
                <w:sz w:val="24"/>
                <w:color w:val="000000"/>
              </w:rPr>
              <w:t>校门口及校外：</w:t>
            </w:r>
            <w:r>
              <w:rPr>
                <w:rFonts w:ascii="仿宋_GB2312" w:hAnsi="仿宋_GB2312" w:cs="仿宋_GB2312" w:eastAsia="仿宋_GB2312"/>
                <w:sz w:val="24"/>
                <w:color w:val="000000"/>
              </w:rPr>
              <w:t>9</w:t>
            </w:r>
            <w:r>
              <w:rPr>
                <w:rFonts w:ascii="仿宋_GB2312" w:hAnsi="仿宋_GB2312" w:cs="仿宋_GB2312" w:eastAsia="仿宋_GB2312"/>
                <w:sz w:val="24"/>
                <w:color w:val="000000"/>
              </w:rPr>
              <w:t>人</w:t>
            </w:r>
          </w:p>
          <w:p>
            <w:pPr>
              <w:pStyle w:val="null3"/>
              <w:ind w:firstLine="540"/>
              <w:jc w:val="both"/>
            </w:pPr>
            <w:r>
              <w:rPr>
                <w:rFonts w:ascii="仿宋_GB2312" w:hAnsi="仿宋_GB2312" w:cs="仿宋_GB2312" w:eastAsia="仿宋_GB2312"/>
                <w:sz w:val="24"/>
                <w:color w:val="000000"/>
              </w:rPr>
              <w:t>公寓楼：男生</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人，女生</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校内：巡查组</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人、致远楼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人、力行楼</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r>
              <w:rPr>
                <w:rFonts w:ascii="仿宋_GB2312" w:hAnsi="仿宋_GB2312" w:cs="仿宋_GB2312" w:eastAsia="仿宋_GB2312"/>
                <w:sz w:val="24"/>
              </w:rPr>
              <w:t xml:space="preserve">  </w:t>
            </w:r>
          </w:p>
          <w:p>
            <w:pPr>
              <w:pStyle w:val="null3"/>
              <w:ind w:firstLine="540"/>
              <w:jc w:val="both"/>
            </w:pPr>
            <w:r>
              <w:rPr>
                <w:rFonts w:ascii="仿宋_GB2312" w:hAnsi="仿宋_GB2312" w:cs="仿宋_GB2312" w:eastAsia="仿宋_GB2312"/>
                <w:sz w:val="24"/>
                <w:color w:val="000000"/>
              </w:rPr>
              <w:t>职责：指挥学生有序入校，预防学生校内外打架，校门口违禁品的检查以及学生仪容仪表的检查。</w:t>
            </w:r>
          </w:p>
          <w:p>
            <w:pPr>
              <w:pStyle w:val="null3"/>
              <w:ind w:firstLine="482"/>
              <w:jc w:val="both"/>
            </w:pPr>
            <w:r>
              <w:rPr>
                <w:rFonts w:ascii="仿宋_GB2312" w:hAnsi="仿宋_GB2312" w:cs="仿宋_GB2312" w:eastAsia="仿宋_GB2312"/>
                <w:sz w:val="24"/>
                <w:b/>
                <w:color w:val="000000"/>
              </w:rPr>
              <w:t>（十二）</w:t>
            </w:r>
            <w:r>
              <w:rPr>
                <w:rFonts w:ascii="仿宋_GB2312" w:hAnsi="仿宋_GB2312" w:cs="仿宋_GB2312" w:eastAsia="仿宋_GB2312"/>
                <w:sz w:val="24"/>
                <w:b/>
                <w:color w:val="000000"/>
              </w:rPr>
              <w:t>每周至少突击检查</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个教室</w:t>
            </w:r>
            <w:r>
              <w:rPr>
                <w:rFonts w:ascii="仿宋_GB2312" w:hAnsi="仿宋_GB2312" w:cs="仿宋_GB2312" w:eastAsia="仿宋_GB2312"/>
                <w:sz w:val="24"/>
                <w:color w:val="000000"/>
              </w:rPr>
              <w:t>（重点检查手机、违禁品、安全隐患、仪容仪表等违规行为）</w:t>
            </w:r>
          </w:p>
          <w:p>
            <w:pPr>
              <w:pStyle w:val="null3"/>
              <w:ind w:firstLine="482"/>
              <w:jc w:val="both"/>
            </w:pPr>
            <w:r>
              <w:rPr>
                <w:rFonts w:ascii="仿宋_GB2312" w:hAnsi="仿宋_GB2312" w:cs="仿宋_GB2312" w:eastAsia="仿宋_GB2312"/>
                <w:sz w:val="24"/>
                <w:b/>
                <w:color w:val="000000"/>
              </w:rPr>
              <w:t>（十三）</w:t>
            </w:r>
            <w:r>
              <w:rPr>
                <w:rFonts w:ascii="仿宋_GB2312" w:hAnsi="仿宋_GB2312" w:cs="仿宋_GB2312" w:eastAsia="仿宋_GB2312"/>
                <w:sz w:val="24"/>
                <w:b/>
                <w:color w:val="000000"/>
              </w:rPr>
              <w:t>每周召开工作总结会。</w:t>
            </w:r>
          </w:p>
          <w:p>
            <w:pPr>
              <w:pStyle w:val="null3"/>
              <w:ind w:firstLine="480"/>
              <w:jc w:val="both"/>
            </w:pPr>
            <w:r>
              <w:rPr>
                <w:rFonts w:ascii="仿宋_GB2312" w:hAnsi="仿宋_GB2312" w:cs="仿宋_GB2312" w:eastAsia="仿宋_GB2312"/>
                <w:sz w:val="24"/>
                <w:color w:val="000000"/>
              </w:rPr>
              <w:t>总结上周巡视检查出现的问题，安排好本周工作，并做好会议记录。</w:t>
            </w:r>
          </w:p>
          <w:p>
            <w:pPr>
              <w:pStyle w:val="null3"/>
              <w:ind w:firstLine="482"/>
              <w:jc w:val="both"/>
            </w:pPr>
            <w:r>
              <w:rPr>
                <w:rFonts w:ascii="仿宋_GB2312" w:hAnsi="仿宋_GB2312" w:cs="仿宋_GB2312" w:eastAsia="仿宋_GB2312"/>
                <w:sz w:val="24"/>
                <w:b/>
                <w:color w:val="000000"/>
              </w:rPr>
              <w:t>三、门卫安保工作：</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门卫安保</w:t>
            </w:r>
            <w:r>
              <w:rPr>
                <w:rFonts w:ascii="仿宋_GB2312" w:hAnsi="仿宋_GB2312" w:cs="仿宋_GB2312" w:eastAsia="仿宋_GB2312"/>
                <w:sz w:val="24"/>
                <w:color w:val="000000"/>
              </w:rPr>
              <w:t>人员上岗需看管好各自区域设施设备，按时填写</w:t>
            </w:r>
            <w:r>
              <w:rPr>
                <w:rFonts w:ascii="仿宋_GB2312" w:hAnsi="仿宋_GB2312" w:cs="仿宋_GB2312" w:eastAsia="仿宋_GB2312"/>
                <w:sz w:val="24"/>
                <w:color w:val="000000"/>
              </w:rPr>
              <w:t>登记表及</w:t>
            </w:r>
            <w:r>
              <w:rPr>
                <w:rFonts w:ascii="仿宋_GB2312" w:hAnsi="仿宋_GB2312" w:cs="仿宋_GB2312" w:eastAsia="仿宋_GB2312"/>
                <w:sz w:val="24"/>
                <w:color w:val="000000"/>
              </w:rPr>
              <w:t>巡查记录表，上下班应做好每班次工作交接；作业时间为</w:t>
            </w:r>
            <w:r>
              <w:rPr>
                <w:rFonts w:ascii="仿宋_GB2312" w:hAnsi="仿宋_GB2312" w:cs="仿宋_GB2312" w:eastAsia="仿宋_GB2312"/>
                <w:sz w:val="24"/>
                <w:color w:val="000000"/>
              </w:rPr>
              <w:t>00:00-24:00</w:t>
            </w:r>
            <w:r>
              <w:rPr>
                <w:rFonts w:ascii="仿宋_GB2312" w:hAnsi="仿宋_GB2312" w:cs="仿宋_GB2312" w:eastAsia="仿宋_GB2312"/>
                <w:sz w:val="24"/>
                <w:color w:val="000000"/>
              </w:rPr>
              <w:t>；年龄不超过</w:t>
            </w:r>
            <w:r>
              <w:rPr>
                <w:rFonts w:ascii="仿宋_GB2312" w:hAnsi="仿宋_GB2312" w:cs="仿宋_GB2312" w:eastAsia="仿宋_GB2312"/>
                <w:sz w:val="24"/>
                <w:color w:val="000000"/>
              </w:rPr>
              <w:t>60</w:t>
            </w:r>
            <w:r>
              <w:rPr>
                <w:rFonts w:ascii="仿宋_GB2312" w:hAnsi="仿宋_GB2312" w:cs="仿宋_GB2312" w:eastAsia="仿宋_GB2312"/>
                <w:sz w:val="24"/>
                <w:color w:val="000000"/>
              </w:rPr>
              <w:t>周岁</w:t>
            </w:r>
            <w:r>
              <w:rPr>
                <w:rFonts w:ascii="仿宋_GB2312" w:hAnsi="仿宋_GB2312" w:cs="仿宋_GB2312" w:eastAsia="仿宋_GB2312"/>
                <w:sz w:val="24"/>
                <w:color w:val="000000"/>
              </w:rPr>
              <w:t>，</w:t>
            </w:r>
            <w:r>
              <w:rPr>
                <w:rFonts w:ascii="仿宋_GB2312" w:hAnsi="仿宋_GB2312" w:cs="仿宋_GB2312" w:eastAsia="仿宋_GB2312"/>
                <w:sz w:val="24"/>
                <w:color w:val="000000"/>
              </w:rPr>
              <w:t>男性，具有较好沟通能力，身体健康，无传染病（磋商阶段需提供承诺，合同签订后人员上岗前需提供体检证明）；所招聘服务人员做到遵纪守法、品行良好，无违法犯罪记录（提供承诺）；并培训考核合格后方可上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门卫安保</w:t>
            </w:r>
            <w:r>
              <w:rPr>
                <w:rFonts w:ascii="仿宋_GB2312" w:hAnsi="仿宋_GB2312" w:cs="仿宋_GB2312" w:eastAsia="仿宋_GB2312"/>
                <w:sz w:val="24"/>
                <w:color w:val="000000"/>
              </w:rPr>
              <w:t>人员且具备良好的个人素质，着装规范，严格遵守执勤制度和纪律，文明礼貌待人，能够服从甲方领导的正常工作安排和要求。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门卫安保</w:t>
            </w:r>
            <w:r>
              <w:rPr>
                <w:rFonts w:ascii="仿宋_GB2312" w:hAnsi="仿宋_GB2312" w:cs="仿宋_GB2312" w:eastAsia="仿宋_GB2312"/>
                <w:sz w:val="24"/>
                <w:color w:val="000000"/>
              </w:rPr>
              <w:t>人员应严格履行规定的岗位职责要求，并遵守甲方的相关规章制度，自觉维护甲方的企业形象和良好声誉。对其所接触的甲方的商业、运行信息保守秘密，该保密职责即使甲乙方合同终止和解除后仍然有效。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）乙方要做好员工岗前培训、在职培训及安全普及等工作，培训工作每月至少一次，并做好相关记录；乙方员工应自觉保持自身良好形象，提高服务意识。</w:t>
            </w:r>
          </w:p>
          <w:p>
            <w:pPr>
              <w:pStyle w:val="null3"/>
              <w:ind w:firstLine="482"/>
              <w:jc w:val="both"/>
            </w:pPr>
            <w:r>
              <w:rPr>
                <w:rFonts w:ascii="仿宋_GB2312" w:hAnsi="仿宋_GB2312" w:cs="仿宋_GB2312" w:eastAsia="仿宋_GB2312"/>
                <w:sz w:val="24"/>
                <w:b/>
                <w:color w:val="000000"/>
              </w:rPr>
              <w:t>三、校医工作内容</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对学生、在职员工及其他工作人员提供尽责、优质的医疗服务。</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负责所有师生员工普通常见疾病、突发疾病的急救和转诊工作，保证师生常见疾病、突发疾病的及时急救和转诊。</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在协议期间内，按照采购人要求派驻医护人员到校医务室工作。</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保证学校的医疗需求，提供良好的医疗服务，在双方合作期内若发生医疗纠纷等事件的，由供应商承担全部医疗责任和法律责任，采购人协助调解处理。</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做好常见病、多发病和慢性病为重点开展医疗服务工作。如遇突发公卫事件，必须做好病人的救护工作同时以书面形式向采购人通报。</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派驻项目服务人员需具备以下条件：①年龄在</w:t>
            </w:r>
            <w:r>
              <w:rPr>
                <w:rFonts w:ascii="仿宋_GB2312" w:hAnsi="仿宋_GB2312" w:cs="仿宋_GB2312" w:eastAsia="仿宋_GB2312"/>
                <w:sz w:val="24"/>
                <w:color w:val="000000"/>
              </w:rPr>
              <w:t>25</w:t>
            </w:r>
            <w:r>
              <w:rPr>
                <w:rFonts w:ascii="仿宋_GB2312" w:hAnsi="仿宋_GB2312" w:cs="仿宋_GB2312" w:eastAsia="仿宋_GB2312"/>
                <w:sz w:val="24"/>
                <w:color w:val="000000"/>
              </w:rPr>
              <w:t>岁至</w:t>
            </w:r>
            <w:r>
              <w:rPr>
                <w:rFonts w:ascii="仿宋_GB2312" w:hAnsi="仿宋_GB2312" w:cs="仿宋_GB2312" w:eastAsia="仿宋_GB2312"/>
                <w:sz w:val="24"/>
                <w:color w:val="000000"/>
              </w:rPr>
              <w:t>65</w:t>
            </w:r>
            <w:r>
              <w:rPr>
                <w:rFonts w:ascii="仿宋_GB2312" w:hAnsi="仿宋_GB2312" w:cs="仿宋_GB2312" w:eastAsia="仿宋_GB2312"/>
                <w:sz w:val="24"/>
                <w:color w:val="000000"/>
              </w:rPr>
              <w:t>岁之间；②持有医生专业执业资格证书且有三年以上临床工作经验；③擅长常见病的诊疗，有处理应急突发事件的能力。</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派出医务人员协助做好采购人军训、运动会、大型活动和有关会议的医疗保障工作。</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配合学校进行疾病防治工作及传染病（包括艾滋病）预防、宣传和健康教育工作，并制定详细的工作计划、方案和记录。</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疫情防控符合国家、省、市等相关部门的相关疫情防控要求，做到及时监测预警，专业指导师生进行疫情防范，通过多种形式对师生进行宣传教育。</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服务标准：在校被服务人员满意率调查应达到</w:t>
            </w:r>
            <w:r>
              <w:rPr>
                <w:rFonts w:ascii="仿宋_GB2312" w:hAnsi="仿宋_GB2312" w:cs="仿宋_GB2312" w:eastAsia="仿宋_GB2312"/>
                <w:sz w:val="24"/>
                <w:color w:val="000000"/>
              </w:rPr>
              <w:t>80%</w:t>
            </w:r>
            <w:r>
              <w:rPr>
                <w:rFonts w:ascii="仿宋_GB2312" w:hAnsi="仿宋_GB2312" w:cs="仿宋_GB2312" w:eastAsia="仿宋_GB2312"/>
                <w:sz w:val="24"/>
                <w:color w:val="000000"/>
              </w:rPr>
              <w:t>以上。</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及时了解学生的疾病情况，做好外伤防范及处理工作，有严重情况要及时与班主任取得联系并记录。</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配合学校做好传染病管理工作</w:t>
            </w:r>
          </w:p>
          <w:p>
            <w:pPr>
              <w:pStyle w:val="null3"/>
              <w:ind w:firstLine="48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配合学校进行卫生宣传教育工作</w:t>
            </w:r>
          </w:p>
          <w:p>
            <w:pPr>
              <w:pStyle w:val="null3"/>
              <w:ind w:firstLine="48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医务室管理工作</w:t>
            </w:r>
          </w:p>
          <w:p>
            <w:pPr>
              <w:pStyle w:val="null3"/>
              <w:ind w:firstLine="480"/>
              <w:jc w:val="both"/>
            </w:pPr>
            <w:r>
              <w:rPr>
                <w:rFonts w:ascii="仿宋_GB2312" w:hAnsi="仿宋_GB2312" w:cs="仿宋_GB2312" w:eastAsia="仿宋_GB2312"/>
                <w:sz w:val="24"/>
                <w:color w:val="000000"/>
              </w:rPr>
              <w:t>14.1.</w:t>
            </w:r>
            <w:r>
              <w:rPr>
                <w:rFonts w:ascii="仿宋_GB2312" w:hAnsi="仿宋_GB2312" w:cs="仿宋_GB2312" w:eastAsia="仿宋_GB2312"/>
                <w:sz w:val="24"/>
                <w:color w:val="000000"/>
              </w:rPr>
              <w:t>保持医务室安静、清洁、整洁、整齐；</w:t>
            </w:r>
          </w:p>
          <w:p>
            <w:pPr>
              <w:pStyle w:val="null3"/>
              <w:ind w:firstLine="480"/>
              <w:jc w:val="both"/>
            </w:pPr>
            <w:r>
              <w:rPr>
                <w:rFonts w:ascii="仿宋_GB2312" w:hAnsi="仿宋_GB2312" w:cs="仿宋_GB2312" w:eastAsia="仿宋_GB2312"/>
                <w:sz w:val="24"/>
                <w:color w:val="000000"/>
              </w:rPr>
              <w:t>14.2.</w:t>
            </w:r>
            <w:r>
              <w:rPr>
                <w:rFonts w:ascii="仿宋_GB2312" w:hAnsi="仿宋_GB2312" w:cs="仿宋_GB2312" w:eastAsia="仿宋_GB2312"/>
                <w:sz w:val="24"/>
                <w:color w:val="000000"/>
              </w:rPr>
              <w:t>每月清理库存卫材等；严禁卫材过期、失效等；</w:t>
            </w:r>
          </w:p>
          <w:p>
            <w:pPr>
              <w:pStyle w:val="null3"/>
              <w:ind w:firstLine="480"/>
              <w:jc w:val="both"/>
            </w:pPr>
            <w:r>
              <w:rPr>
                <w:rFonts w:ascii="仿宋_GB2312" w:hAnsi="仿宋_GB2312" w:cs="仿宋_GB2312" w:eastAsia="仿宋_GB2312"/>
                <w:sz w:val="24"/>
                <w:color w:val="000000"/>
              </w:rPr>
              <w:t>14.3.</w:t>
            </w:r>
            <w:r>
              <w:rPr>
                <w:rFonts w:ascii="仿宋_GB2312" w:hAnsi="仿宋_GB2312" w:cs="仿宋_GB2312" w:eastAsia="仿宋_GB2312"/>
                <w:sz w:val="24"/>
                <w:color w:val="000000"/>
              </w:rPr>
              <w:t>未经同意不得将医务室物品外借。</w:t>
            </w:r>
          </w:p>
          <w:p>
            <w:pPr>
              <w:pStyle w:val="null3"/>
              <w:ind w:firstLine="48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对意外状况进行现场初步判断，并采取相应措施。</w:t>
            </w:r>
          </w:p>
          <w:p>
            <w:pPr>
              <w:pStyle w:val="null3"/>
              <w:ind w:firstLine="482"/>
              <w:jc w:val="both"/>
            </w:pPr>
            <w:r>
              <w:rPr>
                <w:rFonts w:ascii="仿宋_GB2312" w:hAnsi="仿宋_GB2312" w:cs="仿宋_GB2312" w:eastAsia="仿宋_GB2312"/>
                <w:sz w:val="24"/>
                <w:b/>
                <w:color w:val="000000"/>
              </w:rPr>
              <w:t>四、准军事化管理教官管理办法：</w:t>
            </w:r>
          </w:p>
          <w:p>
            <w:pPr>
              <w:pStyle w:val="null3"/>
              <w:ind w:firstLine="480"/>
              <w:jc w:val="both"/>
            </w:pPr>
            <w:r>
              <w:rPr>
                <w:rFonts w:ascii="仿宋_GB2312" w:hAnsi="仿宋_GB2312" w:cs="仿宋_GB2312" w:eastAsia="仿宋_GB2312"/>
                <w:sz w:val="24"/>
                <w:color w:val="000000"/>
              </w:rPr>
              <w:t>为进一步加强学生准军事化管理工作、促进准军事化管理工作更加科学规范、结合学校实际、制定学生管理教官管理办法如下</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（一）教官政治思想素质</w:t>
            </w:r>
          </w:p>
          <w:p>
            <w:pPr>
              <w:pStyle w:val="null3"/>
              <w:ind w:firstLine="480"/>
              <w:jc w:val="both"/>
            </w:pPr>
            <w:r>
              <w:rPr>
                <w:rFonts w:ascii="仿宋_GB2312" w:hAnsi="仿宋_GB2312" w:cs="仿宋_GB2312" w:eastAsia="仿宋_GB2312"/>
                <w:sz w:val="24"/>
                <w:color w:val="000000"/>
              </w:rPr>
              <w:t>教官作为学校的教职人员的一部分，要认真学习《教师法》、《成年人保护法》、《中华人民共和国反恐法》等法律法规及学校各项规章制度。在遵守法律法规及学校各项规章制度的前提下，认真开展各项工作，做到文明用语，为人师表，主动学习学生管理相关知识。在工作中注重提高工作服务水平和处理突发事件的能力，做一名素质过硬、善于做学生工作的好教官。</w:t>
            </w:r>
          </w:p>
          <w:p>
            <w:pPr>
              <w:pStyle w:val="null3"/>
              <w:ind w:firstLine="480"/>
              <w:jc w:val="both"/>
            </w:pPr>
            <w:r>
              <w:rPr>
                <w:rFonts w:ascii="仿宋_GB2312" w:hAnsi="仿宋_GB2312" w:cs="仿宋_GB2312" w:eastAsia="仿宋_GB2312"/>
                <w:sz w:val="24"/>
                <w:color w:val="000000"/>
              </w:rPr>
              <w:t>（二）工作要求</w:t>
            </w:r>
          </w:p>
          <w:p>
            <w:pPr>
              <w:pStyle w:val="null3"/>
              <w:ind w:firstLine="480"/>
              <w:jc w:val="both"/>
            </w:pPr>
            <w:r>
              <w:rPr>
                <w:rFonts w:ascii="仿宋_GB2312" w:hAnsi="仿宋_GB2312" w:cs="仿宋_GB2312" w:eastAsia="仿宋_GB2312"/>
                <w:sz w:val="24"/>
                <w:color w:val="000000"/>
              </w:rPr>
              <w:t>工作时间统一着装，不得打骂、变相体罚、侮辱学生。严格按照部队一日生活制度执行；严禁脱岗、漏岗、酒后上岗；严格执行请销假制度，奖勤罚懒，努力提高个人素质，宿舍干净整洁、内务达到部队标准；不得在校园及公共场所内做有损教官形象的事情；与学生交往保持底线、维护教官形象、维护校园安全和谐稳定。</w:t>
            </w:r>
          </w:p>
          <w:p>
            <w:pPr>
              <w:pStyle w:val="null3"/>
              <w:ind w:firstLine="482"/>
              <w:jc w:val="both"/>
            </w:pPr>
            <w:r>
              <w:rPr>
                <w:rFonts w:ascii="仿宋_GB2312" w:hAnsi="仿宋_GB2312" w:cs="仿宋_GB2312" w:eastAsia="仿宋_GB2312"/>
                <w:sz w:val="24"/>
                <w:b/>
                <w:color w:val="000000"/>
              </w:rPr>
              <w:t>四、其他要求：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）乙方人员的工资、工作餐、住宿、制服、交通、保险等一切费用由乙方承担。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）服务期间所有人员执勤所需的器械、设备等由乙方自行准备。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）乙方要按时向使用单位提供所需要的劳务人员数量，确保使用单位的工作保质保量完成。</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0"/>
                <w:b/>
                <w:color w:val="000000"/>
              </w:rPr>
              <w:t>商务要求</w:t>
            </w:r>
            <w:r>
              <w:rPr>
                <w:rFonts w:ascii="仿宋_GB2312" w:hAnsi="仿宋_GB2312" w:cs="仿宋_GB2312" w:eastAsia="仿宋_GB2312"/>
                <w:sz w:val="40"/>
                <w:b/>
                <w:color w:val="000000"/>
              </w:rPr>
              <w:t>★</w:t>
            </w:r>
          </w:p>
          <w:p>
            <w:pPr>
              <w:pStyle w:val="null3"/>
              <w:jc w:val="both"/>
            </w:pPr>
            <w:r>
              <w:rPr>
                <w:rFonts w:ascii="仿宋_GB2312" w:hAnsi="仿宋_GB2312" w:cs="仿宋_GB2312" w:eastAsia="仿宋_GB2312"/>
                <w:sz w:val="24"/>
                <w:b/>
                <w:color w:val="000000"/>
              </w:rPr>
              <w:t>一、服务期及地点：</w:t>
            </w:r>
          </w:p>
          <w:p>
            <w:pPr>
              <w:pStyle w:val="null3"/>
              <w:jc w:val="both"/>
            </w:pPr>
            <w:r>
              <w:rPr>
                <w:rFonts w:ascii="仿宋_GB2312" w:hAnsi="仿宋_GB2312" w:cs="仿宋_GB2312" w:eastAsia="仿宋_GB2312"/>
                <w:sz w:val="24"/>
                <w:b/>
                <w:color w:val="000000"/>
              </w:rPr>
              <w:t>1、服务期</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合同签订之日起</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年（寒暑假除外）。</w:t>
            </w:r>
          </w:p>
          <w:p>
            <w:pPr>
              <w:pStyle w:val="null3"/>
              <w:jc w:val="both"/>
            </w:pPr>
            <w:r>
              <w:rPr>
                <w:rFonts w:ascii="仿宋_GB2312" w:hAnsi="仿宋_GB2312" w:cs="仿宋_GB2312" w:eastAsia="仿宋_GB2312"/>
                <w:sz w:val="24"/>
                <w:b/>
                <w:color w:val="000000"/>
              </w:rPr>
              <w:t>2、服务地点：</w:t>
            </w:r>
            <w:r>
              <w:rPr>
                <w:rFonts w:ascii="仿宋_GB2312" w:hAnsi="仿宋_GB2312" w:cs="仿宋_GB2312" w:eastAsia="仿宋_GB2312"/>
                <w:sz w:val="24"/>
                <w:b/>
                <w:color w:val="000000"/>
              </w:rPr>
              <w:t>富平县，</w:t>
            </w:r>
            <w:r>
              <w:rPr>
                <w:rFonts w:ascii="仿宋_GB2312" w:hAnsi="仿宋_GB2312" w:cs="仿宋_GB2312" w:eastAsia="仿宋_GB2312"/>
                <w:sz w:val="24"/>
                <w:color w:val="000000"/>
              </w:rPr>
              <w:t>采购人指定地点。</w:t>
            </w:r>
          </w:p>
          <w:p>
            <w:pPr>
              <w:pStyle w:val="null3"/>
              <w:jc w:val="both"/>
            </w:pPr>
            <w:r>
              <w:rPr>
                <w:rFonts w:ascii="仿宋_GB2312" w:hAnsi="仿宋_GB2312" w:cs="仿宋_GB2312" w:eastAsia="仿宋_GB2312"/>
                <w:sz w:val="24"/>
                <w:b/>
                <w:color w:val="000000"/>
              </w:rPr>
              <w:t>二、服务质量：</w:t>
            </w:r>
            <w:r>
              <w:rPr>
                <w:rFonts w:ascii="仿宋_GB2312" w:hAnsi="仿宋_GB2312" w:cs="仿宋_GB2312" w:eastAsia="仿宋_GB2312"/>
                <w:sz w:val="24"/>
                <w:color w:val="000000"/>
              </w:rPr>
              <w:t>满足行业标准以及采购人要求</w:t>
            </w:r>
          </w:p>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、付款方式：</w:t>
            </w:r>
          </w:p>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付款方式：</w:t>
            </w:r>
            <w:r>
              <w:rPr>
                <w:rFonts w:ascii="仿宋_GB2312" w:hAnsi="仿宋_GB2312" w:cs="仿宋_GB2312" w:eastAsia="仿宋_GB2312"/>
                <w:sz w:val="24"/>
                <w:color w:val="000000"/>
              </w:rPr>
              <w:t>合同签订后，服务期结束前付清所有款项。</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结算方式：</w:t>
            </w:r>
            <w:r>
              <w:rPr>
                <w:rFonts w:ascii="仿宋_GB2312" w:hAnsi="仿宋_GB2312" w:cs="仿宋_GB2312" w:eastAsia="仿宋_GB2312"/>
                <w:sz w:val="24"/>
                <w:color w:val="000000"/>
              </w:rPr>
              <w:t>对公转账。</w:t>
            </w:r>
          </w:p>
          <w:p>
            <w:pPr>
              <w:pStyle w:val="null3"/>
              <w:jc w:val="both"/>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、合同实施：</w:t>
            </w:r>
          </w:p>
          <w:p>
            <w:pPr>
              <w:pStyle w:val="null3"/>
              <w:jc w:val="both"/>
            </w:pPr>
            <w:r>
              <w:rPr>
                <w:rFonts w:ascii="仿宋_GB2312" w:hAnsi="仿宋_GB2312" w:cs="仿宋_GB2312" w:eastAsia="仿宋_GB2312"/>
                <w:sz w:val="24"/>
                <w:color w:val="000000"/>
              </w:rPr>
              <w:t>1、履约保证金：无</w:t>
            </w:r>
          </w:p>
          <w:p>
            <w:pPr>
              <w:pStyle w:val="null3"/>
              <w:jc w:val="both"/>
            </w:pPr>
            <w:r>
              <w:rPr>
                <w:rFonts w:ascii="仿宋_GB2312" w:hAnsi="仿宋_GB2312" w:cs="仿宋_GB2312" w:eastAsia="仿宋_GB2312"/>
                <w:sz w:val="24"/>
                <w:color w:val="000000"/>
              </w:rPr>
              <w:t>2、成交单位应在合同签订后7个日历日内安排人员与使用单位就本项目工作进行安排、部署。</w:t>
            </w:r>
          </w:p>
          <w:p>
            <w:pPr>
              <w:pStyle w:val="null3"/>
              <w:jc w:val="both"/>
            </w:pPr>
            <w:r>
              <w:rPr>
                <w:rFonts w:ascii="仿宋_GB2312" w:hAnsi="仿宋_GB2312" w:cs="仿宋_GB2312" w:eastAsia="仿宋_GB2312"/>
                <w:sz w:val="24"/>
                <w:color w:val="000000"/>
              </w:rPr>
              <w:t>3、若因成交单位原因未能在服务期内完成合同规定的义务，由此对甲方造成的延误和一切损失，由成交单位承担和赔偿。</w:t>
            </w:r>
          </w:p>
          <w:p>
            <w:pPr>
              <w:pStyle w:val="null3"/>
              <w:jc w:val="both"/>
            </w:pPr>
            <w:r>
              <w:rPr>
                <w:rFonts w:ascii="仿宋_GB2312" w:hAnsi="仿宋_GB2312" w:cs="仿宋_GB2312" w:eastAsia="仿宋_GB2312"/>
                <w:sz w:val="24"/>
                <w:color w:val="000000"/>
              </w:rPr>
              <w:t>4、服务期满，考核合格，无特殊情况，可续签1年。</w:t>
            </w:r>
          </w:p>
          <w:p>
            <w:pPr>
              <w:pStyle w:val="null3"/>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、违约责任：</w:t>
            </w:r>
          </w:p>
          <w:p>
            <w:pPr>
              <w:pStyle w:val="null3"/>
              <w:jc w:val="both"/>
            </w:pPr>
            <w:r>
              <w:rPr>
                <w:rFonts w:ascii="仿宋_GB2312" w:hAnsi="仿宋_GB2312" w:cs="仿宋_GB2312" w:eastAsia="仿宋_GB2312"/>
                <w:sz w:val="24"/>
                <w:color w:val="000000"/>
              </w:rPr>
              <w:t>1、按《中华人民共和国民法典》中的相关条款执行。</w:t>
            </w:r>
          </w:p>
          <w:p>
            <w:pPr>
              <w:pStyle w:val="null3"/>
              <w:jc w:val="both"/>
            </w:pPr>
            <w:r>
              <w:rPr>
                <w:rFonts w:ascii="仿宋_GB2312" w:hAnsi="仿宋_GB2312" w:cs="仿宋_GB2312" w:eastAsia="仿宋_GB2312"/>
                <w:sz w:val="24"/>
                <w:color w:val="000000"/>
              </w:rPr>
              <w:t>2、未按合同要求时限内完成，采购方有权终止合同，并对成交单位违约行为进行追究，同时按《政府采购法》的有关规定进行处罚。</w:t>
            </w:r>
          </w:p>
          <w:p>
            <w:pPr>
              <w:pStyle w:val="null3"/>
              <w:jc w:val="both"/>
            </w:pPr>
            <w:r>
              <w:rPr>
                <w:rFonts w:ascii="仿宋_GB2312" w:hAnsi="仿宋_GB2312" w:cs="仿宋_GB2312" w:eastAsia="仿宋_GB2312"/>
                <w:sz w:val="24"/>
                <w:b/>
                <w:color w:val="000000"/>
              </w:rPr>
              <w:t>注：商务要求为实质性要求，不得负偏离。</w:t>
            </w:r>
          </w:p>
          <w:p>
            <w:pPr>
              <w:pStyle w:val="null3"/>
            </w:pPr>
            <w:r>
              <w:br/>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合同签订之日起1年（寒暑假除外）。</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合同签订后，服务期结束前付清所有款项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详见竞争性磋商文件。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供应商应提供2024年度经审计的财务报告或在磋商截止时间前六个月（2025年2月至今）其基本开户银行出具的资信证明（须随附开户许可证）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提供磋商截止时间前六个月（2025年2月至今）内任意时段的缴纳证明，依法免税的单位应提供相关证明材料；供应商需在项目电子化交易系统中按要求上传相应证明文件并进行电子签章。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三年内，在经营活动中没有重大违法记录的书面声明；②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①法定代表人直接参加投标的，须提供法定代表人身份证明；法定代表人授权代表参加投标的，须提供法定代表人授权委托书；②供应商须提供公安机关颁发的《保安服务许可证》。陕西省外投标人还须出具承诺书（承诺书形式不限），承诺自承接本项目之日起30日内向采购人所在地区的市级人民政府公安机关备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①以上为供应商必备资格要求，资格证明文件无效或缺项投标文件按无效文件处理。②分支机构参与投标时，须提供分支机构符合资格要求的证明文件。③书面声明、法定代表人身份证明和法定代表人授权委托书应按竞争性磋商文件的要求填写，响应文件中必须附原件，其他资格证明文件提供复印件并加盖供应商公章。④依法免税或不需要缴纳社会保障资金的供应商须提供相应证明文件；事业单位法人可不提供财务状况报告、税收和社会保障资金缴纳证明；成立不满一年或开标前一年内零申报的税收缴纳证明则只需提供财务报表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响应文件语言及有效期是否合格</w:t>
            </w:r>
          </w:p>
        </w:tc>
        <w:tc>
          <w:tcPr>
            <w:tcW w:type="dxa" w:w="3322"/>
          </w:tcPr>
          <w:p>
            <w:pPr>
              <w:pStyle w:val="null3"/>
            </w:pPr>
            <w:r>
              <w:rPr>
                <w:rFonts w:ascii="仿宋_GB2312" w:hAnsi="仿宋_GB2312" w:cs="仿宋_GB2312" w:eastAsia="仿宋_GB2312"/>
              </w:rPr>
              <w:t>响应文件语言及有效期是否符合磋商文件要求</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响应文件语言及有效期是否合格</w:t>
            </w:r>
          </w:p>
        </w:tc>
        <w:tc>
          <w:tcPr>
            <w:tcW w:type="dxa" w:w="3322"/>
          </w:tcPr>
          <w:p>
            <w:pPr>
              <w:pStyle w:val="null3"/>
            </w:pPr>
            <w:r>
              <w:rPr>
                <w:rFonts w:ascii="仿宋_GB2312" w:hAnsi="仿宋_GB2312" w:cs="仿宋_GB2312" w:eastAsia="仿宋_GB2312"/>
              </w:rPr>
              <w:t>响应文件语言及有效期是否符合磋商文件要求</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供应商名称是否合格</w:t>
            </w:r>
          </w:p>
        </w:tc>
        <w:tc>
          <w:tcPr>
            <w:tcW w:type="dxa" w:w="3322"/>
          </w:tcPr>
          <w:p>
            <w:pPr>
              <w:pStyle w:val="null3"/>
            </w:pPr>
            <w:r>
              <w:rPr>
                <w:rFonts w:ascii="仿宋_GB2312" w:hAnsi="仿宋_GB2312" w:cs="仿宋_GB2312" w:eastAsia="仿宋_GB2312"/>
              </w:rPr>
              <w:t>供应商名称是否与购买磋商文件的单位名称一致</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响应文件的签字盖章是否合格</w:t>
            </w:r>
          </w:p>
        </w:tc>
        <w:tc>
          <w:tcPr>
            <w:tcW w:type="dxa" w:w="3322"/>
          </w:tcPr>
          <w:p>
            <w:pPr>
              <w:pStyle w:val="null3"/>
            </w:pPr>
            <w:r>
              <w:rPr>
                <w:rFonts w:ascii="仿宋_GB2312" w:hAnsi="仿宋_GB2312" w:cs="仿宋_GB2312" w:eastAsia="仿宋_GB2312"/>
              </w:rPr>
              <w:t>磋商文件要求须签字盖章的地方均已签字、盖章</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提供保证金转账凭证或担保机构出具的保函是否符合磋商文件要求</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（1）磋商报价是否符合唯一性要求； （2）计量单位、报价货币均是否符合磋商文件要求；（3）未超出采购预算或采购文件规定的最高限价</w:t>
            </w:r>
          </w:p>
        </w:tc>
        <w:tc>
          <w:tcPr>
            <w:tcW w:type="dxa" w:w="1661"/>
          </w:tcPr>
          <w:p>
            <w:pPr>
              <w:pStyle w:val="null3"/>
            </w:pPr>
            <w:r>
              <w:rPr>
                <w:rFonts w:ascii="仿宋_GB2312" w:hAnsi="仿宋_GB2312" w:cs="仿宋_GB2312" w:eastAsia="仿宋_GB2312"/>
              </w:rPr>
              <w:t>响应文件封面 磋商一览表.docx 中小企业声明函 残疾人福利性单位声明函 报价表 响应函 监狱企业的证明文件 磋商函.docx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完全理解并接受法律法规和竞争性磋商文件对投标人的各项须知、规约要求和责任义务，没有出现法律法规或竞争性磋商文件明确规定的其他被视为“无效投标”的情形。</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技术规格响应偏离表.docx 磋商一览表.docx 残疾人福利性单位声明函 标的清单 响应函 供应商认为有必要补充说明的事宜.docx 监狱企业的证明文件 磋商函.docx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供应商提供自2022年1月1日起至今类似业绩证明材料，每提供1项类似项目业绩得2分，最多得8分，提供的业绩证明材料不符合要求或不提供不得分。 注：附合同复印件或扫描件并加盖供应商公章，时间以合同签订时间体现的时间为准。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针对本项目制定详细的服务质量保证措施，包括但不限于①质量保证措施、②考虑并满足学校的多种需求、③接受采购人对服务的监督、批评和建议。 二、评审标准 1.完整性：措施必须全面，对评审内容中的各项要求有详细描述； 2.可实施性：切合本项目实际情况，措施规范、可行性强。 3.针对性：措施能够紧扣项目实际情况，内容科学合理。 三、赋分标准（满分9分）①质量保证措施：每完全满足一个评审标准得1分，满分3分。②考虑并满足学校的多种需求：每完全满足一个评审标准得1分，满分3分。③接受采购人对服务的监督、批评和建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服务成果保证措施</w:t>
            </w:r>
          </w:p>
        </w:tc>
        <w:tc>
          <w:tcPr>
            <w:tcW w:type="dxa" w:w="2492"/>
          </w:tcPr>
          <w:p>
            <w:pPr>
              <w:pStyle w:val="null3"/>
            </w:pPr>
            <w:r>
              <w:rPr>
                <w:rFonts w:ascii="仿宋_GB2312" w:hAnsi="仿宋_GB2312" w:cs="仿宋_GB2312" w:eastAsia="仿宋_GB2312"/>
              </w:rPr>
              <w:t>一、评审内容 针对本项目制定详细的服务成果保证措施，包括但不限于①确保服务各阶段成果达到服务要求、②确保良好的校园秩序，使学生有强烈的安全观念和纪律意识、③确保做好学生管理工作，不发生安全等意外情况，最终达到校园和谐、秩序规范。二、评审标准 1.完整性：措施必须全面，对评审内容中的各项要求有详细描述； 2.可实施性：切合本项目实际情况，措施规范、可行性强。 3.针对性：措施能够紧扣项目实际情况，内容科学合理。 三、赋分标准（满分9分）①确保服务各阶段成果达到服务要求：每完全满足一个评审标准得1分，满分3分。②确保良好的校园秩序，使学生有强烈的安全观念和纪律意识：每完全满足一个评审标准得1分，满分3分。③确保做好学生管理工作，不发生安全等意外情况，最终达到校园和谐、秩序规范：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针对本项目制定详细的整体服务方案，包括但不限于①工作计划、②人员进驻及管理流程、③军事化管理、门卫、校医服务方案等。 二、评审标准 1.完整性：方案必须全面，对评审内容中的各项要求有详细描述； 2.可实施性：切合本项目实际情况，方案规范、可行性强。 3.针对性：方案能够紧扣项目实际情况，内容科学合理。 三、赋分标准（满分9分）①工作计划：每完全满足一个评审标准得1分，满分3分。②人员进驻及管理流程：每完全满足一个评审标准得1分，满分3分。③军事化管理、门卫、校医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人员配置及责任制度</w:t>
            </w:r>
          </w:p>
        </w:tc>
        <w:tc>
          <w:tcPr>
            <w:tcW w:type="dxa" w:w="2492"/>
          </w:tcPr>
          <w:p>
            <w:pPr>
              <w:pStyle w:val="null3"/>
            </w:pPr>
            <w:r>
              <w:rPr>
                <w:rFonts w:ascii="仿宋_GB2312" w:hAnsi="仿宋_GB2312" w:cs="仿宋_GB2312" w:eastAsia="仿宋_GB2312"/>
              </w:rPr>
              <w:t>投标人提供的人员安排，数量及素质应满足服务要求，提供拟派遣人员基本信息、以及相关从业证书（教官提供士官证或退伍证）等证明材料。 人员配备齐全、专业性强、责任制度清晰、职责划分明确、人员证书证件齐全，具备23人（含23人）以上，相关证书等证明材料提供齐全得2-4分； 人员配备不够齐全、职责划分不够明确，提供的证明材料不全面的得0-2分。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投入装备工具情况</w:t>
            </w:r>
          </w:p>
        </w:tc>
        <w:tc>
          <w:tcPr>
            <w:tcW w:type="dxa" w:w="2492"/>
          </w:tcPr>
          <w:p>
            <w:pPr>
              <w:pStyle w:val="null3"/>
            </w:pPr>
            <w:r>
              <w:rPr>
                <w:rFonts w:ascii="仿宋_GB2312" w:hAnsi="仿宋_GB2312" w:cs="仿宋_GB2312" w:eastAsia="仿宋_GB2312"/>
              </w:rPr>
              <w:t>一、评审内容 供应商拟投入的①使用装备、②工作服装、③其他工具等配备情况。二、评审标准 1.完整性：拟投入装备必须全面，对评审内容中的各项要求有详细描述； 2.可实施性：切合本项目实际情况，拟投入装备可行性强。 3.针对性：拟投入装备能够紧扣项目实际情况，种类齐全，内容科学合理。 三、赋分标准（满分9分）①使用装备：每完全满足一个评审标准得1分，满分3分。②工作服装：每完全满足一个评审标准得1分，满分3分。③其他工具等配备情况：每完全满足一个评审标准得1分，满分3分。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制定详细的服务承诺，包含但不限于①承诺所有上岗人员在上岗前经过专业培训，②承诺若出现服务人员因事、病等不能工作的，及时调整其他服务人员补充，③确保服务工作的正常进行的承诺。二、评审标准 1.完整性：承诺必须全面，对评审内容中的各项要求有详细描述； 2.可实施性：切合本项目实际情况，承诺规范、可行性强。 3.针对性：承诺能够紧扣项目实际情况，内容科学合理。 三、赋分标准（满分9分） ①承诺所有上岗人员在上岗前经过专业培训：每完全满足一个评审标准得1分，满分3分。②承诺若出现服务人员因事、病等不能工作的，及时调整其他服务人员补充：每完全满足一个评审标准得1分，满分3分。③确保服务工作的正常进行的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针对本项目提供详细的应急预案，包括但不限于①可能出现的突发事件、②人身伤害等突发问题、③学校举办大型活动、④遇到自然灾害等状况 二、评审标准 1.完整性：预案必须全面，对评审内容中的各项要求有详细描述； 2.可实施性：切合本项目实际情况，预案规范、可行性强。 3.针对性：预案能够紧扣项目实际情况，内容科学合理。 三、赋分标准（满分12分） ①可能出现的突发事件：每完全满足一个评审标准得1分，满分3分。②人身伤害等突发问题：每完全满足一个评审标准得1分，满分3分。③学校举办大型活动：每完全满足一个评审标准得1分，满分3分。④遇到自然灾害等状况：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针对本项目制定详细的培训方案，包括但不限于①服务目标、②服务流程培训、③特殊情况处理等。 二、评审标准 1.完整性：方案必须全面，对评审内容中的各项要求有详细描述； 2.可实施性：切合本项目实际情况，方案规范、可行性强。 3.针对性：方案能够紧扣项目实际情况，内容科学合理。 三、赋分标准（满分9分）①服务目标：每完全满足一个评审标准得1分，满分3分。 ②服务流程培训：每完全满足一个评审标准得1分，满分3分。③特殊情况处理：每完全满足一个评审标准得1分，满分3分。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针对本项目有完整的管理制度，包括但不限于①员工聘用管理制度、②服务质量检查制度、③管理用具、用品安全使用管理制度、④内控制度及信息反馈制度等。 二、评审标准 1、完整性：制度必须全面，对评审内容中的各项要求有详细描述； 2、可实施性：切合本项目实际情况，制度规范、可行性强。 3、针对性：制度能够紧扣项目实际情况，内容科学合理。 三、赋分标准（满分12分） ①员工聘用管理制度：每完全满足一个评审标准得1分，满分3分。 ②服务质量检查制度：每完全满足一个评审标准得1分，满分3分。 ③管理用具、用品安全使用管理制度：每完全满足一个评审标准得1分，满分3分。④内控制度及信息反馈制度等：每完全满足一个评审标准得1分，满分3分。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价格分采用低价优先法计算，即满足竞争性磋商文件要求且报价最低的磋商报价为评标基准价，其价格分为满分。其他供应商的价格分统一按照下列公式计算： 磋商报价得分=（评标基准价/磋商报价）×10 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磋商函.docx</w:t>
            </w:r>
          </w:p>
          <w:p>
            <w:pPr>
              <w:pStyle w:val="null3"/>
            </w:pPr>
            <w:r>
              <w:rPr>
                <w:rFonts w:ascii="仿宋_GB2312" w:hAnsi="仿宋_GB2312" w:cs="仿宋_GB2312" w:eastAsia="仿宋_GB2312"/>
              </w:rPr>
              <w:t>磋商一览表.docx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