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6A244">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供应商特定资格要求</w:t>
      </w:r>
    </w:p>
    <w:p w14:paraId="176CD760">
      <w:pPr>
        <w:keepNext w:val="0"/>
        <w:keepLines w:val="0"/>
        <w:widowControl/>
        <w:suppressLineNumbers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kern w:val="0"/>
          <w:sz w:val="24"/>
          <w:szCs w:val="24"/>
          <w:lang w:val="en-US" w:eastAsia="zh-CN"/>
        </w:rPr>
        <w:t xml:space="preserve">合法注册的企业提供营业执照（有统一社会信用代码）并附企业年度报告；事业法人提供事业单位法人证书、组织机构代码证书；其他组织应提供合法证明文件；自然人提供身份证； </w:t>
      </w:r>
      <w:r>
        <w:rPr>
          <w:rFonts w:hint="eastAsia" w:ascii="宋体" w:hAnsi="宋体" w:eastAsia="宋体" w:cs="宋体"/>
          <w:sz w:val="24"/>
          <w:szCs w:val="24"/>
        </w:rPr>
        <w:br w:type="textWrapping"/>
      </w:r>
      <w:r>
        <w:rPr>
          <w:rFonts w:hint="eastAsia" w:ascii="宋体" w:hAnsi="宋体" w:eastAsia="宋体" w:cs="宋体"/>
          <w:sz w:val="24"/>
          <w:szCs w:val="24"/>
        </w:rPr>
        <w:t xml:space="preserve">    （2）</w:t>
      </w:r>
      <w:r>
        <w:rPr>
          <w:rFonts w:hint="eastAsia" w:ascii="宋体" w:hAnsi="宋体" w:eastAsia="宋体" w:cs="宋体"/>
          <w:sz w:val="24"/>
          <w:szCs w:val="24"/>
          <w:lang w:val="en-US" w:eastAsia="zh-CN"/>
        </w:rPr>
        <w:t>法定代表人授权委托书（附法定代表人、被授权人身份证复印件）；法定代表人参加投标只须提供法定代表人身份证明（附法定代表人身份证复印件）；</w:t>
      </w:r>
      <w:r>
        <w:rPr>
          <w:rFonts w:hint="eastAsia" w:ascii="宋体" w:hAnsi="宋体" w:eastAsia="宋体" w:cs="宋体"/>
          <w:sz w:val="24"/>
          <w:szCs w:val="24"/>
        </w:rPr>
        <w:br w:type="textWrapping"/>
      </w:r>
      <w:r>
        <w:rPr>
          <w:rFonts w:hint="eastAsia" w:ascii="宋体" w:hAnsi="宋体" w:eastAsia="宋体" w:cs="宋体"/>
          <w:sz w:val="24"/>
          <w:szCs w:val="24"/>
        </w:rPr>
        <w:t xml:space="preserve">    （3）</w:t>
      </w:r>
      <w:r>
        <w:rPr>
          <w:rFonts w:hint="eastAsia" w:ascii="宋体" w:hAnsi="宋体" w:eastAsia="宋体" w:cs="宋体"/>
          <w:sz w:val="24"/>
          <w:szCs w:val="24"/>
          <w:lang w:val="en-US" w:eastAsia="zh-CN"/>
        </w:rPr>
        <w:t xml:space="preserve">须具备建筑工程或市政公用工程施工总承包三级及以上资质； </w:t>
      </w:r>
      <w:r>
        <w:rPr>
          <w:rFonts w:hint="eastAsia" w:ascii="宋体" w:hAnsi="宋体" w:eastAsia="宋体" w:cs="宋体"/>
          <w:sz w:val="24"/>
          <w:szCs w:val="24"/>
        </w:rPr>
        <w:br w:type="textWrapping"/>
      </w:r>
      <w:r>
        <w:rPr>
          <w:rFonts w:hint="eastAsia" w:ascii="宋体" w:hAnsi="宋体" w:eastAsia="宋体" w:cs="宋体"/>
          <w:sz w:val="24"/>
          <w:szCs w:val="24"/>
        </w:rPr>
        <w:t xml:space="preserve">    （4）</w:t>
      </w:r>
      <w:r>
        <w:rPr>
          <w:rFonts w:hint="eastAsia" w:ascii="宋体" w:hAnsi="宋体" w:eastAsia="宋体" w:cs="宋体"/>
          <w:sz w:val="24"/>
          <w:szCs w:val="24"/>
          <w:lang w:val="en-US" w:eastAsia="zh-CN"/>
        </w:rPr>
        <w:t xml:space="preserve">具有建设行政主管部门核发有效的安全生产许可证； </w:t>
      </w:r>
      <w:r>
        <w:rPr>
          <w:rFonts w:hint="eastAsia" w:ascii="宋体" w:hAnsi="宋体" w:eastAsia="宋体" w:cs="宋体"/>
          <w:sz w:val="24"/>
          <w:szCs w:val="24"/>
        </w:rPr>
        <w:br w:type="textWrapping"/>
      </w:r>
      <w:r>
        <w:rPr>
          <w:rFonts w:hint="eastAsia" w:ascii="宋体" w:hAnsi="宋体" w:eastAsia="宋体" w:cs="宋体"/>
          <w:sz w:val="24"/>
          <w:szCs w:val="24"/>
        </w:rPr>
        <w:t xml:space="preserve">    （5）</w:t>
      </w:r>
      <w:r>
        <w:rPr>
          <w:rFonts w:hint="eastAsia" w:ascii="宋体" w:hAnsi="宋体" w:eastAsia="宋体" w:cs="宋体"/>
          <w:sz w:val="24"/>
          <w:szCs w:val="24"/>
          <w:lang w:val="en-US" w:eastAsia="zh-CN"/>
        </w:rPr>
        <w:t xml:space="preserve">拟派项目经理须具备建筑工程或市政公用工程注册建造师二级及以上资格和有效的安全生产考核合格证书，须提供项目经理无在建工程的相关证明材料或承诺书； </w:t>
      </w:r>
      <w:bookmarkStart w:id="2" w:name="_GoBack"/>
      <w:bookmarkEnd w:id="2"/>
      <w:r>
        <w:rPr>
          <w:rFonts w:hint="eastAsia" w:ascii="宋体" w:hAnsi="宋体" w:eastAsia="宋体" w:cs="宋体"/>
          <w:sz w:val="24"/>
          <w:szCs w:val="24"/>
        </w:rPr>
        <w:br w:type="textWrapping"/>
      </w:r>
      <w:r>
        <w:rPr>
          <w:rFonts w:hint="eastAsia" w:ascii="宋体" w:hAnsi="宋体" w:eastAsia="宋体" w:cs="宋体"/>
          <w:sz w:val="24"/>
          <w:szCs w:val="24"/>
        </w:rPr>
        <w:t xml:space="preserve">    （6）</w:t>
      </w:r>
      <w:r>
        <w:rPr>
          <w:rFonts w:hint="eastAsia" w:ascii="宋体" w:hAnsi="宋体" w:eastAsia="宋体" w:cs="宋体"/>
          <w:sz w:val="24"/>
          <w:szCs w:val="24"/>
          <w:lang w:val="en-US" w:eastAsia="zh-CN"/>
        </w:rPr>
        <w:t>提供2024年经审计的财务报告（成立时间至提交磋商响应文件截止时间不足一年的可提供成立后任意时段的财务报表）；</w:t>
      </w:r>
      <w:r>
        <w:rPr>
          <w:rFonts w:ascii="宋体" w:hAnsi="宋体" w:eastAsia="宋体" w:cs="宋体"/>
          <w:kern w:val="0"/>
          <w:sz w:val="24"/>
          <w:szCs w:val="24"/>
          <w:lang w:val="en-US" w:eastAsia="zh-CN" w:bidi="ar"/>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（7）提供依法缴纳税收的良好记录（提供递交磋商响应文件截止时间前六个月内任意一个月份的缴纳凭据复印件并加盖单位公章。依法免税或开标前一年内零申报的供应商应提供相关证明文件）；</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（8）提供依法缴纳社会保障资金的良好记录（提供递交磋商响应文件截止时间前六个月内任意一个月份的缴纳凭据复印件并加盖单位公章。依法不需要缴纳社会保障资金的供应商应提供相关证明文件）</w:t>
      </w:r>
      <w:r>
        <w:rPr>
          <w:rFonts w:hint="eastAsia" w:ascii="宋体" w:hAnsi="宋体" w:eastAsia="宋体" w:cs="宋体"/>
          <w:sz w:val="24"/>
          <w:szCs w:val="24"/>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（9）</w:t>
      </w:r>
      <w:r>
        <w:rPr>
          <w:rFonts w:hint="eastAsia" w:ascii="宋体" w:hAnsi="宋体" w:eastAsia="宋体" w:cs="宋体"/>
          <w:sz w:val="24"/>
          <w:szCs w:val="24"/>
          <w:lang w:val="en-US" w:eastAsia="zh-CN"/>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w:t>
      </w:r>
      <w:r>
        <w:rPr>
          <w:rFonts w:hint="eastAsia" w:ascii="宋体" w:hAnsi="宋体" w:cs="宋体"/>
          <w:sz w:val="24"/>
          <w:szCs w:val="24"/>
          <w:lang w:val="en-US" w:eastAsia="zh-CN"/>
        </w:rPr>
        <w:t>开标</w:t>
      </w:r>
      <w:r>
        <w:rPr>
          <w:rFonts w:hint="eastAsia" w:ascii="宋体" w:hAnsi="宋体" w:eastAsia="宋体" w:cs="宋体"/>
          <w:sz w:val="24"/>
          <w:szCs w:val="24"/>
          <w:lang w:val="en-US" w:eastAsia="zh-CN"/>
        </w:rPr>
        <w:t>现场查询结果为准）</w:t>
      </w:r>
      <w:r>
        <w:rPr>
          <w:rFonts w:hint="eastAsia" w:ascii="宋体" w:hAnsi="宋体" w:eastAsia="宋体" w:cs="宋体"/>
          <w:sz w:val="24"/>
          <w:szCs w:val="24"/>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（10）</w:t>
      </w:r>
      <w:r>
        <w:rPr>
          <w:rFonts w:hint="eastAsia" w:ascii="宋体" w:hAnsi="宋体" w:eastAsia="宋体" w:cs="宋体"/>
          <w:sz w:val="24"/>
          <w:szCs w:val="24"/>
          <w:lang w:val="en-US" w:eastAsia="zh-CN"/>
        </w:rPr>
        <w:t xml:space="preserve">提供近三年内在经营活动中无重大违法记录的书面声明； </w:t>
      </w:r>
      <w:r>
        <w:rPr>
          <w:rFonts w:hint="eastAsia" w:ascii="宋体" w:hAnsi="宋体" w:eastAsia="宋体" w:cs="宋体"/>
          <w:sz w:val="24"/>
          <w:szCs w:val="24"/>
        </w:rPr>
        <w:br w:type="textWrapping"/>
      </w:r>
      <w:r>
        <w:rPr>
          <w:rFonts w:hint="eastAsia" w:ascii="宋体" w:hAnsi="宋体" w:eastAsia="宋体" w:cs="宋体"/>
          <w:sz w:val="24"/>
          <w:szCs w:val="24"/>
        </w:rPr>
        <w:t xml:space="preserve">    （11）</w:t>
      </w:r>
      <w:r>
        <w:rPr>
          <w:rFonts w:hint="eastAsia" w:ascii="宋体" w:hAnsi="宋体" w:eastAsia="宋体" w:cs="宋体"/>
          <w:sz w:val="24"/>
          <w:szCs w:val="24"/>
          <w:lang w:val="en-US" w:eastAsia="zh-CN"/>
        </w:rPr>
        <w:t>a.提供磋商保证金转账凭证和基本存款账户信息证明资料复印件或扫描件；b.提供金融机构、担保机构出具的保函复印件或扫描件。以上两种方式二选一，复印件或扫描件均须加盖公章；</w:t>
      </w:r>
      <w:r>
        <w:rPr>
          <w:rFonts w:ascii="宋体" w:hAnsi="宋体" w:eastAsia="宋体" w:cs="宋体"/>
          <w:kern w:val="0"/>
          <w:sz w:val="24"/>
          <w:szCs w:val="24"/>
          <w:lang w:val="en-US" w:eastAsia="zh-CN" w:bidi="ar"/>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 xml:space="preserve">    （12）提供单位负责人为同一人或者存在直接控股、管理关系的不同</w:t>
      </w:r>
      <w:r>
        <w:rPr>
          <w:rFonts w:hint="eastAsia" w:ascii="宋体" w:hAnsi="宋体" w:eastAsia="宋体" w:cs="宋体"/>
          <w:sz w:val="24"/>
          <w:szCs w:val="24"/>
          <w:highlight w:val="none"/>
        </w:rPr>
        <w:t>供应商</w:t>
      </w:r>
      <w:r>
        <w:rPr>
          <w:rFonts w:hint="eastAsia" w:ascii="宋体" w:hAnsi="宋体" w:eastAsia="宋体" w:cs="宋体"/>
          <w:sz w:val="24"/>
          <w:szCs w:val="24"/>
        </w:rPr>
        <w:t xml:space="preserve">，不得参加同一合同项下的政府采购活动的书面声明；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（13）提供具有履行本合同所必需的设备和专业技术能力的说明及承诺；</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（14）本项目专门面向中小企业采购，供应商须提供《中小企业声明函》。 </w:t>
      </w:r>
    </w:p>
    <w:p w14:paraId="7FBB326D">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723" w:firstLineChars="300"/>
        <w:jc w:val="both"/>
        <w:textAlignment w:val="auto"/>
        <w:outlineLvl w:val="2"/>
        <w:rPr>
          <w:rFonts w:hint="eastAsia" w:asciiTheme="minorEastAsia" w:hAnsiTheme="minorEastAsia" w:eastAsiaTheme="minorEastAsia" w:cstheme="minorEastAsia"/>
          <w:b/>
          <w:bCs/>
          <w:color w:val="000000"/>
          <w:kern w:val="0"/>
          <w:sz w:val="24"/>
          <w:szCs w:val="18"/>
        </w:rPr>
      </w:pPr>
      <w:r>
        <w:rPr>
          <w:rFonts w:hint="eastAsia" w:asciiTheme="minorEastAsia" w:hAnsiTheme="minorEastAsia" w:eastAsiaTheme="minorEastAsia" w:cstheme="minorEastAsia"/>
          <w:b/>
          <w:bCs/>
          <w:color w:val="000000"/>
          <w:kern w:val="0"/>
          <w:sz w:val="24"/>
          <w:szCs w:val="18"/>
        </w:rPr>
        <w:t>注：</w:t>
      </w:r>
      <w:r>
        <w:rPr>
          <w:rFonts w:hint="eastAsia" w:asciiTheme="minorEastAsia" w:hAnsiTheme="minorEastAsia" w:eastAsiaTheme="minorEastAsia" w:cstheme="minorEastAsia"/>
          <w:b/>
          <w:bCs/>
          <w:color w:val="000000"/>
          <w:kern w:val="0"/>
          <w:sz w:val="24"/>
          <w:szCs w:val="18"/>
          <w:lang w:eastAsia="zh-CN"/>
        </w:rPr>
        <w:t>磋商响应文件内附以上资料的复印件或扫描件并加盖公章</w:t>
      </w:r>
      <w:r>
        <w:rPr>
          <w:rFonts w:hint="eastAsia" w:asciiTheme="minorEastAsia" w:hAnsiTheme="minorEastAsia" w:eastAsiaTheme="minorEastAsia" w:cstheme="minorEastAsia"/>
          <w:b/>
          <w:bCs/>
          <w:color w:val="000000"/>
          <w:kern w:val="0"/>
          <w:sz w:val="24"/>
          <w:szCs w:val="18"/>
        </w:rPr>
        <w:t>。</w:t>
      </w:r>
    </w:p>
    <w:p w14:paraId="007C201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B10489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7B00870">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4204D86C">
      <w:pPr>
        <w:pStyle w:val="11"/>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2C24ABF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70629C0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2363F58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2839663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F594E0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6605ED9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23EF30E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lang w:eastAsia="zh-CN"/>
        </w:rPr>
      </w:pPr>
      <w:r>
        <w:rPr>
          <w:rFonts w:hint="eastAsia" w:ascii="宋体" w:hAnsi="宋体"/>
          <w:bCs/>
          <w:sz w:val="24"/>
        </w:rPr>
        <w:t>身份证号：</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p>
    <w:p w14:paraId="429464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3223CEDA">
      <w:pPr>
        <w:pStyle w:val="2"/>
        <w:pageBreakBefore w:val="0"/>
        <w:wordWrap/>
        <w:bidi w:val="0"/>
        <w:adjustRightInd/>
        <w:spacing w:line="440" w:lineRule="exact"/>
        <w:textAlignment w:val="auto"/>
      </w:pPr>
    </w:p>
    <w:tbl>
      <w:tblPr>
        <w:tblStyle w:val="9"/>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0950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1" w:hRule="atLeast"/>
          <w:jc w:val="center"/>
        </w:trPr>
        <w:tc>
          <w:tcPr>
            <w:tcW w:w="6640" w:type="dxa"/>
          </w:tcPr>
          <w:p w14:paraId="309C1BCF">
            <w:pPr>
              <w:pStyle w:val="2"/>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5AA4813">
      <w:pPr>
        <w:pStyle w:val="2"/>
        <w:pageBreakBefore w:val="0"/>
        <w:wordWrap/>
        <w:bidi w:val="0"/>
        <w:adjustRightInd/>
        <w:spacing w:line="440" w:lineRule="exact"/>
        <w:ind w:left="0" w:leftChars="0" w:firstLine="0" w:firstLineChars="0"/>
        <w:textAlignment w:val="auto"/>
      </w:pPr>
    </w:p>
    <w:p w14:paraId="69176C6A">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5D3B913A">
      <w:pPr>
        <w:pStyle w:val="2"/>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459B22B">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591862F1">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64285B1F">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2ABAA45">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1CBB0FB">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0EF57964">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115EA50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ascii="宋体" w:hAnsi="宋体"/>
          <w:sz w:val="24"/>
          <w:u w:val="single"/>
        </w:rPr>
      </w:pPr>
      <w:r>
        <w:rPr>
          <w:rFonts w:ascii="宋体" w:hAnsi="宋体"/>
          <w:sz w:val="24"/>
        </w:rPr>
        <w:t>委托期限：</w:t>
      </w:r>
      <w:r>
        <w:rPr>
          <w:rFonts w:hint="eastAsia" w:ascii="宋体" w:hAnsi="宋体"/>
          <w:sz w:val="24"/>
          <w:u w:val="single"/>
          <w:lang w:val="en-US" w:eastAsia="zh-CN"/>
        </w:rPr>
        <w:t xml:space="preserve">                            </w:t>
      </w:r>
      <w:r>
        <w:rPr>
          <w:rFonts w:hint="eastAsia" w:ascii="宋体" w:hAnsi="宋体"/>
          <w:sz w:val="24"/>
        </w:rPr>
        <w:t>。</w:t>
      </w:r>
    </w:p>
    <w:p w14:paraId="2A97529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2AD4F1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702233FF">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72FF13">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6DB5867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C76FC75">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w:t>
      </w:r>
    </w:p>
    <w:p w14:paraId="39C2C7D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72C32FF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p w14:paraId="454C4CCE">
      <w:pPr>
        <w:pageBreakBefore w:val="0"/>
        <w:kinsoku/>
        <w:wordWrap/>
        <w:bidi w:val="0"/>
        <w:adjustRightInd/>
        <w:spacing w:line="440" w:lineRule="exact"/>
        <w:textAlignment w:val="auto"/>
        <w:rPr>
          <w:rFonts w:hint="eastAsia" w:ascii="宋体" w:hAnsi="宋体"/>
          <w:sz w:val="24"/>
        </w:rPr>
      </w:pPr>
    </w:p>
    <w:tbl>
      <w:tblPr>
        <w:tblStyle w:val="8"/>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29F9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3" w:hRule="atLeast"/>
          <w:jc w:val="center"/>
        </w:trPr>
        <w:tc>
          <w:tcPr>
            <w:tcW w:w="4726" w:type="dxa"/>
            <w:vAlign w:val="top"/>
          </w:tcPr>
          <w:p w14:paraId="760668BE">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5B4C958">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43141A6E">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8C409CB">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F0382E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3F98ABAD">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6C582C7D">
      <w:pPr>
        <w:pageBreakBefore w:val="0"/>
        <w:wordWrap/>
        <w:bidi w:val="0"/>
        <w:adjustRightInd/>
        <w:spacing w:line="440" w:lineRule="exact"/>
        <w:textAlignment w:val="auto"/>
        <w:outlineLvl w:val="9"/>
        <w:rPr>
          <w:rFonts w:hint="eastAsia"/>
          <w:highlight w:val="none"/>
        </w:rPr>
      </w:pPr>
    </w:p>
    <w:p w14:paraId="0864F51D">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30BF67B">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0730A15C">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472D91A8">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C1EFED3">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32307BAB">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7517DE3A">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1E07611">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38C79B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04BC35C">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9FAECD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58AC234">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3AF3CF12">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56BADC68">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14:paraId="6276A438">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54325F6C">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0BC563E">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79D28117">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2FECCC01">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8BD6892">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691D7471">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3EF3AEA8">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34605C96">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5EC888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00355036">
      <w:pPr>
        <w:pStyle w:val="7"/>
        <w:rPr>
          <w:rFonts w:hint="eastAsia"/>
          <w:lang w:val="en-US" w:eastAsia="zh-CN"/>
        </w:rPr>
      </w:pPr>
    </w:p>
    <w:p w14:paraId="4A666DB4">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15853"/>
      <w:bookmarkStart w:id="1" w:name="_Toc20550"/>
      <w:r>
        <w:rPr>
          <w:rFonts w:hint="eastAsia" w:ascii="宋体" w:hAnsi="宋体"/>
          <w:b/>
          <w:bCs/>
          <w:kern w:val="2"/>
          <w:sz w:val="32"/>
          <w:szCs w:val="32"/>
          <w:highlight w:val="none"/>
          <w:lang w:val="en-US" w:eastAsia="zh-CN" w:bidi="ar-SA"/>
        </w:rPr>
        <w:t>具有履行合同所必需的设备和专业技术能力的说明及承诺</w:t>
      </w:r>
      <w:bookmarkEnd w:id="0"/>
      <w:bookmarkEnd w:id="1"/>
      <w:r>
        <w:rPr>
          <w:rFonts w:hint="eastAsia" w:ascii="宋体" w:hAnsi="宋体"/>
          <w:b/>
          <w:bCs/>
          <w:kern w:val="2"/>
          <w:sz w:val="32"/>
          <w:szCs w:val="32"/>
          <w:highlight w:val="none"/>
          <w:lang w:val="en-US" w:eastAsia="zh-CN" w:bidi="ar-SA"/>
        </w:rPr>
        <w:t xml:space="preserve"> </w:t>
      </w:r>
    </w:p>
    <w:p w14:paraId="0123B123">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85959D0">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（项目名称）磋商活动，如我方获得成交资格，我方承诺如下：</w:t>
      </w:r>
    </w:p>
    <w:p w14:paraId="08226465">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47B846E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10DCBB8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71172956">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11F7FB5">
      <w:pPr>
        <w:pStyle w:val="2"/>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77EFE35">
      <w:pPr>
        <w:pStyle w:val="2"/>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1610C58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1778CE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6D6AF7FC">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2CB3656">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2F165079"/>
    <w:p w14:paraId="3A76542A">
      <w:pPr>
        <w:pStyle w:val="2"/>
      </w:pPr>
    </w:p>
    <w:p w14:paraId="7416574A"/>
    <w:p w14:paraId="0334E9D2">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C2F5762">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jc w:val="center"/>
        <w:textAlignment w:val="auto"/>
        <w:outlineLvl w:val="2"/>
        <w:rPr>
          <w:rFonts w:hint="eastAsia" w:hAnsi="宋体" w:cs="宋体"/>
          <w:b/>
          <w:bCs/>
          <w:sz w:val="40"/>
          <w:szCs w:val="40"/>
          <w:highlight w:val="none"/>
          <w:lang w:val="en-US" w:eastAsia="zh-CN"/>
        </w:rPr>
      </w:pPr>
      <w:r>
        <w:rPr>
          <w:rFonts w:hint="eastAsia" w:hAnsi="宋体" w:cs="宋体"/>
          <w:b/>
          <w:bCs/>
          <w:sz w:val="32"/>
          <w:szCs w:val="32"/>
          <w:highlight w:val="none"/>
          <w:lang w:val="en-US" w:eastAsia="zh-CN"/>
        </w:rPr>
        <w:t>中小企业声明函</w:t>
      </w:r>
    </w:p>
    <w:p w14:paraId="6B8C45A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w:t>
      </w:r>
      <w:r>
        <w:rPr>
          <w:rFonts w:hint="eastAsia" w:ascii="宋体" w:hAnsi="宋体" w:eastAsia="宋体" w:cs="宋体"/>
          <w:sz w:val="24"/>
          <w:szCs w:val="24"/>
          <w:highlight w:val="none"/>
        </w:rPr>
        <w:t>〔20</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w:t>
      </w:r>
      <w:r>
        <w:rPr>
          <w:rFonts w:hint="eastAsia" w:ascii="宋体" w:hAnsi="宋体" w:eastAsia="宋体" w:cs="宋体"/>
          <w:sz w:val="24"/>
          <w:szCs w:val="18"/>
          <w:highlight w:val="none"/>
          <w:lang w:val="en-US" w:eastAsia="zh-CN"/>
        </w:rPr>
        <w:t>46号）</w:t>
      </w:r>
      <w:r>
        <w:rPr>
          <w:rFonts w:hint="eastAsia" w:ascii="宋体" w:hAnsi="宋体" w:cs="宋体"/>
          <w:kern w:val="0"/>
          <w:sz w:val="24"/>
          <w:szCs w:val="24"/>
          <w:highlight w:val="none"/>
          <w:lang w:val="en-US" w:eastAsia="zh-CN"/>
        </w:rPr>
        <w:t>的规定</w:t>
      </w:r>
      <w:r>
        <w:rPr>
          <w:rFonts w:hint="eastAsia" w:ascii="宋体" w:hAnsi="宋体" w:eastAsia="宋体" w:cs="宋体"/>
          <w:sz w:val="24"/>
          <w:szCs w:val="18"/>
          <w:highlight w:val="none"/>
          <w:lang w:val="en-US" w:eastAsia="zh-CN"/>
        </w:rPr>
        <w:t>，本公司（联合体）参加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5AD520C0">
      <w:pPr>
        <w:pStyle w:val="12"/>
        <w:keepNext w:val="0"/>
        <w:keepLines w:val="0"/>
        <w:pageBreakBefore w:val="0"/>
        <w:widowControl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293CBCC7">
      <w:pPr>
        <w:pStyle w:val="12"/>
        <w:keepNext w:val="0"/>
        <w:keepLines w:val="0"/>
        <w:pageBreakBefore w:val="0"/>
        <w:widowControl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79E6EC5D">
      <w:pPr>
        <w:pStyle w:val="2"/>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6ED2F487">
      <w:pPr>
        <w:pStyle w:val="2"/>
        <w:keepNext w:val="0"/>
        <w:keepLines w:val="0"/>
        <w:pageBreakBefore w:val="0"/>
        <w:widowControl w:val="0"/>
        <w:kinsoku/>
        <w:wordWrap/>
        <w:overflowPunct/>
        <w:topLinePunct w:val="0"/>
        <w:autoSpaceDE/>
        <w:autoSpaceDN/>
        <w:bidi w:val="0"/>
        <w:adjustRightInd/>
        <w:snapToGrid/>
        <w:spacing w:before="105" w:line="48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42DF7FC3">
      <w:pPr>
        <w:pStyle w:val="2"/>
        <w:keepNext w:val="0"/>
        <w:keepLines w:val="0"/>
        <w:pageBreakBefore w:val="0"/>
        <w:widowControl w:val="0"/>
        <w:kinsoku/>
        <w:wordWrap/>
        <w:overflowPunct/>
        <w:topLinePunct w:val="0"/>
        <w:autoSpaceDE/>
        <w:autoSpaceDN/>
        <w:bidi w:val="0"/>
        <w:adjustRightInd/>
        <w:snapToGrid/>
        <w:spacing w:line="48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3393DCA">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p>
    <w:p w14:paraId="6063914F">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08F854F4">
      <w:pPr>
        <w:pStyle w:val="7"/>
        <w:keepNext w:val="0"/>
        <w:keepLines w:val="0"/>
        <w:pageBreakBefore w:val="0"/>
        <w:widowControl w:val="0"/>
        <w:kinsoku/>
        <w:wordWrap/>
        <w:overflowPunct/>
        <w:autoSpaceDE/>
        <w:autoSpaceDN/>
        <w:bidi w:val="0"/>
        <w:adjustRightInd/>
        <w:snapToGrid/>
        <w:spacing w:line="480" w:lineRule="exact"/>
        <w:textAlignment w:val="auto"/>
        <w:rPr>
          <w:rFonts w:hint="eastAsia" w:ascii="宋体" w:hAnsi="宋体" w:eastAsia="宋体"/>
          <w:sz w:val="24"/>
          <w:highlight w:val="none"/>
          <w:lang w:eastAsia="zh-CN"/>
        </w:rPr>
      </w:pPr>
    </w:p>
    <w:p w14:paraId="50C6A300">
      <w:pPr>
        <w:keepNext w:val="0"/>
        <w:keepLines w:val="0"/>
        <w:pageBreakBefore w:val="0"/>
        <w:widowControl w:val="0"/>
        <w:tabs>
          <w:tab w:val="left" w:pos="465"/>
          <w:tab w:val="left" w:pos="780"/>
        </w:tabs>
        <w:kinsoku/>
        <w:wordWrap/>
        <w:overflowPunct/>
        <w:autoSpaceDE/>
        <w:autoSpaceDN/>
        <w:bidi w:val="0"/>
        <w:adjustRightInd/>
        <w:snapToGrid/>
        <w:spacing w:line="480" w:lineRule="exact"/>
        <w:jc w:val="center"/>
        <w:textAlignment w:val="auto"/>
        <w:rPr>
          <w:rFonts w:hint="eastAsia" w:ascii="宋体" w:hAnsi="宋体"/>
          <w:sz w:val="24"/>
          <w:highlight w:val="none"/>
        </w:rPr>
      </w:pPr>
      <w:r>
        <w:rPr>
          <w:rFonts w:hint="eastAsia" w:ascii="宋体" w:hAnsi="宋体" w:eastAsia="宋体"/>
          <w:sz w:val="24"/>
          <w:szCs w:val="24"/>
          <w:highlight w:val="none"/>
          <w:lang w:val="en-US" w:eastAsia="zh-CN"/>
        </w:rPr>
        <w:t xml:space="preserve">                      </w:t>
      </w:r>
      <w:r>
        <w:rPr>
          <w:rFonts w:hint="eastAsia" w:ascii="宋体" w:hAnsi="宋体"/>
          <w:sz w:val="24"/>
          <w:szCs w:val="24"/>
          <w:highlight w:val="none"/>
          <w:lang w:val="en-US" w:eastAsia="zh-CN"/>
        </w:rPr>
        <w:t xml:space="preserve">    </w:t>
      </w:r>
      <w:r>
        <w:rPr>
          <w:rFonts w:hint="eastAsia" w:ascii="宋体" w:hAnsi="宋体" w:eastAsia="宋体"/>
          <w:sz w:val="24"/>
          <w:szCs w:val="24"/>
          <w:highlight w:val="none"/>
          <w:lang w:val="en-US" w:eastAsia="zh-CN"/>
        </w:rPr>
        <w:t>企业名称（盖章）：</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p w14:paraId="1C3E7EB0">
      <w:pPr>
        <w:keepNext w:val="0"/>
        <w:keepLines w:val="0"/>
        <w:pageBreakBefore w:val="0"/>
        <w:widowControl w:val="0"/>
        <w:kinsoku/>
        <w:wordWrap/>
        <w:overflowPunct/>
        <w:topLinePunct/>
        <w:autoSpaceDE/>
        <w:autoSpaceDN/>
        <w:bidi w:val="0"/>
        <w:adjustRightInd/>
        <w:snapToGrid/>
        <w:spacing w:line="480" w:lineRule="exact"/>
        <w:ind w:firstLine="4080" w:firstLineChars="1700"/>
        <w:textAlignment w:val="auto"/>
      </w:pPr>
      <w:r>
        <w:rPr>
          <w:rFonts w:hint="eastAsia" w:ascii="宋体" w:hAnsi="宋体"/>
          <w:sz w:val="24"/>
          <w:highlight w:val="none"/>
        </w:rPr>
        <w:t>日期：</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366978AF"/>
    <w:rsid w:val="05117013"/>
    <w:rsid w:val="066B5D0D"/>
    <w:rsid w:val="07344595"/>
    <w:rsid w:val="0DAF4E30"/>
    <w:rsid w:val="0DF51FA4"/>
    <w:rsid w:val="1054011A"/>
    <w:rsid w:val="119A56B6"/>
    <w:rsid w:val="21262AC3"/>
    <w:rsid w:val="212F35D3"/>
    <w:rsid w:val="216A0884"/>
    <w:rsid w:val="22356D36"/>
    <w:rsid w:val="22AE6F25"/>
    <w:rsid w:val="279D58CC"/>
    <w:rsid w:val="294C32E2"/>
    <w:rsid w:val="2B7E34FB"/>
    <w:rsid w:val="2DCA147D"/>
    <w:rsid w:val="337A7511"/>
    <w:rsid w:val="366978AF"/>
    <w:rsid w:val="37305FF2"/>
    <w:rsid w:val="37F0752F"/>
    <w:rsid w:val="3E970590"/>
    <w:rsid w:val="47452C8D"/>
    <w:rsid w:val="4C104A9E"/>
    <w:rsid w:val="4C7B6967"/>
    <w:rsid w:val="4D0530AF"/>
    <w:rsid w:val="4DC76F6F"/>
    <w:rsid w:val="4E6A1991"/>
    <w:rsid w:val="4F711F5F"/>
    <w:rsid w:val="52D92680"/>
    <w:rsid w:val="5A5904AF"/>
    <w:rsid w:val="64FE25AD"/>
    <w:rsid w:val="6DBD3434"/>
    <w:rsid w:val="7056777B"/>
    <w:rsid w:val="760449A5"/>
    <w:rsid w:val="7A707A80"/>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qFormat/>
    <w:uiPriority w:val="99"/>
    <w:pPr>
      <w:keepNext/>
      <w:keepLines/>
      <w:spacing w:line="413" w:lineRule="auto"/>
      <w:jc w:val="center"/>
      <w:outlineLvl w:val="1"/>
    </w:pPr>
    <w:rPr>
      <w:rFonts w:ascii="Arial" w:hAnsi="Arial"/>
      <w:b/>
      <w:sz w:val="28"/>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Normal Indent"/>
    <w:basedOn w:val="1"/>
    <w:qFormat/>
    <w:uiPriority w:val="99"/>
    <w:pPr>
      <w:ind w:firstLine="420"/>
    </w:pPr>
    <w:rPr>
      <w:szCs w:val="20"/>
    </w:rPr>
  </w:style>
  <w:style w:type="paragraph" w:styleId="5">
    <w:name w:val="Body Text Indent"/>
    <w:basedOn w:val="1"/>
    <w:next w:val="1"/>
    <w:qFormat/>
    <w:uiPriority w:val="0"/>
    <w:pPr>
      <w:spacing w:after="120"/>
      <w:ind w:left="420"/>
    </w:pPr>
    <w:rPr>
      <w:kern w:val="1"/>
    </w:rPr>
  </w:style>
  <w:style w:type="paragraph" w:styleId="6">
    <w:name w:val="toc 2"/>
    <w:basedOn w:val="1"/>
    <w:next w:val="1"/>
    <w:autoRedefine/>
    <w:qFormat/>
    <w:uiPriority w:val="39"/>
    <w:pPr>
      <w:ind w:left="420" w:leftChars="200"/>
    </w:pPr>
  </w:style>
  <w:style w:type="paragraph" w:styleId="7">
    <w:name w:val="Body Text First Indent 2"/>
    <w:basedOn w:val="5"/>
    <w:next w:val="6"/>
    <w:autoRedefine/>
    <w:qFormat/>
    <w:uiPriority w:val="0"/>
    <w:pPr>
      <w:ind w:firstLine="420" w:firstLineChars="200"/>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2">
    <w:name w:val="List Paragraph"/>
    <w:basedOn w:val="1"/>
    <w:autoRedefine/>
    <w:unhideWhenUsed/>
    <w:qFormat/>
    <w:uiPriority w:val="99"/>
    <w:pPr>
      <w:ind w:firstLine="42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2423</Words>
  <Characters>2476</Characters>
  <Lines>0</Lines>
  <Paragraphs>0</Paragraphs>
  <TotalTime>13</TotalTime>
  <ScaleCrop>false</ScaleCrop>
  <LinksUpToDate>false</LinksUpToDate>
  <CharactersWithSpaces>3743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cp:lastModifiedBy>
  <dcterms:modified xsi:type="dcterms:W3CDTF">2025-08-13T03:46:55Z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440A8BA5E5CF4120A77FEA7E6BA6D232</vt:lpwstr>
  </property>
  <property fmtid="{D5CDD505-2E9C-101B-9397-08002B2CF9AE}" pid="4" name="KSOTemplateDocerSaveRecord">
    <vt:lpwstr>eyJoZGlkIjoiN2U5ZmNkOWIwNTVkODE1NTg1Y2I3MTEzMmUwNGZlNWEiLCJ1c2VySWQiOiI3MDQ3MzM1MjIifQ==</vt:lpwstr>
  </property>
</Properties>
</file>