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26D7AC">
      <w:pPr>
        <w:jc w:val="center"/>
        <w:outlineLvl w:val="2"/>
        <w:rPr>
          <w:rFonts w:hint="eastAsia" w:ascii="宋体" w:hAnsi="宋体" w:eastAsia="宋体" w:cs="宋体"/>
          <w:b/>
          <w:color w:val="000000" w:themeColor="text1"/>
          <w:kern w:val="0"/>
          <w:sz w:val="30"/>
          <w:szCs w:val="30"/>
          <w14:textFill>
            <w14:solidFill>
              <w14:schemeClr w14:val="tx1"/>
            </w14:solidFill>
          </w14:textFill>
        </w:rPr>
      </w:pPr>
      <w:bookmarkStart w:id="0" w:name="_Toc27794"/>
      <w:bookmarkStart w:id="1" w:name="_Toc10901"/>
      <w:r>
        <w:rPr>
          <w:rFonts w:hint="eastAsia" w:ascii="宋体" w:hAnsi="宋体" w:eastAsia="宋体" w:cs="宋体"/>
          <w:b/>
          <w:color w:val="000000" w:themeColor="text1"/>
          <w:kern w:val="0"/>
          <w:sz w:val="30"/>
          <w:szCs w:val="30"/>
          <w14:textFill>
            <w14:solidFill>
              <w14:schemeClr w14:val="tx1"/>
            </w14:solidFill>
          </w14:textFill>
        </w:rPr>
        <w:t>供应商参加政府采购活动承诺书</w:t>
      </w:r>
      <w:bookmarkEnd w:id="0"/>
      <w:bookmarkEnd w:id="1"/>
    </w:p>
    <w:p w14:paraId="70ACE4B5">
      <w:pPr>
        <w:spacing w:line="5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未签署下列承诺书的，其责任由供应商自行承担。</w:t>
      </w:r>
    </w:p>
    <w:p w14:paraId="0C593E28">
      <w:pPr>
        <w:spacing w:beforeLines="50" w:line="500" w:lineRule="exact"/>
        <w:jc w:val="center"/>
        <w:rPr>
          <w:rFonts w:hint="eastAsia" w:ascii="宋体" w:hAnsi="宋体" w:eastAsia="宋体" w:cs="宋体"/>
          <w:b/>
          <w:color w:val="000000" w:themeColor="text1"/>
          <w14:textFill>
            <w14:solidFill>
              <w14:schemeClr w14:val="tx1"/>
            </w14:solidFill>
          </w14:textFill>
        </w:rPr>
      </w:pPr>
      <w:r>
        <w:rPr>
          <w:rFonts w:hint="eastAsia" w:ascii="宋体" w:hAnsi="宋体" w:eastAsia="宋体" w:cs="宋体"/>
          <w:b/>
          <w:color w:val="000000" w:themeColor="text1"/>
          <w14:textFill>
            <w14:solidFill>
              <w14:schemeClr w14:val="tx1"/>
            </w14:solidFill>
          </w14:textFill>
        </w:rPr>
        <w:t>拒绝政府采购领域商业贿赂承诺书</w:t>
      </w:r>
    </w:p>
    <w:p w14:paraId="1FD6CBEC">
      <w:pPr>
        <w:overflowPunct w:val="0"/>
        <w:topLinePunct/>
        <w:spacing w:line="440" w:lineRule="exact"/>
        <w:jc w:val="center"/>
        <w:rPr>
          <w:rFonts w:hint="eastAsia" w:ascii="宋体" w:hAnsi="宋体" w:eastAsia="宋体" w:cs="宋体"/>
          <w:bCs/>
          <w:color w:val="000000" w:themeColor="text1"/>
          <w14:textFill>
            <w14:solidFill>
              <w14:schemeClr w14:val="tx1"/>
            </w14:solidFill>
          </w14:textFill>
        </w:rPr>
      </w:pPr>
      <w:r>
        <w:rPr>
          <w:rFonts w:hint="eastAsia" w:ascii="宋体" w:hAnsi="宋体" w:eastAsia="宋体" w:cs="宋体"/>
          <w:bCs/>
          <w:color w:val="000000" w:themeColor="text1"/>
          <w14:textFill>
            <w14:solidFill>
              <w14:schemeClr w14:val="tx1"/>
            </w14:solidFill>
          </w14:textFill>
        </w:rPr>
        <w:t>（执行陕财办采管[2006]21号文件）</w:t>
      </w:r>
    </w:p>
    <w:p w14:paraId="453D743F">
      <w:pPr>
        <w:spacing w:line="5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为响应党中央、国务院关于治理政府采购领域商业贿赂行为的号召，我公司在此庄严承诺：</w:t>
      </w:r>
    </w:p>
    <w:p w14:paraId="1B55BFFF">
      <w:pPr>
        <w:spacing w:line="5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1、在参与政府采购活动中遵纪守法、诚信经营、公平竞标。</w:t>
      </w:r>
    </w:p>
    <w:p w14:paraId="6EBD62DC">
      <w:pPr>
        <w:spacing w:line="5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2、不向政府采购人、采购代理机构和政府采购评审专家进行任何形式的商业贿赂以谋取交易机会。</w:t>
      </w:r>
    </w:p>
    <w:p w14:paraId="5D248AE9">
      <w:pPr>
        <w:spacing w:line="5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3、不向政府采购代理机构和采购人提供虚假资质文件或采用虚假应标方式参与政府采购市场竞争并谋取中标、成交。</w:t>
      </w:r>
    </w:p>
    <w:p w14:paraId="348E832B">
      <w:pPr>
        <w:spacing w:line="5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4、不采取“围标、陪标”等商业欺诈手段获得政府采购定单。</w:t>
      </w:r>
    </w:p>
    <w:p w14:paraId="534488D4">
      <w:pPr>
        <w:spacing w:line="5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5、不采取不正当手段诋毁、排挤其他供应商。</w:t>
      </w:r>
    </w:p>
    <w:p w14:paraId="11E2BB95">
      <w:pPr>
        <w:spacing w:line="5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6、不在提供商品和服务时“偷梁换柱、以次充好”损害采购人的合法权益。</w:t>
      </w:r>
    </w:p>
    <w:p w14:paraId="4D1CE99C">
      <w:pPr>
        <w:spacing w:line="5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7、不与采购人、采购代理机构政府采购评审专家或其它供应商恶意串通，进行质疑和投诉，维护政府采购市场秩序。</w:t>
      </w:r>
    </w:p>
    <w:p w14:paraId="03D351F5">
      <w:pPr>
        <w:spacing w:line="5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8、尊重和接受政府采购监督管理部门的监督和政府采购代理机构招标采购要求，承担因违约行为给采购人造成的损失。</w:t>
      </w:r>
    </w:p>
    <w:p w14:paraId="05760500">
      <w:pPr>
        <w:spacing w:line="5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9、不发生其他有悖于政府采购公开、公平、公正和诚信原则的行为。</w:t>
      </w:r>
    </w:p>
    <w:p w14:paraId="1CF0DFA5">
      <w:pPr>
        <w:spacing w:line="500" w:lineRule="exact"/>
        <w:rPr>
          <w:rFonts w:hint="eastAsia" w:ascii="宋体" w:hAnsi="宋体" w:eastAsia="宋体" w:cs="宋体"/>
          <w:color w:val="000000" w:themeColor="text1"/>
          <w14:textFill>
            <w14:solidFill>
              <w14:schemeClr w14:val="tx1"/>
            </w14:solidFill>
          </w14:textFill>
        </w:rPr>
      </w:pPr>
    </w:p>
    <w:p w14:paraId="1A297158">
      <w:pPr>
        <w:spacing w:line="500" w:lineRule="exact"/>
        <w:ind w:firstLine="4560" w:firstLineChars="19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供应商：</w:t>
      </w:r>
      <w:r>
        <w:rPr>
          <w:rFonts w:hint="eastAsia" w:ascii="宋体" w:hAnsi="宋体" w:eastAsia="宋体" w:cs="宋体"/>
          <w:color w:val="000000" w:themeColor="text1"/>
          <w:u w:val="single"/>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（加盖公章）</w:t>
      </w:r>
    </w:p>
    <w:p w14:paraId="217517EE">
      <w:pPr>
        <w:spacing w:line="500" w:lineRule="exact"/>
        <w:ind w:firstLine="480" w:firstLineChars="200"/>
        <w:rPr>
          <w:rFonts w:hint="eastAsia" w:ascii="宋体" w:hAnsi="宋体" w:eastAsia="宋体" w:cs="宋体"/>
          <w:b/>
          <w:color w:val="000000" w:themeColor="text1"/>
          <w:sz w:val="30"/>
          <w:szCs w:val="30"/>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 xml:space="preserve">                                  日  期：　 年　月　日</w:t>
      </w:r>
    </w:p>
    <w:p w14:paraId="2C597902">
      <w:pPr>
        <w:rPr>
          <w:rFonts w:hint="eastAsia" w:ascii="宋体" w:hAnsi="宋体" w:eastAsia="宋体" w:cs="宋体"/>
          <w:b/>
          <w:bCs/>
          <w:color w:val="000000" w:themeColor="text1"/>
          <w:sz w:val="32"/>
          <w:szCs w:val="32"/>
          <w14:textFill>
            <w14:solidFill>
              <w14:schemeClr w14:val="tx1"/>
            </w14:solidFill>
          </w14:textFill>
        </w:rPr>
      </w:pPr>
      <w:r>
        <w:rPr>
          <w:rFonts w:hint="eastAsia" w:ascii="宋体" w:hAnsi="宋体" w:eastAsia="宋体" w:cs="宋体"/>
          <w:b/>
          <w:color w:val="000000" w:themeColor="text1"/>
          <w:sz w:val="30"/>
          <w:szCs w:val="30"/>
          <w14:textFill>
            <w14:solidFill>
              <w14:schemeClr w14:val="tx1"/>
            </w14:solidFill>
          </w14:textFill>
        </w:rPr>
        <w:br w:type="page"/>
      </w:r>
    </w:p>
    <w:p w14:paraId="346CF2EB">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8A25C9"/>
    <w:rsid w:val="348A25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 w:val="21"/>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2025-08-12T04:38:00Z</dcterms:created>
  <dc:creator>彤Tion</dc:creator>
  <cp:lastModifiedBy>彤Tion</cp:lastModifiedBy>
  <dcterms:modified xsi:type="dcterms:W3CDTF">2025-08-12T04:38:42Z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B6713DB34BBF459BAB8151A1079DA2E8_11</vt:lpwstr>
  </property>
  <property fmtid="{D5CDD505-2E9C-101B-9397-08002B2CF9AE}" pid="4" name="KSOTemplateDocerSaveRecord">
    <vt:lpwstr>eyJoZGlkIjoiNzJmYWVlNzUzZGU0NmI1OGMzMmIwODdkYTYwNjU3NjYiLCJ1c2VySWQiOiI1NjU5NDE0NjAifQ==</vt:lpwstr>
  </property>
</Properties>
</file>