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868CC">
      <w:pPr>
        <w:pStyle w:val="2"/>
        <w:spacing w:line="249" w:lineRule="auto"/>
      </w:pPr>
    </w:p>
    <w:p w14:paraId="72FC5557">
      <w:pPr>
        <w:pStyle w:val="2"/>
        <w:spacing w:line="249" w:lineRule="auto"/>
      </w:pPr>
    </w:p>
    <w:p w14:paraId="72ED2B6B">
      <w:pPr>
        <w:pStyle w:val="2"/>
        <w:spacing w:line="249" w:lineRule="auto"/>
      </w:pPr>
    </w:p>
    <w:p w14:paraId="235595EC">
      <w:pPr>
        <w:pStyle w:val="2"/>
        <w:spacing w:line="249" w:lineRule="auto"/>
      </w:pPr>
    </w:p>
    <w:p w14:paraId="6B3BC06E">
      <w:pPr>
        <w:pStyle w:val="2"/>
        <w:spacing w:line="249" w:lineRule="auto"/>
      </w:pPr>
    </w:p>
    <w:p w14:paraId="7BE9CF73">
      <w:pPr>
        <w:pStyle w:val="2"/>
        <w:spacing w:line="249" w:lineRule="auto"/>
      </w:pPr>
    </w:p>
    <w:p w14:paraId="7AC06269">
      <w:pPr>
        <w:pStyle w:val="2"/>
        <w:spacing w:line="249" w:lineRule="auto"/>
      </w:pPr>
    </w:p>
    <w:p w14:paraId="1C229631">
      <w:pPr>
        <w:spacing w:before="117" w:line="313" w:lineRule="auto"/>
        <w:ind w:left="0" w:leftChars="0" w:right="-167" w:righ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b/>
          <w:bCs/>
          <w:spacing w:val="19"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bCs/>
          <w:spacing w:val="19"/>
          <w:sz w:val="36"/>
          <w:szCs w:val="36"/>
          <w:lang w:eastAsia="zh-CN"/>
        </w:rPr>
        <w:t>富平县“十五五”</w:t>
      </w:r>
      <w:r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spacing w:val="19"/>
          <w:sz w:val="36"/>
          <w:szCs w:val="36"/>
          <w:lang w:eastAsia="zh-CN"/>
        </w:rPr>
        <w:t>规划编制项目</w:t>
      </w:r>
      <w:r>
        <w:rPr>
          <w:rFonts w:ascii="宋体" w:hAnsi="宋体" w:eastAsia="宋体" w:cs="宋体"/>
          <w:b/>
          <w:bCs/>
          <w:spacing w:val="19"/>
          <w:sz w:val="36"/>
          <w:szCs w:val="36"/>
        </w:rPr>
        <w:t>》</w:t>
      </w:r>
      <w:r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  <w:t>合同</w:t>
      </w:r>
    </w:p>
    <w:p w14:paraId="189AFA5D">
      <w:pPr>
        <w:spacing w:before="117" w:line="313" w:lineRule="auto"/>
        <w:ind w:left="0" w:leftChars="0" w:right="-167" w:righ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</w:pPr>
    </w:p>
    <w:p w14:paraId="0335E74F">
      <w:pPr>
        <w:spacing w:before="117" w:line="313" w:lineRule="auto"/>
        <w:ind w:left="0" w:leftChars="0" w:right="-167" w:righ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</w:pPr>
    </w:p>
    <w:p w14:paraId="50575A7E">
      <w:pPr>
        <w:spacing w:before="117" w:line="313" w:lineRule="auto"/>
        <w:ind w:left="0" w:leftChars="0" w:right="-167" w:rightChars="0" w:firstLine="0" w:firstLineChars="0"/>
        <w:jc w:val="center"/>
        <w:outlineLvl w:val="0"/>
        <w:rPr>
          <w:rFonts w:hint="default" w:ascii="宋体" w:hAnsi="宋体" w:eastAsia="宋体" w:cs="宋体"/>
          <w:b/>
          <w:bCs/>
          <w:spacing w:val="19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9"/>
          <w:sz w:val="36"/>
          <w:szCs w:val="36"/>
          <w:lang w:val="en-US" w:eastAsia="zh-CN"/>
        </w:rPr>
        <w:t>包号：</w:t>
      </w:r>
    </w:p>
    <w:p w14:paraId="611A4600">
      <w:pPr>
        <w:pStyle w:val="2"/>
        <w:spacing w:line="246" w:lineRule="auto"/>
      </w:pPr>
    </w:p>
    <w:p w14:paraId="749C6C2F">
      <w:pPr>
        <w:pStyle w:val="2"/>
        <w:spacing w:line="246" w:lineRule="auto"/>
      </w:pPr>
    </w:p>
    <w:p w14:paraId="79264A5A">
      <w:pPr>
        <w:pStyle w:val="2"/>
        <w:spacing w:line="246" w:lineRule="auto"/>
      </w:pPr>
    </w:p>
    <w:p w14:paraId="654CFEA1">
      <w:pPr>
        <w:pStyle w:val="2"/>
        <w:spacing w:line="247" w:lineRule="auto"/>
      </w:pPr>
    </w:p>
    <w:p w14:paraId="179C59F8">
      <w:pPr>
        <w:pStyle w:val="2"/>
        <w:spacing w:line="247" w:lineRule="auto"/>
      </w:pPr>
    </w:p>
    <w:p w14:paraId="10C49F09">
      <w:pPr>
        <w:pStyle w:val="2"/>
        <w:spacing w:line="247" w:lineRule="auto"/>
      </w:pPr>
    </w:p>
    <w:p w14:paraId="58149FAE">
      <w:pPr>
        <w:pStyle w:val="2"/>
        <w:spacing w:line="247" w:lineRule="auto"/>
      </w:pPr>
    </w:p>
    <w:p w14:paraId="534F524D">
      <w:pPr>
        <w:pStyle w:val="2"/>
        <w:spacing w:line="247" w:lineRule="auto"/>
      </w:pPr>
    </w:p>
    <w:p w14:paraId="397CC088">
      <w:pPr>
        <w:pStyle w:val="2"/>
        <w:spacing w:line="247" w:lineRule="auto"/>
      </w:pPr>
    </w:p>
    <w:p w14:paraId="24D5E2F8">
      <w:pPr>
        <w:pStyle w:val="2"/>
        <w:spacing w:line="247" w:lineRule="auto"/>
      </w:pPr>
    </w:p>
    <w:p w14:paraId="431FC0AF">
      <w:pPr>
        <w:pStyle w:val="2"/>
        <w:spacing w:line="247" w:lineRule="auto"/>
      </w:pPr>
    </w:p>
    <w:p w14:paraId="681F0CCA">
      <w:pPr>
        <w:pStyle w:val="2"/>
        <w:spacing w:line="247" w:lineRule="auto"/>
      </w:pPr>
    </w:p>
    <w:p w14:paraId="4340AD17">
      <w:pPr>
        <w:pStyle w:val="2"/>
        <w:spacing w:line="247" w:lineRule="auto"/>
      </w:pPr>
    </w:p>
    <w:p w14:paraId="35B4267D">
      <w:pPr>
        <w:pStyle w:val="2"/>
        <w:spacing w:line="247" w:lineRule="auto"/>
      </w:pPr>
    </w:p>
    <w:p w14:paraId="7E3BC5C8">
      <w:pPr>
        <w:pStyle w:val="2"/>
        <w:spacing w:line="247" w:lineRule="auto"/>
      </w:pPr>
    </w:p>
    <w:p w14:paraId="0D8EA442">
      <w:pPr>
        <w:pStyle w:val="2"/>
        <w:spacing w:line="247" w:lineRule="auto"/>
      </w:pPr>
    </w:p>
    <w:p w14:paraId="25368F66">
      <w:pPr>
        <w:pStyle w:val="2"/>
        <w:spacing w:line="247" w:lineRule="auto"/>
      </w:pPr>
    </w:p>
    <w:p w14:paraId="593E7D53">
      <w:pPr>
        <w:pStyle w:val="2"/>
        <w:spacing w:line="247" w:lineRule="auto"/>
      </w:pPr>
    </w:p>
    <w:p w14:paraId="34FF5BFC">
      <w:pPr>
        <w:pStyle w:val="2"/>
        <w:spacing w:line="247" w:lineRule="auto"/>
      </w:pPr>
    </w:p>
    <w:p w14:paraId="385726D9">
      <w:pPr>
        <w:pStyle w:val="2"/>
        <w:spacing w:line="247" w:lineRule="auto"/>
      </w:pPr>
    </w:p>
    <w:p w14:paraId="5E1D2EC9">
      <w:pPr>
        <w:pStyle w:val="2"/>
        <w:spacing w:line="247" w:lineRule="auto"/>
      </w:pPr>
    </w:p>
    <w:p w14:paraId="1775E28A">
      <w:pPr>
        <w:spacing w:before="97" w:line="219" w:lineRule="auto"/>
        <w:ind w:left="5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8"/>
          <w:sz w:val="30"/>
          <w:szCs w:val="30"/>
        </w:rPr>
        <w:t>甲方：富平县发展和改革局</w:t>
      </w:r>
    </w:p>
    <w:p w14:paraId="5B68318E">
      <w:pPr>
        <w:pStyle w:val="2"/>
        <w:spacing w:line="391" w:lineRule="auto"/>
      </w:pPr>
    </w:p>
    <w:p w14:paraId="6F5EE904">
      <w:pPr>
        <w:spacing w:before="97" w:line="218" w:lineRule="auto"/>
        <w:ind w:left="5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1"/>
          <w:sz w:val="30"/>
          <w:szCs w:val="30"/>
        </w:rPr>
        <w:t>乙方：</w:t>
      </w:r>
    </w:p>
    <w:p w14:paraId="5FDC7296">
      <w:pPr>
        <w:pStyle w:val="2"/>
        <w:spacing w:line="378" w:lineRule="auto"/>
      </w:pPr>
    </w:p>
    <w:p w14:paraId="3E8E43AE">
      <w:pPr>
        <w:spacing w:before="98" w:line="219" w:lineRule="auto"/>
        <w:ind w:left="5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27"/>
          <w:sz w:val="30"/>
          <w:szCs w:val="30"/>
        </w:rPr>
        <w:t>日期：2025年</w:t>
      </w:r>
      <w:r>
        <w:rPr>
          <w:rFonts w:hint="eastAsia" w:ascii="宋体" w:hAnsi="宋体" w:eastAsia="宋体" w:cs="宋体"/>
          <w:spacing w:val="27"/>
          <w:sz w:val="30"/>
          <w:szCs w:val="30"/>
          <w:lang w:val="en-US" w:eastAsia="zh-CN"/>
        </w:rPr>
        <w:t xml:space="preserve">  </w:t>
      </w:r>
      <w:r>
        <w:rPr>
          <w:rFonts w:ascii="宋体" w:hAnsi="宋体" w:eastAsia="宋体" w:cs="宋体"/>
          <w:spacing w:val="27"/>
          <w:sz w:val="30"/>
          <w:szCs w:val="30"/>
        </w:rPr>
        <w:t>月</w:t>
      </w:r>
    </w:p>
    <w:p w14:paraId="4F214884">
      <w:pPr>
        <w:spacing w:line="219" w:lineRule="auto"/>
        <w:rPr>
          <w:rFonts w:ascii="宋体" w:hAnsi="宋体" w:eastAsia="宋体" w:cs="宋体"/>
          <w:sz w:val="30"/>
          <w:szCs w:val="30"/>
        </w:rPr>
        <w:sectPr>
          <w:headerReference r:id="rId5" w:type="default"/>
          <w:pgSz w:w="11900" w:h="16840"/>
          <w:pgMar w:top="1444" w:right="1662" w:bottom="0" w:left="1785" w:header="1321" w:footer="0" w:gutter="0"/>
          <w:cols w:space="720" w:num="1"/>
        </w:sectPr>
      </w:pPr>
    </w:p>
    <w:p w14:paraId="6A7831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甲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方：富平县发展和改革局</w:t>
      </w:r>
    </w:p>
    <w:p w14:paraId="7DB57B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乙    方：</w:t>
      </w:r>
    </w:p>
    <w:p w14:paraId="3EC422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2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为做好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富平县“十五五”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专项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规划编制项目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工作，经甲方与乙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方洽谈后商定，甲方委托乙方开展《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富平县“十五五”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专项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规划编制项目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-（包号）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》,科学谋划全县“十五五”发展思路，高标准高质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量开展“十五五”规划编制工作。为明确双方责任，双方协商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一致签订并共同遵守本合同。</w:t>
      </w:r>
    </w:p>
    <w:p w14:paraId="2E10D6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8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4"/>
          <w:sz w:val="28"/>
          <w:szCs w:val="28"/>
        </w:rPr>
        <w:t>第一条项目主要内容</w:t>
      </w:r>
    </w:p>
    <w:p w14:paraId="392E49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宋体" w:hAnsi="宋体" w:eastAsia="宋体" w:cs="宋体"/>
          <w:spacing w:val="-1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包1:富平县“十五五”新型能源体系建设规划：全面评估“十四五”期间富平县新型能源体系建设情况，准确把握新型能源与传统能源关系，紧扣能源安全与低碳转型两大任务，提出“十五五”新型能源体系建设布局、发展思路、主要任务与重点工程，明确时间表和路线图，充分发挥能源体系建设对重大工程布局、公共资源配置、社会资本投资的战略导向作用，推动新型新型能源体系迈出更大步伐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。</w:t>
      </w:r>
    </w:p>
    <w:p w14:paraId="23B3E1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56" w:firstLineChars="200"/>
        <w:jc w:val="both"/>
        <w:textAlignment w:val="baseline"/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包2：富平县“十五五”现代服务业高质量发展规划：全面评估“十四五”期间富平县现代服务业发展情况，立足国家战略导向，结合中省发展规划、县域资源禀赋、产业基础及企业需求，以创新驱动、结构优化为主线，紧抓现代服务业发展新业态、新模式，提出“十五五”时期富平现代服务业发展定位、产业布局及实施路径，构建与县域经济深度融合的现代服务业体系。；需满足的要求:完成规划编制、符合富平县产业和发展定位。</w:t>
      </w:r>
    </w:p>
    <w:p w14:paraId="5A4D00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4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8"/>
          <w:sz w:val="28"/>
          <w:szCs w:val="28"/>
        </w:rPr>
        <w:t>第二条乙方履行的责任和义务</w:t>
      </w:r>
    </w:p>
    <w:p w14:paraId="7DFF12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(一)乙方负责组织相关领域专家开展规划编制工作，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提交编制成果。</w:t>
      </w:r>
    </w:p>
    <w:p w14:paraId="6A636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(二)乙方应按照甲方的要求高质量按时完成《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富平县“十五五”新型能源体系建设规划/富平县“十五五”现代服务业高质量发展规划</w:t>
      </w:r>
      <w:r>
        <w:rPr>
          <w:rFonts w:hint="eastAsia" w:ascii="宋体" w:hAnsi="宋体" w:eastAsia="宋体" w:cs="宋体"/>
          <w:spacing w:val="6"/>
          <w:sz w:val="28"/>
          <w:szCs w:val="28"/>
        </w:rPr>
        <w:t>》有关工作，内容、程序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和方式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应符合国家的法律、法规、规程、规范和标准的要求。</w:t>
      </w:r>
    </w:p>
    <w:p w14:paraId="1630F9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6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1"/>
          <w:sz w:val="28"/>
          <w:szCs w:val="28"/>
        </w:rPr>
        <w:t>第三条甲方提供的协作事项</w:t>
      </w:r>
    </w:p>
    <w:p w14:paraId="74AB9B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(一)为乙方提供完成规划编制所必需的背景材料和基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础资料。</w:t>
      </w:r>
    </w:p>
    <w:p w14:paraId="7E4C8A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9"/>
          <w:sz w:val="28"/>
          <w:szCs w:val="28"/>
        </w:rPr>
        <w:t>(二)为乙方组织安排有关部门、企业和领导座谈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会以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及调研考察。</w:t>
      </w:r>
    </w:p>
    <w:p w14:paraId="77111A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4" w:firstLineChars="200"/>
        <w:textAlignment w:val="baseline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3"/>
          <w:sz w:val="28"/>
          <w:szCs w:val="28"/>
        </w:rPr>
        <w:t>第四条项目成果形式</w:t>
      </w:r>
    </w:p>
    <w:p w14:paraId="61DA60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2"/>
          <w:sz w:val="28"/>
          <w:szCs w:val="28"/>
        </w:rPr>
        <w:t>项目成果包括：《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富平县“十五五”新型能源体系建设规划/富平县“十五五”现代服务业高质量发展规划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》纸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质版和电子版。</w:t>
      </w:r>
    </w:p>
    <w:p w14:paraId="7D9020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2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0"/>
          <w:sz w:val="28"/>
          <w:szCs w:val="28"/>
        </w:rPr>
        <w:t>第五条项目费用及支付方式</w:t>
      </w:r>
    </w:p>
    <w:p w14:paraId="7365CE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宋体" w:hAnsi="宋体" w:eastAsia="宋体" w:cs="宋体"/>
          <w:spacing w:val="-12"/>
          <w:sz w:val="28"/>
          <w:szCs w:val="28"/>
        </w:rPr>
      </w:pPr>
      <w:r>
        <w:rPr>
          <w:rFonts w:hint="eastAsia" w:ascii="宋体" w:hAnsi="宋体" w:eastAsia="宋体" w:cs="宋体"/>
          <w:spacing w:val="-12"/>
          <w:sz w:val="28"/>
          <w:szCs w:val="28"/>
        </w:rPr>
        <w:t>( 一)本项目经费总额为人民币</w:t>
      </w:r>
      <w:r>
        <w:rPr>
          <w:rFonts w:hint="eastAsia" w:ascii="宋体" w:hAnsi="宋体" w:eastAsia="宋体" w:cs="宋体"/>
          <w:spacing w:val="-1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万元(大写：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)。主要包括乙方实地调研的差旅费、食宿费、研究论证费、项目组成员劳务费、科研绩效、专家咨询费、资料数据处理费、耗材购置费、单位行政管理费、税费等。</w:t>
      </w:r>
    </w:p>
    <w:p w14:paraId="224B3C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rightChars="0" w:firstLine="512" w:firstLineChars="200"/>
        <w:textAlignment w:val="baseline"/>
        <w:rPr>
          <w:rFonts w:hint="eastAsia" w:ascii="宋体" w:hAnsi="宋体" w:eastAsia="宋体" w:cs="宋体"/>
          <w:spacing w:val="-12"/>
          <w:sz w:val="28"/>
          <w:szCs w:val="28"/>
        </w:rPr>
      </w:pPr>
      <w:r>
        <w:rPr>
          <w:rFonts w:hint="eastAsia" w:ascii="宋体" w:hAnsi="宋体" w:eastAsia="宋体" w:cs="宋体"/>
          <w:spacing w:val="-12"/>
          <w:sz w:val="28"/>
          <w:szCs w:val="28"/>
        </w:rPr>
        <w:t>(二)项目经费由甲方分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次支付乙方。在合同签订完成后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日内支付合同总金额的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0%(即人民币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 xml:space="preserve">万元 ); </w:t>
      </w:r>
      <w:bookmarkStart w:id="0" w:name="_GoBack"/>
      <w:r>
        <w:rPr>
          <w:rFonts w:hint="eastAsia" w:ascii="宋体" w:hAnsi="宋体" w:eastAsia="宋体" w:cs="宋体"/>
          <w:spacing w:val="-12"/>
          <w:sz w:val="28"/>
          <w:szCs w:val="28"/>
        </w:rPr>
        <w:t>在提交规划成果并经过富平县发展和改革局验收</w:t>
      </w:r>
      <w:bookmarkEnd w:id="0"/>
      <w:r>
        <w:rPr>
          <w:rFonts w:hint="eastAsia" w:ascii="宋体" w:hAnsi="宋体" w:eastAsia="宋体" w:cs="宋体"/>
          <w:spacing w:val="-12"/>
          <w:sz w:val="28"/>
          <w:szCs w:val="28"/>
        </w:rPr>
        <w:t>后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30日内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支付合同总金额的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0%(即人民币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万元 )。</w:t>
      </w:r>
    </w:p>
    <w:p w14:paraId="6511A5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乙方开户银行：</w:t>
      </w:r>
    </w:p>
    <w:p w14:paraId="6C4FE0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乙方开户名：</w:t>
      </w:r>
    </w:p>
    <w:p w14:paraId="3FA4AD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乙方银行账号：</w:t>
      </w:r>
    </w:p>
    <w:p w14:paraId="430860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人行联行号：</w:t>
      </w:r>
    </w:p>
    <w:p w14:paraId="003A85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2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0"/>
          <w:sz w:val="28"/>
          <w:szCs w:val="28"/>
        </w:rPr>
        <w:t>第六条项目进度要求</w:t>
      </w:r>
    </w:p>
    <w:p w14:paraId="07B6A4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4"/>
          <w:sz w:val="28"/>
          <w:szCs w:val="28"/>
        </w:rPr>
        <w:t>乙方应当按照下列进度要求进行本协议的规划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编制工</w:t>
      </w:r>
      <w:r>
        <w:rPr>
          <w:rFonts w:hint="eastAsia" w:ascii="宋体" w:hAnsi="宋体" w:eastAsia="宋体" w:cs="宋体"/>
          <w:spacing w:val="-32"/>
          <w:sz w:val="28"/>
          <w:szCs w:val="28"/>
        </w:rPr>
        <w:t>作：</w:t>
      </w:r>
    </w:p>
    <w:p w14:paraId="103DF3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1、2025年</w:t>
      </w:r>
      <w:r>
        <w:rPr>
          <w:rFonts w:hint="eastAsia" w:ascii="宋体" w:hAnsi="宋体" w:eastAsia="宋体" w:cs="宋体"/>
          <w:spacing w:val="1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月，组织开展实地调研，全面了解县域经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济发展情况，形成富平未来五年经济社会发展的初步设想；</w:t>
      </w:r>
    </w:p>
    <w:p w14:paraId="244BA9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2、2025年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月，形成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富平县“十五五”新型能源体系建设规划/（富平县“十五五”现代服务业高质量发展规划）</w:t>
      </w:r>
      <w:r>
        <w:rPr>
          <w:rFonts w:hint="eastAsia" w:ascii="宋体" w:hAnsi="宋体" w:eastAsia="宋体" w:cs="宋体"/>
          <w:spacing w:val="2"/>
          <w:sz w:val="28"/>
          <w:szCs w:val="28"/>
        </w:rPr>
        <w:t>要思路征求意见稿；</w:t>
      </w:r>
    </w:p>
    <w:p w14:paraId="394944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pacing w:val="2"/>
          <w:sz w:val="28"/>
          <w:szCs w:val="28"/>
        </w:rPr>
        <w:t>、2025年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月，完善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富平县“十五五”新型能源体系建设规划/（富平县“十五五”现代服务业高质量发展规划）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最终稿并提交正式成果。</w:t>
      </w:r>
    </w:p>
    <w:p w14:paraId="51F720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7"/>
          <w:sz w:val="28"/>
          <w:szCs w:val="28"/>
        </w:rPr>
        <w:t>第七条双方确定应遵守的保密义务</w:t>
      </w:r>
    </w:p>
    <w:p w14:paraId="75F057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(</w:t>
      </w:r>
      <w:r>
        <w:rPr>
          <w:rFonts w:hint="eastAsia" w:ascii="宋体" w:hAnsi="宋体" w:eastAsia="宋体" w:cs="宋体"/>
          <w:spacing w:val="-7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一</w:t>
      </w:r>
      <w:r>
        <w:rPr>
          <w:rFonts w:hint="eastAsia" w:ascii="宋体" w:hAnsi="宋体" w:eastAsia="宋体" w:cs="宋体"/>
          <w:spacing w:val="-8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)甲方：</w:t>
      </w:r>
    </w:p>
    <w:p w14:paraId="107C00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1、保密内容(包括技术信息和经营信息):</w:t>
      </w:r>
      <w:r>
        <w:rPr>
          <w:rFonts w:hint="eastAsia" w:ascii="宋体" w:hAnsi="宋体" w:eastAsia="宋体" w:cs="宋体"/>
          <w:spacing w:val="22"/>
          <w:sz w:val="28"/>
          <w:szCs w:val="28"/>
        </w:rPr>
        <w:t>主要编制路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线和技术方法。</w:t>
      </w:r>
    </w:p>
    <w:p w14:paraId="6924C8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2、涉密人员范围：甲方相关部门的有关人员。</w:t>
      </w:r>
    </w:p>
    <w:p w14:paraId="5D5EDB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3、保密期限：正式对外公布前。</w:t>
      </w:r>
    </w:p>
    <w:p w14:paraId="460B72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4、泄密责任：按照国家相关法律承担法律责任。</w:t>
      </w:r>
    </w:p>
    <w:p w14:paraId="42F64C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8"/>
          <w:sz w:val="28"/>
          <w:szCs w:val="28"/>
        </w:rPr>
        <w:t>(二)乙方：</w:t>
      </w:r>
    </w:p>
    <w:p w14:paraId="7EA686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1、保密内容(包括技术和经营信息):甲方提交乙方使用的属于保密性质的相关资料。</w:t>
      </w:r>
    </w:p>
    <w:p w14:paraId="78A281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2、涉密人员范围：项目组成员及相关咨询论证专家。</w:t>
      </w:r>
    </w:p>
    <w:p w14:paraId="3C47E1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3、保密期限：正式对外公布前。</w:t>
      </w:r>
    </w:p>
    <w:p w14:paraId="0BA4DC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4、泄密责任：按照国家相关法律承担法律责任。</w:t>
      </w:r>
    </w:p>
    <w:p w14:paraId="3A6BA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1"/>
          <w:sz w:val="28"/>
          <w:szCs w:val="28"/>
        </w:rPr>
        <w:t>第八条知识产权所有</w:t>
      </w:r>
    </w:p>
    <w:p w14:paraId="553B43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规划编制成果归甲方使用，甲方根据工作需要决定使用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成果的方式，乙方具有署名权，乙方对该项目成果享有发表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权和修改权。甲方对外发表或出版该项成果，须征得乙方同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意。</w:t>
      </w:r>
    </w:p>
    <w:p w14:paraId="1D5777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4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8"/>
          <w:sz w:val="28"/>
          <w:szCs w:val="28"/>
        </w:rPr>
        <w:t>第九条双方协商确定的其他事项</w:t>
      </w:r>
    </w:p>
    <w:p w14:paraId="0E3A98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(一)乙方工作人员因履行本协议产生的一切工伤事故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等法律责任均由乙方承担，与甲方无关。</w:t>
      </w:r>
    </w:p>
    <w:p w14:paraId="6F91BE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(二)乙方应当在本合同双方约定的期限内向甲方交付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初稿、修改稿和最终稿，若乙方未在约定期限内提交材料，或者提交的材料不符合甲方要求，终稿不能通过评审验收，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乙方应当在10日内修改并重新提交，无法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提交或重新提交</w:t>
      </w:r>
      <w:r>
        <w:rPr>
          <w:rFonts w:hint="eastAsia" w:ascii="宋体" w:hAnsi="宋体" w:eastAsia="宋体" w:cs="宋体"/>
          <w:spacing w:val="1"/>
          <w:sz w:val="28"/>
          <w:szCs w:val="28"/>
        </w:rPr>
        <w:t>不符合甲方要求的，甲方有权解除合同，乙方应退还已收取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的全部费用。</w:t>
      </w:r>
    </w:p>
    <w:p w14:paraId="3A1529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2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(三)协议双方以中华人民共和国法律为依据，行使各</w:t>
      </w:r>
      <w:r>
        <w:rPr>
          <w:rFonts w:hint="eastAsia" w:ascii="宋体" w:hAnsi="宋体" w:eastAsia="宋体" w:cs="宋体"/>
          <w:spacing w:val="2"/>
          <w:sz w:val="28"/>
          <w:szCs w:val="28"/>
        </w:rPr>
        <w:t>自的权利，履行各自的义务，不得要求对方从事中华人民共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和国法律法规禁止的行为。</w:t>
      </w:r>
    </w:p>
    <w:p w14:paraId="18F38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(四)本协议未尽事宜，甲、乙双方本着合作精神共同协</w:t>
      </w:r>
      <w:r>
        <w:rPr>
          <w:rFonts w:hint="eastAsia" w:ascii="宋体" w:hAnsi="宋体" w:eastAsia="宋体" w:cs="宋体"/>
          <w:spacing w:val="-14"/>
          <w:sz w:val="28"/>
          <w:szCs w:val="28"/>
        </w:rPr>
        <w:t>商解决。</w:t>
      </w:r>
    </w:p>
    <w:p w14:paraId="78D1CE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2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(五)因履行本协议产生的争议，双方应首先经友好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协商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解决，若协商不成，任何一方有权向甲方或乙方所在地有管辖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权的人民法院起诉。</w:t>
      </w:r>
    </w:p>
    <w:p w14:paraId="39B1B7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本协议经甲、乙双方法定代表人或授权代表签字并盖章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之日起生效。</w:t>
      </w:r>
    </w:p>
    <w:p w14:paraId="367C9E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71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8"/>
          <w:sz w:val="28"/>
          <w:szCs w:val="28"/>
        </w:rPr>
        <w:t>第十条本协议</w:t>
      </w:r>
      <w:r>
        <w:rPr>
          <w:rFonts w:hint="eastAsia" w:ascii="宋体" w:hAnsi="宋体" w:eastAsia="宋体" w:cs="宋体"/>
          <w:spacing w:val="-6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8"/>
          <w:sz w:val="28"/>
          <w:szCs w:val="28"/>
        </w:rPr>
        <w:t>一</w:t>
      </w:r>
      <w:r>
        <w:rPr>
          <w:rFonts w:hint="eastAsia" w:ascii="宋体" w:hAnsi="宋体" w:eastAsia="宋体" w:cs="宋体"/>
          <w:spacing w:val="-6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8"/>
          <w:sz w:val="28"/>
          <w:szCs w:val="28"/>
        </w:rPr>
        <w:t>式陆份，甲乙方各执叁份，具</w:t>
      </w:r>
      <w:r>
        <w:rPr>
          <w:rFonts w:hint="eastAsia" w:ascii="宋体" w:hAnsi="宋体" w:eastAsia="宋体" w:cs="宋体"/>
          <w:spacing w:val="37"/>
          <w:sz w:val="28"/>
          <w:szCs w:val="28"/>
        </w:rPr>
        <w:t>有同等</w:t>
      </w:r>
      <w:r>
        <w:rPr>
          <w:rFonts w:hint="eastAsia" w:ascii="宋体" w:hAnsi="宋体" w:eastAsia="宋体" w:cs="宋体"/>
          <w:spacing w:val="22"/>
          <w:sz w:val="28"/>
          <w:szCs w:val="28"/>
        </w:rPr>
        <w:t>法律效力。</w:t>
      </w:r>
    </w:p>
    <w:p w14:paraId="44CED7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(以下无正文)</w:t>
      </w:r>
    </w:p>
    <w:p w14:paraId="354948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0"/>
          <w:sz w:val="28"/>
          <w:szCs w:val="28"/>
        </w:rPr>
        <w:t>甲方：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                  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(</w:t>
      </w:r>
      <w:r>
        <w:rPr>
          <w:rFonts w:hint="eastAsia" w:ascii="宋体" w:hAnsi="宋体" w:eastAsia="宋体" w:cs="宋体"/>
          <w:spacing w:val="52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盖</w:t>
      </w:r>
      <w:r>
        <w:rPr>
          <w:rFonts w:hint="eastAsia" w:ascii="宋体" w:hAnsi="宋体" w:eastAsia="宋体" w:cs="宋体"/>
          <w:spacing w:val="4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章</w:t>
      </w:r>
      <w:r>
        <w:rPr>
          <w:rFonts w:hint="eastAsia" w:ascii="宋体" w:hAnsi="宋体" w:eastAsia="宋体" w:cs="宋体"/>
          <w:spacing w:val="32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)</w:t>
      </w:r>
    </w:p>
    <w:p w14:paraId="1F2EAF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48" w:firstLineChars="200"/>
        <w:jc w:val="both"/>
        <w:textAlignment w:val="baseline"/>
        <w:rPr>
          <w:rFonts w:hint="eastAsia" w:ascii="宋体" w:hAnsi="宋体" w:eastAsia="宋体" w:cs="宋体"/>
          <w:spacing w:val="-3"/>
          <w:sz w:val="28"/>
          <w:szCs w:val="28"/>
        </w:rPr>
      </w:pPr>
    </w:p>
    <w:p w14:paraId="215853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48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法定代表人/委托代理人：</w:t>
      </w:r>
      <w:r>
        <w:rPr>
          <w:rFonts w:hint="eastAsia" w:ascii="宋体" w:hAnsi="宋体" w:eastAsia="宋体" w:cs="宋体"/>
          <w:spacing w:val="-7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5"/>
          <w:sz w:val="28"/>
          <w:szCs w:val="28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( 签</w:t>
      </w:r>
      <w:r>
        <w:rPr>
          <w:rFonts w:hint="eastAsia" w:ascii="宋体" w:hAnsi="宋体" w:eastAsia="宋体" w:cs="宋体"/>
          <w:spacing w:val="27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名</w:t>
      </w:r>
      <w:r>
        <w:rPr>
          <w:rFonts w:hint="eastAsia" w:ascii="宋体" w:hAnsi="宋体" w:eastAsia="宋体" w:cs="宋体"/>
          <w:spacing w:val="17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)</w:t>
      </w:r>
    </w:p>
    <w:p w14:paraId="59F3F7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31CDF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50" w:firstLineChars="19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5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日</w:t>
      </w:r>
    </w:p>
    <w:p w14:paraId="4E32A1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AF2FE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-30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                  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(</w:t>
      </w:r>
      <w:r>
        <w:rPr>
          <w:rFonts w:hint="eastAsia" w:ascii="宋体" w:hAnsi="宋体" w:eastAsia="宋体" w:cs="宋体"/>
          <w:spacing w:val="52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盖</w:t>
      </w:r>
      <w:r>
        <w:rPr>
          <w:rFonts w:hint="eastAsia" w:ascii="宋体" w:hAnsi="宋体" w:eastAsia="宋体" w:cs="宋体"/>
          <w:spacing w:val="4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章</w:t>
      </w:r>
      <w:r>
        <w:rPr>
          <w:rFonts w:hint="eastAsia" w:ascii="宋体" w:hAnsi="宋体" w:eastAsia="宋体" w:cs="宋体"/>
          <w:spacing w:val="32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0"/>
          <w:sz w:val="28"/>
          <w:szCs w:val="28"/>
          <w:u w:val="single" w:color="auto"/>
        </w:rPr>
        <w:t>)</w:t>
      </w:r>
    </w:p>
    <w:p w14:paraId="229B92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48" w:firstLineChars="200"/>
        <w:jc w:val="both"/>
        <w:textAlignment w:val="baseline"/>
        <w:rPr>
          <w:rFonts w:hint="eastAsia" w:ascii="宋体" w:hAnsi="宋体" w:eastAsia="宋体" w:cs="宋体"/>
          <w:spacing w:val="-3"/>
          <w:sz w:val="28"/>
          <w:szCs w:val="28"/>
        </w:rPr>
      </w:pPr>
    </w:p>
    <w:p w14:paraId="4F190F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48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法定代表人/委托代理人：</w:t>
      </w:r>
      <w:r>
        <w:rPr>
          <w:rFonts w:hint="eastAsia" w:ascii="宋体" w:hAnsi="宋体" w:eastAsia="宋体" w:cs="宋体"/>
          <w:spacing w:val="-7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5"/>
          <w:sz w:val="28"/>
          <w:szCs w:val="28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( 签</w:t>
      </w:r>
      <w:r>
        <w:rPr>
          <w:rFonts w:hint="eastAsia" w:ascii="宋体" w:hAnsi="宋体" w:eastAsia="宋体" w:cs="宋体"/>
          <w:spacing w:val="27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名</w:t>
      </w:r>
      <w:r>
        <w:rPr>
          <w:rFonts w:hint="eastAsia" w:ascii="宋体" w:hAnsi="宋体" w:eastAsia="宋体" w:cs="宋体"/>
          <w:spacing w:val="17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)</w:t>
      </w:r>
    </w:p>
    <w:p w14:paraId="492F52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87850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50" w:firstLineChars="19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5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日</w:t>
      </w:r>
    </w:p>
    <w:p w14:paraId="42FBD3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95B0A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hint="eastAsia" w:ascii="宋体" w:hAnsi="宋体" w:eastAsia="宋体" w:cs="宋体"/>
          <w:spacing w:val="-6"/>
          <w:sz w:val="28"/>
          <w:szCs w:val="28"/>
        </w:rPr>
      </w:pPr>
    </w:p>
    <w:p w14:paraId="616977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hint="eastAsia" w:ascii="宋体" w:hAnsi="宋体" w:eastAsia="宋体" w:cs="宋体"/>
          <w:spacing w:val="-6"/>
          <w:sz w:val="28"/>
          <w:szCs w:val="28"/>
        </w:rPr>
      </w:pPr>
    </w:p>
    <w:sectPr>
      <w:headerReference r:id="rId6" w:type="default"/>
      <w:footerReference r:id="rId7" w:type="default"/>
      <w:pgSz w:w="11900" w:h="16840"/>
      <w:pgMar w:top="1417" w:right="1417" w:bottom="1417" w:left="1417" w:header="850" w:footer="907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F220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5796BD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5796BD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566D64">
    <w:pPr>
      <w:spacing w:before="34" w:line="185" w:lineRule="auto"/>
      <w:jc w:val="right"/>
      <w:rPr>
        <w:rFonts w:ascii="Times New Roman" w:hAnsi="Times New Roman" w:eastAsia="Times New Roman" w:cs="Times New Roman"/>
        <w:sz w:val="8"/>
        <w:szCs w:val="8"/>
      </w:rPr>
    </w:pPr>
    <w:r>
      <w:rPr>
        <w:rFonts w:ascii="Times New Roman" w:hAnsi="Times New Roman" w:eastAsia="Times New Roman" w:cs="Times New Roman"/>
        <w:spacing w:val="-3"/>
        <w:sz w:val="8"/>
        <w:szCs w:val="8"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6D5AD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514329"/>
    <w:rsid w:val="1F604DE9"/>
    <w:rsid w:val="3DA8057B"/>
    <w:rsid w:val="70AB4B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57</Words>
  <Characters>60</Characters>
  <TotalTime>69</TotalTime>
  <ScaleCrop>false</ScaleCrop>
  <LinksUpToDate>false</LinksUpToDate>
  <CharactersWithSpaces>70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2025-08-04T15:50:00Z</dcterms:created>
  <dc:creator>lenovo</dc:creator>
  <cp:lastModifiedBy>九尾猫</cp:lastModifiedBy>
  <dcterms:modified xsi:type="dcterms:W3CDTF">2025-08-19T07:20:31Z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2025-08-04T15:50:46Z</vt:filetime>
  </property>
  <property fmtid="{D5CDD505-2E9C-101B-9397-08002B2CF9AE}" pid="4" name="UsrData">
    <vt:lpwstr>6890664c658aed001f2da15cwl</vt:lpwstr>
  </property>
  <property fmtid="{D5CDD505-2E9C-101B-9397-08002B2CF9AE}" pid="5" name="KSOTemplateDocerSaveRecord">
    <vt:lpwstr>eyJoZGlkIjoiZjFhY2NmMmU1YjEwNTJkYzQyOGMxOWNjOWI2YjhjNjQiLCJ1c2VySWQiOiIyOTc2MTAyNzkifQ==</vt:lpwstr>
  </property>
  <property fmtid="{D5CDD505-2E9C-101B-9397-08002B2CF9AE}" pid="6" name="KSOProductBuildVer">
    <vt:lpwstr>2052-12.1.0.21915</vt:lpwstr>
  </property>
  <property fmtid="{D5CDD505-2E9C-101B-9397-08002B2CF9AE}" pid="7" name="ICV">
    <vt:lpwstr>C285288C04EE4CD5AE081D329CCA43BB_12</vt:lpwstr>
  </property>
</Properties>
</file>