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50880">
      <w:pPr>
        <w:pStyle w:val="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政府采购合同条款（参考格式）</w:t>
      </w:r>
    </w:p>
    <w:p w14:paraId="7911BFBA">
      <w:pPr>
        <w:pStyle w:val="12"/>
        <w:spacing w:line="480" w:lineRule="exact"/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合同编号： </w:t>
      </w:r>
    </w:p>
    <w:p w14:paraId="70C8E4C9">
      <w:pPr>
        <w:pStyle w:val="12"/>
        <w:spacing w:line="480" w:lineRule="exact"/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签订地点： </w:t>
      </w:r>
    </w:p>
    <w:p w14:paraId="42F7A91A">
      <w:pPr>
        <w:pStyle w:val="12"/>
        <w:spacing w:line="480" w:lineRule="exact"/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签订时间：</w:t>
      </w:r>
    </w:p>
    <w:p w14:paraId="1733CC9D">
      <w:pPr>
        <w:pStyle w:val="12"/>
        <w:spacing w:line="480" w:lineRule="exact"/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采购人（甲方）：</w:t>
      </w:r>
    </w:p>
    <w:p w14:paraId="4ECABFB6">
      <w:pPr>
        <w:pStyle w:val="12"/>
        <w:spacing w:line="480" w:lineRule="exact"/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中标单位（乙方）：</w:t>
      </w:r>
    </w:p>
    <w:p w14:paraId="5287F5FF">
      <w:pPr>
        <w:pStyle w:val="12"/>
        <w:spacing w:line="480" w:lineRule="exact"/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根据《中华人民共和国政府采购法》及实施条例、《中华人民共和国民法典》和</w:t>
      </w:r>
      <w:r>
        <w:rPr>
          <w:rFonts w:hint="eastAsia" w:ascii="宋体" w:hAnsi="宋体" w:eastAsia="宋体" w:cs="宋体"/>
          <w:u w:val="single"/>
        </w:rPr>
        <w:t>《                     项目》(采购项目编号：           )</w:t>
      </w:r>
      <w:r>
        <w:rPr>
          <w:rFonts w:hint="eastAsia" w:ascii="宋体" w:hAnsi="宋体" w:eastAsia="宋体" w:cs="宋体"/>
        </w:rPr>
        <w:t>的招标文件、投标文件等有关规定，为确保甲方采购项目的顺利实施，甲、乙双方在平等自愿原则下签订本合同，并共同遵守如下条款：</w:t>
      </w:r>
    </w:p>
    <w:p w14:paraId="5601013A">
      <w:pPr>
        <w:pStyle w:val="12"/>
        <w:spacing w:line="480" w:lineRule="exact"/>
        <w:ind w:firstLine="424" w:firstLineChars="176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第一条 合同标的</w:t>
      </w:r>
    </w:p>
    <w:p w14:paraId="1EBF66AD">
      <w:pPr>
        <w:spacing w:line="480" w:lineRule="exact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1.合同总价为人民币大写：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</w:rPr>
        <w:t>元，</w:t>
      </w:r>
      <w:r>
        <w:rPr>
          <w:rFonts w:hint="eastAsia" w:ascii="宋体" w:hAnsi="宋体" w:eastAsia="宋体" w:cs="宋体"/>
          <w:sz w:val="24"/>
          <w:lang w:val="en-US" w:eastAsia="zh-CN"/>
        </w:rPr>
        <w:t>小写¥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元。</w:t>
      </w:r>
    </w:p>
    <w:p w14:paraId="1BDBC8DB">
      <w:pPr>
        <w:spacing w:line="480" w:lineRule="exact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2.本合同总价是完成本项目相关服务及履行合同义务有关的一切费用。</w:t>
      </w:r>
      <w:r>
        <w:rPr>
          <w:rFonts w:hint="eastAsia" w:ascii="宋体" w:hAnsi="宋体" w:eastAsia="宋体" w:cs="宋体"/>
          <w:sz w:val="24"/>
          <w:lang w:val="en-US" w:eastAsia="zh-CN"/>
        </w:rPr>
        <w:t>合同总价</w:t>
      </w:r>
      <w:r>
        <w:rPr>
          <w:rFonts w:hint="eastAsia" w:ascii="宋体" w:hAnsi="宋体" w:eastAsia="宋体" w:cs="宋体"/>
          <w:sz w:val="24"/>
        </w:rPr>
        <w:t>为完成本项目全部费用，包括产品费(含税)、运输费、包装费、验收费、售后服务费、保险费、相关伴随费用等；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应已考虑履行本项目的所有市场风险，包括但不限于人力成本的增加和原材料的价格上涨、国家宏观调控、经济环境变化等因素。采购人在上述合同价款之外不再向中标单位支付其他任何费用。</w:t>
      </w:r>
    </w:p>
    <w:p w14:paraId="0015A351">
      <w:pPr>
        <w:spacing w:line="480" w:lineRule="exact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3.本合同总价还包含乙方应当提供的伴随服务和售后服务费用。</w:t>
      </w:r>
    </w:p>
    <w:p w14:paraId="1896AB3F">
      <w:pPr>
        <w:spacing w:line="480" w:lineRule="exact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4.本合同执行期间合同总价不变，甲方无须另向乙方支付本合同规定之外的其他任何费用。</w:t>
      </w:r>
    </w:p>
    <w:p w14:paraId="2812FD4D">
      <w:pPr>
        <w:pStyle w:val="12"/>
        <w:spacing w:line="480" w:lineRule="exact"/>
        <w:ind w:firstLine="424" w:firstLineChars="176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第二条 付款方式</w:t>
      </w:r>
    </w:p>
    <w:p w14:paraId="5BDCD06B">
      <w:pPr>
        <w:adjustRightInd w:val="0"/>
        <w:snapToGrid w:val="0"/>
        <w:spacing w:line="360" w:lineRule="auto"/>
        <w:ind w:firstLine="548" w:firstLineChars="196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银行转账，待所有产品供货完成并经采购单位</w:t>
      </w:r>
      <w:r>
        <w:rPr>
          <w:rFonts w:hint="eastAsia" w:ascii="宋体" w:hAnsi="宋体" w:eastAsia="宋体" w:cs="宋体"/>
          <w:sz w:val="28"/>
          <w:szCs w:val="28"/>
        </w:rPr>
        <w:t>验收合格后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一次性</w:t>
      </w:r>
      <w:r>
        <w:rPr>
          <w:rFonts w:hint="eastAsia" w:ascii="宋体" w:hAnsi="宋体" w:eastAsia="宋体" w:cs="宋体"/>
          <w:sz w:val="28"/>
          <w:szCs w:val="28"/>
        </w:rPr>
        <w:t>付清所有款项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采购单位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付款前，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中标单位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需开具合规合法的增值税发票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注：本项目费用由财政拨付，如因不可抗力、政府原因或政策影响等因素导致款项未能按合同约定时效、比例支付的，甲方不承担违约责任，乙方不得以此为由拒绝履行合同约定的责任和义务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）。</w:t>
      </w:r>
    </w:p>
    <w:p w14:paraId="0C880922">
      <w:pPr>
        <w:pStyle w:val="12"/>
        <w:spacing w:line="480" w:lineRule="exact"/>
        <w:ind w:firstLine="424" w:firstLineChars="176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第三条 服务时间与地点</w:t>
      </w:r>
    </w:p>
    <w:p w14:paraId="268ECC97">
      <w:pPr>
        <w:pStyle w:val="12"/>
        <w:spacing w:line="480" w:lineRule="exact"/>
        <w:ind w:firstLine="422" w:firstLineChars="17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乙方在合同签订生效之日起，按甲方指定时间、地点服务。</w:t>
      </w:r>
    </w:p>
    <w:p w14:paraId="7C006955">
      <w:pPr>
        <w:widowControl/>
        <w:tabs>
          <w:tab w:val="left" w:pos="1620"/>
        </w:tabs>
        <w:spacing w:line="480" w:lineRule="exact"/>
        <w:ind w:right="-195" w:rightChars="-93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 交货期：大量元素水溶肥料（高氮）及含氨基酸水溶肥料在合同签订之日起5日内完成供货；大量元素水溶肥料（高磷）、有机水溶肥料、“一喷三防”物资、茎基腐防治药剂及小麦播种底肥在作物生产季待甲方通知后5日内完成供货。</w:t>
      </w:r>
    </w:p>
    <w:p w14:paraId="02569929">
      <w:pPr>
        <w:pStyle w:val="12"/>
        <w:spacing w:line="480" w:lineRule="exact"/>
        <w:ind w:firstLine="422" w:firstLineChars="17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2.服务地点：渭南市富平县（具体地点以采购人指定地点为准）。</w:t>
      </w:r>
    </w:p>
    <w:p w14:paraId="2E8D92DF">
      <w:pPr>
        <w:pStyle w:val="12"/>
        <w:spacing w:line="480" w:lineRule="exact"/>
        <w:ind w:firstLine="424" w:firstLineChars="176"/>
        <w:rPr>
          <w:rFonts w:hint="eastAsia" w:ascii="宋体" w:hAnsi="宋体" w:eastAsia="宋体" w:cs="宋体"/>
          <w:b/>
          <w:szCs w:val="22"/>
        </w:rPr>
      </w:pPr>
      <w:r>
        <w:rPr>
          <w:rFonts w:hint="eastAsia" w:ascii="宋体" w:hAnsi="宋体" w:eastAsia="宋体" w:cs="宋体"/>
          <w:b/>
          <w:szCs w:val="22"/>
        </w:rPr>
        <w:t>第四条 质量保证</w:t>
      </w:r>
    </w:p>
    <w:p w14:paraId="4E50C1B9">
      <w:pPr>
        <w:pStyle w:val="12"/>
        <w:spacing w:line="480" w:lineRule="exact"/>
        <w:ind w:firstLine="422" w:firstLineChars="17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投标提供的服务，应全面满足招标文件的要求，招标文件未明确要求的内容，投标单位须按采购人的补充要求为准。</w:t>
      </w:r>
    </w:p>
    <w:p w14:paraId="5A721820">
      <w:pPr>
        <w:pStyle w:val="12"/>
        <w:spacing w:line="480" w:lineRule="exact"/>
        <w:ind w:firstLine="424" w:firstLineChars="176"/>
        <w:rPr>
          <w:rFonts w:hint="eastAsia" w:ascii="宋体" w:hAnsi="宋体" w:eastAsia="宋体" w:cs="宋体"/>
          <w:b/>
          <w:szCs w:val="22"/>
        </w:rPr>
      </w:pPr>
      <w:r>
        <w:rPr>
          <w:rFonts w:hint="eastAsia" w:ascii="宋体" w:hAnsi="宋体" w:eastAsia="宋体" w:cs="宋体"/>
          <w:b/>
          <w:szCs w:val="22"/>
        </w:rPr>
        <w:t>第五条 售后服务</w:t>
      </w:r>
    </w:p>
    <w:p w14:paraId="68EEF107">
      <w:pPr>
        <w:pStyle w:val="12"/>
        <w:spacing w:line="480" w:lineRule="exact"/>
        <w:ind w:firstLine="422" w:firstLineChars="17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乙方应按照国家有关法律法规以及招标文件要求和投标文件的“服务承诺”提供服务。</w:t>
      </w:r>
    </w:p>
    <w:p w14:paraId="52C74731">
      <w:pPr>
        <w:pStyle w:val="12"/>
        <w:spacing w:line="480" w:lineRule="exact"/>
        <w:ind w:firstLine="424" w:firstLineChars="17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</w:rPr>
        <w:t>第六条 违约责任</w:t>
      </w:r>
    </w:p>
    <w:p w14:paraId="0FC9CFC9">
      <w:pPr>
        <w:widowControl/>
        <w:spacing w:line="480" w:lineRule="exact"/>
        <w:ind w:firstLine="422" w:firstLineChars="176"/>
        <w:jc w:val="left"/>
        <w:rPr>
          <w:rFonts w:hint="eastAsia" w:ascii="宋体" w:hAnsi="宋体" w:eastAsia="宋体" w:cs="宋体"/>
          <w:kern w:val="0"/>
          <w:sz w:val="24"/>
          <w:szCs w:val="22"/>
          <w:highlight w:val="yellow"/>
        </w:rPr>
      </w:pPr>
      <w:r>
        <w:rPr>
          <w:rFonts w:hint="eastAsia" w:ascii="宋体" w:hAnsi="宋体" w:eastAsia="宋体" w:cs="宋体"/>
          <w:kern w:val="0"/>
          <w:sz w:val="24"/>
          <w:szCs w:val="22"/>
        </w:rPr>
        <w:t>依据《中华人民共和国民法典》、《中华人民共和国政府采购法》、《中华人民共和国政府采购法实施条例》的相关条款和本合同约定，中标单位未全面履行合同义务或者发生违约，采购人会同采购代理机构有权终止合同，依法向中标单位进行经济索赔，并报请政府采购监督管理机关进行相应的行政处罚。采购人违约的，应当赔偿给中标单位造成的经济损失。</w:t>
      </w:r>
    </w:p>
    <w:p w14:paraId="0F7C075D">
      <w:pPr>
        <w:widowControl/>
        <w:spacing w:line="480" w:lineRule="exact"/>
        <w:ind w:firstLine="424" w:firstLineChars="176"/>
        <w:jc w:val="lef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/>
          <w:sz w:val="24"/>
        </w:rPr>
        <w:t xml:space="preserve">第七条 </w:t>
      </w:r>
      <w:r>
        <w:rPr>
          <w:rFonts w:hint="eastAsia" w:ascii="宋体" w:hAnsi="宋体" w:eastAsia="宋体" w:cs="宋体"/>
          <w:b/>
          <w:color w:val="000000"/>
          <w:kern w:val="0"/>
          <w:sz w:val="24"/>
        </w:rPr>
        <w:t>合同的变更和终止</w:t>
      </w:r>
    </w:p>
    <w:p w14:paraId="0F1307A3">
      <w:pPr>
        <w:widowControl/>
        <w:spacing w:line="480" w:lineRule="exact"/>
        <w:ind w:firstLine="422" w:firstLineChars="176"/>
        <w:jc w:val="lef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除《中华人民共和国政府采购法》第49条、第50条第二款规定的情形外，本合同一经签订，甲乙双方不得擅自变更、中止或终止合同。</w:t>
      </w:r>
    </w:p>
    <w:p w14:paraId="1AA95069">
      <w:pPr>
        <w:widowControl/>
        <w:spacing w:line="480" w:lineRule="exact"/>
        <w:ind w:firstLine="424" w:firstLineChars="176"/>
        <w:jc w:val="left"/>
        <w:rPr>
          <w:rFonts w:hint="eastAsia" w:ascii="宋体" w:hAnsi="宋体" w:eastAsia="宋体" w:cs="宋体"/>
          <w:b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</w:rPr>
        <w:t>第八条 争议的解决</w:t>
      </w:r>
    </w:p>
    <w:p w14:paraId="5E200BF0">
      <w:pPr>
        <w:pStyle w:val="12"/>
        <w:spacing w:line="480" w:lineRule="exact"/>
        <w:ind w:firstLine="422" w:firstLineChars="17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1、因履行本合同引起的或与本合同有关的争议，甲、乙双方应首先通过友好协商解决，如果协商不成，则采取以下第</w:t>
      </w:r>
      <w:r>
        <w:rPr>
          <w:rFonts w:hint="eastAsia" w:ascii="宋体" w:hAnsi="宋体" w:eastAsia="宋体" w:cs="宋体"/>
          <w:u w:val="single"/>
        </w:rPr>
        <w:t>（1）</w:t>
      </w:r>
      <w:r>
        <w:rPr>
          <w:rFonts w:hint="eastAsia" w:ascii="宋体" w:hAnsi="宋体" w:eastAsia="宋体" w:cs="宋体"/>
        </w:rPr>
        <w:t>种方式解决争议：</w:t>
      </w:r>
    </w:p>
    <w:p w14:paraId="79B3AB70">
      <w:pPr>
        <w:pStyle w:val="12"/>
        <w:spacing w:line="480" w:lineRule="exact"/>
        <w:ind w:firstLine="422" w:firstLineChars="17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（1）向甲方所在地有管辖权的人民法院提起诉讼；</w:t>
      </w:r>
    </w:p>
    <w:p w14:paraId="28A4E930">
      <w:pPr>
        <w:pStyle w:val="12"/>
        <w:spacing w:line="480" w:lineRule="exact"/>
        <w:ind w:firstLine="422" w:firstLineChars="17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（2）向项目所在地仲裁委员会按其仲裁规则申请仲裁。</w:t>
      </w:r>
    </w:p>
    <w:p w14:paraId="165EC616">
      <w:pPr>
        <w:pStyle w:val="12"/>
        <w:spacing w:line="480" w:lineRule="exact"/>
        <w:ind w:firstLine="422" w:firstLineChars="17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2．在仲裁期间，本合同应继续履行。</w:t>
      </w:r>
    </w:p>
    <w:p w14:paraId="38730E1F">
      <w:pPr>
        <w:snapToGrid w:val="0"/>
        <w:spacing w:line="480" w:lineRule="exact"/>
        <w:ind w:firstLine="424" w:firstLineChars="176"/>
        <w:textAlignment w:val="baseline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第九条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b/>
          <w:sz w:val="24"/>
        </w:rPr>
        <w:t>合同文件</w:t>
      </w:r>
    </w:p>
    <w:p w14:paraId="6F1A617A">
      <w:pPr>
        <w:snapToGrid w:val="0"/>
        <w:spacing w:line="480" w:lineRule="exact"/>
        <w:ind w:firstLine="422" w:firstLineChars="176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7DF141E5">
      <w:pPr>
        <w:snapToGrid w:val="0"/>
        <w:spacing w:line="480" w:lineRule="exact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1.本合同书</w:t>
      </w:r>
    </w:p>
    <w:p w14:paraId="61839BD1">
      <w:pPr>
        <w:snapToGrid w:val="0"/>
        <w:spacing w:line="480" w:lineRule="exact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2.中标通知书</w:t>
      </w:r>
      <w:r>
        <w:rPr>
          <w:rFonts w:hint="eastAsia" w:ascii="宋体" w:hAnsi="宋体" w:eastAsia="宋体" w:cs="宋体"/>
          <w:sz w:val="24"/>
        </w:rPr>
        <w:tab/>
      </w:r>
    </w:p>
    <w:p w14:paraId="073BB751">
      <w:pPr>
        <w:snapToGrid w:val="0"/>
        <w:spacing w:line="480" w:lineRule="exact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3.协议</w:t>
      </w:r>
    </w:p>
    <w:p w14:paraId="6F834152">
      <w:pPr>
        <w:snapToGrid w:val="0"/>
        <w:spacing w:line="480" w:lineRule="exact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4.招标文件(含澄清文件)</w:t>
      </w:r>
    </w:p>
    <w:p w14:paraId="16177949">
      <w:pPr>
        <w:snapToGrid w:val="0"/>
        <w:spacing w:line="480" w:lineRule="exact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5.投标文件</w:t>
      </w:r>
    </w:p>
    <w:p w14:paraId="37156714">
      <w:pPr>
        <w:snapToGrid w:val="0"/>
        <w:spacing w:line="480" w:lineRule="exact"/>
        <w:ind w:firstLine="424" w:firstLineChars="176"/>
        <w:rPr>
          <w:rFonts w:hint="eastAsia"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sz w:val="24"/>
        </w:rPr>
        <w:t xml:space="preserve">第十条 </w:t>
      </w:r>
      <w:r>
        <w:rPr>
          <w:rFonts w:hint="eastAsia" w:ascii="宋体" w:hAnsi="宋体" w:eastAsia="宋体" w:cs="宋体"/>
          <w:b/>
          <w:kern w:val="0"/>
          <w:sz w:val="24"/>
        </w:rPr>
        <w:t>合同生效及其他</w:t>
      </w:r>
      <w:bookmarkStart w:id="0" w:name="_GoBack"/>
      <w:bookmarkEnd w:id="0"/>
    </w:p>
    <w:p w14:paraId="2150F95C">
      <w:pPr>
        <w:snapToGrid w:val="0"/>
        <w:spacing w:line="480" w:lineRule="exact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1.</w:t>
      </w:r>
      <w:r>
        <w:rPr>
          <w:rFonts w:hint="eastAsia" w:ascii="宋体" w:hAnsi="宋体" w:eastAsia="宋体" w:cs="宋体"/>
          <w:sz w:val="24"/>
        </w:rPr>
        <w:t>如有未尽事宜，由双方依法订立补充合同。</w:t>
      </w:r>
    </w:p>
    <w:p w14:paraId="328413F8">
      <w:pPr>
        <w:snapToGrid w:val="0"/>
        <w:spacing w:line="480" w:lineRule="exact"/>
        <w:ind w:firstLine="422" w:firstLineChars="176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2.本合同自签订之日起生效。</w:t>
      </w:r>
    </w:p>
    <w:p w14:paraId="3336848E">
      <w:pPr>
        <w:snapToGrid w:val="0"/>
        <w:spacing w:line="480" w:lineRule="exact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3.本合同一式___份，具有同等法律效力，甲乙双方各执____份，___份报送政府采购监督管理部门备案，一份采购代理机构存档。</w:t>
      </w:r>
    </w:p>
    <w:p w14:paraId="5F345AA6">
      <w:pPr>
        <w:spacing w:line="480" w:lineRule="exact"/>
        <w:ind w:firstLine="422" w:firstLineChars="176"/>
        <w:rPr>
          <w:rFonts w:hint="eastAsia" w:ascii="宋体" w:hAnsi="宋体" w:eastAsia="宋体" w:cs="宋体"/>
          <w:sz w:val="24"/>
        </w:rPr>
      </w:pPr>
    </w:p>
    <w:p w14:paraId="79505F5E">
      <w:pPr>
        <w:pStyle w:val="2"/>
        <w:rPr>
          <w:rFonts w:hint="eastAsia" w:ascii="宋体" w:hAnsi="宋体" w:eastAsia="宋体" w:cs="宋体"/>
          <w:sz w:val="24"/>
        </w:rPr>
      </w:pPr>
    </w:p>
    <w:p w14:paraId="3BD41ACB">
      <w:pPr>
        <w:pStyle w:val="4"/>
        <w:rPr>
          <w:rFonts w:hint="eastAsia"/>
        </w:rPr>
      </w:pPr>
    </w:p>
    <w:p w14:paraId="072230AE">
      <w:pPr>
        <w:spacing w:line="480" w:lineRule="auto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甲方：   （盖章）  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    乙方：   （盖章）</w:t>
      </w:r>
    </w:p>
    <w:p w14:paraId="42E60FA1">
      <w:pPr>
        <w:spacing w:line="480" w:lineRule="auto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法定代表人/授权代表：              法定代表人/授权代表：</w:t>
      </w:r>
    </w:p>
    <w:p w14:paraId="34A1BBAB">
      <w:pPr>
        <w:spacing w:line="480" w:lineRule="auto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地    址：                         地    址：</w:t>
      </w:r>
    </w:p>
    <w:p w14:paraId="39EF44AF">
      <w:pPr>
        <w:spacing w:line="480" w:lineRule="auto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开户银行：                         开户银行：</w:t>
      </w:r>
    </w:p>
    <w:p w14:paraId="5268337D">
      <w:pPr>
        <w:spacing w:line="480" w:lineRule="auto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账    号：                         账    号：</w:t>
      </w:r>
    </w:p>
    <w:p w14:paraId="007F9553">
      <w:pPr>
        <w:spacing w:line="480" w:lineRule="auto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电    话：                         电    话：</w:t>
      </w:r>
    </w:p>
    <w:p w14:paraId="47758116">
      <w:pPr>
        <w:spacing w:line="480" w:lineRule="auto"/>
        <w:ind w:firstLine="422" w:firstLineChars="17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传    真：                         传    真：</w:t>
      </w:r>
    </w:p>
    <w:p w14:paraId="698ADBAD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签约日期：    年  月  日           签约日期：    年  月  日</w:t>
      </w:r>
    </w:p>
    <w:p w14:paraId="22A7350B"/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6D8138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B88579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B88579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52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7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1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  <w:style w:type="paragraph" w:styleId="5">
    <w:name w:val="Body Text Indent"/>
    <w:basedOn w:val="1"/>
    <w:next w:val="6"/>
    <w:uiPriority w:val="0"/>
    <w:pPr>
      <w:ind w:firstLine="480"/>
    </w:pPr>
    <w:rPr>
      <w:rFonts w:ascii="宋体" w:hAnsi="宋体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2025-08-20T11:47:26Z</dcterms:created>
  <dc:creator>赵磊</dc:creator>
  <cp:lastModifiedBy>赵磊</cp:lastModifiedBy>
  <dcterms:modified xsi:type="dcterms:W3CDTF">2025-08-20T11:48:00Z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eyJoZGlkIjoiMWMzOWNhZDQ2YmY4NWJlZjI3NTVmYmRiZmZjMzgxZTMiLCJ1c2VySWQiOiI0ODE1MzEwNjcifQ==</vt:lpwstr>
  </property>
  <property fmtid="{D5CDD505-2E9C-101B-9397-08002B2CF9AE}" pid="4" name="ICV">
    <vt:lpwstr>3898F5D4A4744057A64F36C16B4A9C25_12</vt:lpwstr>
  </property>
</Properties>
</file>