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版本号：sxzs-zb25-1820250827001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留古镇大众村宜居宜业示范工程项目施工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sxzs-zb25-18</w:t>
      </w:r>
      <w:r>
        <w:br/>
      </w:r>
      <w:r>
        <w:br/>
      </w:r>
      <w:r>
        <w:br/>
      </w:r>
    </w:p>
    <w:p>
      <w:pPr>
        <w:pStyle w:val="null3"/>
        <w:jc w:val="center"/>
        <w:outlineLvl w:val="2"/>
      </w:pPr>
      <w:r>
        <w:rPr>
          <w:rFonts w:ascii="仿宋_GB2312" w:hAnsi="仿宋_GB2312" w:cs="仿宋_GB2312" w:eastAsia="仿宋_GB2312"/>
          <w:sz w:val="28"/>
          <w:b/>
        </w:rPr>
        <w:t>富平县留古镇人民政府（本级）</w:t>
      </w:r>
    </w:p>
    <w:p>
      <w:pPr>
        <w:pStyle w:val="null3"/>
        <w:jc w:val="center"/>
        <w:outlineLvl w:val="2"/>
      </w:pPr>
      <w:r>
        <w:rPr>
          <w:rFonts w:ascii="仿宋_GB2312" w:hAnsi="仿宋_GB2312" w:cs="仿宋_GB2312" w:eastAsia="仿宋_GB2312"/>
          <w:sz w:val="28"/>
          <w:b/>
        </w:rPr>
        <w:t>陕西筑实工程咨询有限公司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陕西筑实工程咨询有限公司</w:t>
      </w:r>
      <w:r>
        <w:rPr>
          <w:rFonts w:ascii="仿宋_GB2312" w:hAnsi="仿宋_GB2312" w:cs="仿宋_GB2312" w:eastAsia="仿宋_GB2312"/>
        </w:rPr>
        <w:t>（以下简称“代理机构”）受</w:t>
      </w:r>
      <w:r>
        <w:rPr>
          <w:rFonts w:ascii="仿宋_GB2312" w:hAnsi="仿宋_GB2312" w:cs="仿宋_GB2312" w:eastAsia="仿宋_GB2312"/>
        </w:rPr>
        <w:t>富平县留古镇人民政府（本级）</w:t>
      </w:r>
      <w:r>
        <w:rPr>
          <w:rFonts w:ascii="仿宋_GB2312" w:hAnsi="仿宋_GB2312" w:cs="仿宋_GB2312" w:eastAsia="仿宋_GB2312"/>
        </w:rPr>
        <w:t>委托，拟对</w:t>
      </w:r>
      <w:r>
        <w:rPr>
          <w:rFonts w:ascii="仿宋_GB2312" w:hAnsi="仿宋_GB2312" w:cs="仿宋_GB2312" w:eastAsia="仿宋_GB2312"/>
        </w:rPr>
        <w:t>留古镇大众村宜居宜业示范工程项目施工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sxzs-zb25-18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留古镇大众村宜居宜业示范工程项目施工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铺设沥青路面，铺设挡土墙及道沿，改造文化活动广场，配套绿化设施等。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采购包1（留古镇大众村宜居宜业示范工程项目施工）：属于专门面向中小企业采购。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1、资质：具有市政公用工程施工总承包三级及以上资质；安全生产许可证</w:t>
      </w:r>
    </w:p>
    <w:p>
      <w:pPr>
        <w:pStyle w:val="null3"/>
      </w:pPr>
      <w:r>
        <w:rPr>
          <w:rFonts w:ascii="仿宋_GB2312" w:hAnsi="仿宋_GB2312" w:cs="仿宋_GB2312" w:eastAsia="仿宋_GB2312"/>
        </w:rPr>
        <w:t>2、拟派项目负责人资质和专业要求。：证书等级：二级及以上建造师 专业：市政公用工程专业 补充说明：具有安全考核B证，且未担任其他项目的项目经理或施工负责任人。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富平县留古镇人民政府（本级）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陕西省渭南市富平县留古镇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简浩飞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0913-8940001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陕西筑实工程咨询有限公司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陕西省西安市碑林区陕西省西安市碑林区长安大街3号A座1705室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029-85458912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计取代理服务费，最低不少于5000元整。 代理服务费账户： 银行户名：陕西筑实工程咨询有限公司 开户银行： 恒丰银行股份有限公司西安分行营业部 账 号：802910010122711607 联 系 人：张工 联系电话：029-85458912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富平县留古镇人民政府（本级）</w:t>
      </w:r>
      <w:r>
        <w:rPr>
          <w:rFonts w:ascii="仿宋_GB2312" w:hAnsi="仿宋_GB2312" w:cs="仿宋_GB2312" w:eastAsia="仿宋_GB2312"/>
        </w:rPr>
        <w:t>和</w:t>
      </w:r>
      <w:r>
        <w:rPr>
          <w:rFonts w:ascii="仿宋_GB2312" w:hAnsi="仿宋_GB2312" w:cs="仿宋_GB2312" w:eastAsia="仿宋_GB2312"/>
        </w:rPr>
        <w:t>陕西筑实工程咨询有限公司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富平县留古镇人民政府（本级）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陕西筑实工程咨询有限公司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富平县留古镇人民政府（本级）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陕西筑实工程咨询有限公司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符合国家、行业技术规范要求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联系电话：029-85458912</w:t>
      </w:r>
    </w:p>
    <w:p>
      <w:pPr>
        <w:pStyle w:val="null3"/>
      </w:pPr>
      <w:r>
        <w:rPr>
          <w:rFonts w:ascii="仿宋_GB2312" w:hAnsi="仿宋_GB2312" w:cs="仿宋_GB2312" w:eastAsia="仿宋_GB2312"/>
        </w:rPr>
        <w:t>地址：陕西省西安市碑林区陕西省西安市碑林区长安大街3号A座1705室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3,534,256.85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留古镇大众村宜居宜业示范工程项目施工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标的名称：留古镇大众村宜居宜业示范工程项目施工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铺设沥青路面，铺设挡土墙及道沿，改造文化活动广场，配套绿化设施等。</w:t>
            </w:r>
          </w:p>
          <w:p>
            <w:pPr>
              <w:pStyle w:val="null3"/>
              <w:jc w:val="both"/>
            </w:pPr>
            <w:r>
              <w:rPr>
                <w:rFonts w:ascii="仿宋_GB2312" w:hAnsi="仿宋_GB2312" w:cs="仿宋_GB2312" w:eastAsia="仿宋_GB2312"/>
                <w:sz w:val="28"/>
              </w:rPr>
              <w:t>主要功能或目标</w:t>
            </w:r>
            <w:r>
              <w:rPr>
                <w:rFonts w:ascii="仿宋_GB2312" w:hAnsi="仿宋_GB2312" w:cs="仿宋_GB2312" w:eastAsia="仿宋_GB2312"/>
                <w:sz w:val="28"/>
              </w:rPr>
              <w:t>:</w:t>
            </w:r>
            <w:r>
              <w:rPr>
                <w:rFonts w:ascii="仿宋_GB2312" w:hAnsi="仿宋_GB2312" w:cs="仿宋_GB2312" w:eastAsia="仿宋_GB2312"/>
                <w:sz w:val="28"/>
              </w:rPr>
              <w:t>完成沥青路面铺设，提升道路通行舒适度与安全性</w:t>
            </w:r>
            <w:r>
              <w:rPr>
                <w:rFonts w:ascii="仿宋_GB2312" w:hAnsi="仿宋_GB2312" w:cs="仿宋_GB2312" w:eastAsia="仿宋_GB2312"/>
                <w:sz w:val="28"/>
              </w:rPr>
              <w:t>;</w:t>
            </w:r>
            <w:r>
              <w:rPr>
                <w:rFonts w:ascii="仿宋_GB2312" w:hAnsi="仿宋_GB2312" w:cs="仿宋_GB2312" w:eastAsia="仿宋_GB2312"/>
                <w:sz w:val="28"/>
              </w:rPr>
              <w:t>铺设挡士墙及道沿，稳固路基、规范交通</w:t>
            </w:r>
            <w:r>
              <w:rPr>
                <w:rFonts w:ascii="仿宋_GB2312" w:hAnsi="仿宋_GB2312" w:cs="仿宋_GB2312" w:eastAsia="仿宋_GB2312"/>
                <w:sz w:val="28"/>
              </w:rPr>
              <w:t>;</w:t>
            </w:r>
            <w:r>
              <w:rPr>
                <w:rFonts w:ascii="仿宋_GB2312" w:hAnsi="仿宋_GB2312" w:cs="仿宋_GB2312" w:eastAsia="仿宋_GB2312"/>
                <w:sz w:val="28"/>
              </w:rPr>
              <w:t>改造文化活动广场，完善照明、休憩设施</w:t>
            </w:r>
            <w:r>
              <w:rPr>
                <w:rFonts w:ascii="仿宋_GB2312" w:hAnsi="仿宋_GB2312" w:cs="仿宋_GB2312" w:eastAsia="仿宋_GB2312"/>
                <w:sz w:val="28"/>
              </w:rPr>
              <w:t>:</w:t>
            </w:r>
            <w:r>
              <w:rPr>
                <w:rFonts w:ascii="仿宋_GB2312" w:hAnsi="仿宋_GB2312" w:cs="仿宋_GB2312" w:eastAsia="仿宋_GB2312"/>
                <w:sz w:val="28"/>
              </w:rPr>
              <w:t>配套绿化，美化环境。改善基础设施，提升区域形象，打造便民公共空间，推动绿色建设。</w:t>
            </w:r>
          </w:p>
          <w:p>
            <w:pPr>
              <w:pStyle w:val="null3"/>
              <w:jc w:val="both"/>
            </w:pPr>
            <w:r>
              <w:rPr>
                <w:rFonts w:ascii="仿宋_GB2312" w:hAnsi="仿宋_GB2312" w:cs="仿宋_GB2312" w:eastAsia="仿宋_GB2312"/>
                <w:sz w:val="28"/>
              </w:rPr>
              <w:t>需满足的要求</w:t>
            </w:r>
            <w:r>
              <w:rPr>
                <w:rFonts w:ascii="仿宋_GB2312" w:hAnsi="仿宋_GB2312" w:cs="仿宋_GB2312" w:eastAsia="仿宋_GB2312"/>
                <w:sz w:val="28"/>
              </w:rPr>
              <w:t>:</w:t>
            </w:r>
            <w:r>
              <w:rPr>
                <w:rFonts w:ascii="仿宋_GB2312" w:hAnsi="仿宋_GB2312" w:cs="仿宋_GB2312" w:eastAsia="仿宋_GB2312"/>
                <w:sz w:val="28"/>
              </w:rPr>
              <w:t>解决道路破损、广场陈旧问题，保障居民出行安全</w:t>
            </w:r>
            <w:r>
              <w:rPr>
                <w:rFonts w:ascii="仿宋_GB2312" w:hAnsi="仿宋_GB2312" w:cs="仿宋_GB2312" w:eastAsia="仿宋_GB2312"/>
                <w:sz w:val="28"/>
              </w:rPr>
              <w:t>;</w:t>
            </w:r>
            <w:r>
              <w:rPr>
                <w:rFonts w:ascii="仿宋_GB2312" w:hAnsi="仿宋_GB2312" w:cs="仿宋_GB2312" w:eastAsia="仿宋_GB2312"/>
                <w:sz w:val="28"/>
              </w:rPr>
              <w:t>优化生态环境，符合城市更新政策</w:t>
            </w:r>
            <w:r>
              <w:rPr>
                <w:rFonts w:ascii="仿宋_GB2312" w:hAnsi="仿宋_GB2312" w:cs="仿宋_GB2312" w:eastAsia="仿宋_GB2312"/>
                <w:sz w:val="28"/>
              </w:rPr>
              <w:t>;</w:t>
            </w:r>
            <w:r>
              <w:rPr>
                <w:rFonts w:ascii="仿宋_GB2312" w:hAnsi="仿宋_GB2312" w:cs="仿宋_GB2312" w:eastAsia="仿宋_GB2312"/>
                <w:sz w:val="28"/>
              </w:rPr>
              <w:t>降低维护成本，提高公共资源利用率。</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《建筑与市政工程施工质量控制通用规范》等行业规范文件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国家、行业技术规范、图纸、图集等</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供应商需在项目电子化交易系统中按要求填写《响应函》完成承诺并进行电子签章。（1）、供应商为合法注册的法人或其他组织的营业执照等证明文件，自然人的身份证明； （2）、具有良好的商业信誉和健全的财务会计制度的证明材料（须提供 2023年度或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 2023年度或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具有市政公用工程施工总承包三级及以上资质；安全生产许可证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证书等级：二级及以上建造师 专业：市政公用工程专业 补充说明：具有安全考核B证，且未担任其他项目的项目经理或施工负责任人。</w:t>
            </w:r>
          </w:p>
        </w:tc>
        <w:tc>
          <w:tcPr>
            <w:tcW w:type="dxa" w:w="1661"/>
          </w:tcPr>
          <w:p>
            <w:pPr>
              <w:pStyle w:val="null3"/>
            </w:pPr>
            <w:r>
              <w:rPr>
                <w:rFonts w:ascii="仿宋_GB2312" w:hAnsi="仿宋_GB2312" w:cs="仿宋_GB2312" w:eastAsia="仿宋_GB2312"/>
              </w:rPr>
              <w:t>项目管理机构组成表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根据所列组织措施打分，措施得当[3，5]，一般：（1，3]</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根据所列组织措施打分，措施得当[3，5]，一般：（1，3]</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根据所列组织措施打分，措施得当[3，5]，一般：（1，3]</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根据所列组织措施打分，措施得当[3，5]，一般：（1，3]</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根据施工方案打分，施工方案得当得当[5，7]，一般：（1，5]</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根据所列施工机械配备和材料投入计划打分，计划方案得当[3，5]，一般：（1，3]</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根据施工进度表或施工网络图打分，图表清晰安排合理得[3，5]，一般：（1，3]</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劳动力安排计划及农民工工资支付计划；</w:t>
            </w:r>
          </w:p>
        </w:tc>
        <w:tc>
          <w:tcPr>
            <w:tcW w:type="dxa" w:w="2492"/>
          </w:tcPr>
          <w:p>
            <w:pPr>
              <w:pStyle w:val="null3"/>
            </w:pPr>
            <w:r>
              <w:rPr>
                <w:rFonts w:ascii="仿宋_GB2312" w:hAnsi="仿宋_GB2312" w:cs="仿宋_GB2312" w:eastAsia="仿宋_GB2312"/>
              </w:rPr>
              <w:t>根据劳动力安排计划及农民工工资支付计划打分，计划方案得当[3，5]，一般：（1，3]</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项目经理部组成合理，人员数量满足要求，各岗位职责清晰得(7，10]，人员数量基本满足要求，有岗位职责得（4，7]，人员数量有欠缺，岗位职责有缺失得（1，4]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有新技术、新产品、新工艺、新材料的应用并能提供证明材料得2分，对新技术、新产品、新工艺、新材料有说明，但未提供证明材料得1分。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质量、环境、安全体系</w:t>
            </w:r>
          </w:p>
        </w:tc>
        <w:tc>
          <w:tcPr>
            <w:tcW w:type="dxa" w:w="2492"/>
          </w:tcPr>
          <w:p>
            <w:pPr>
              <w:pStyle w:val="null3"/>
            </w:pPr>
            <w:r>
              <w:rPr>
                <w:rFonts w:ascii="仿宋_GB2312" w:hAnsi="仿宋_GB2312" w:cs="仿宋_GB2312" w:eastAsia="仿宋_GB2312"/>
              </w:rPr>
              <w:t>质量管理体系、环境管理体系、职业安全健康管理体系认证证书：有1项有效的体系证书得1分，最多得3分。（提供体系认证证书）</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2019年01月01日起至本项目磋商响应文件递交截止时间止具有类似市政项目工程业绩(以中标通知书或施工合同为准），每有1项得1分，最多得3分。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满足磋商文件要求且最后报价得最低价作为磋商基准价。各供应商的价格分统一按照下列公式计算：磋商报价得分=（磋商基准价/最后磋商报价）×价格权值。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