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版本号：HSZ2025—CGZB—038-0120250828001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2025年富平县濒危剧种免费或低票价演出项目(二次)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HSZ2025—CGZB—038-01</w:t>
      </w:r>
      <w:r>
        <w:br/>
      </w:r>
      <w:r>
        <w:br/>
      </w:r>
      <w:r>
        <w:br/>
      </w:r>
    </w:p>
    <w:p>
      <w:pPr>
        <w:pStyle w:val="null3"/>
        <w:jc w:val="center"/>
        <w:outlineLvl w:val="5"/>
      </w:pPr>
      <w:r>
        <w:rPr>
          <w:rFonts w:ascii="仿宋_GB2312" w:hAnsi="仿宋_GB2312" w:cs="仿宋_GB2312" w:eastAsia="仿宋_GB2312"/>
          <w:sz w:val="15"/>
          <w:b/>
        </w:rPr>
        <w:t>富平县文化和旅游局（本级）</w:t>
      </w:r>
    </w:p>
    <w:p>
      <w:pPr>
        <w:pStyle w:val="null3"/>
        <w:jc w:val="center"/>
        <w:outlineLvl w:val="5"/>
      </w:pPr>
      <w:r>
        <w:rPr>
          <w:rFonts w:ascii="仿宋_GB2312" w:hAnsi="仿宋_GB2312" w:cs="仿宋_GB2312" w:eastAsia="仿宋_GB2312"/>
          <w:sz w:val="15"/>
          <w:b/>
        </w:rPr>
        <w:t>陕西厷森项目管理有限公司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陕西厷森项目管理有限公司</w:t>
      </w:r>
      <w:r>
        <w:rPr>
          <w:rFonts w:ascii="仿宋_GB2312" w:hAnsi="仿宋_GB2312" w:cs="仿宋_GB2312" w:eastAsia="仿宋_GB2312"/>
        </w:rPr>
        <w:t>（以下简称“代理机构”）受</w:t>
      </w:r>
      <w:r>
        <w:rPr>
          <w:rFonts w:ascii="仿宋_GB2312" w:hAnsi="仿宋_GB2312" w:cs="仿宋_GB2312" w:eastAsia="仿宋_GB2312"/>
        </w:rPr>
        <w:t>富平县文化和旅游局（本级）</w:t>
      </w:r>
      <w:r>
        <w:rPr>
          <w:rFonts w:ascii="仿宋_GB2312" w:hAnsi="仿宋_GB2312" w:cs="仿宋_GB2312" w:eastAsia="仿宋_GB2312"/>
        </w:rPr>
        <w:t>委托，拟对</w:t>
      </w:r>
      <w:r>
        <w:rPr>
          <w:rFonts w:ascii="仿宋_GB2312" w:hAnsi="仿宋_GB2312" w:cs="仿宋_GB2312" w:eastAsia="仿宋_GB2312"/>
        </w:rPr>
        <w:t>2025年富平县濒危剧种免费或低票价演出项目(二次)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HSZ2025—CGZB—038-01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2025年富平县濒危剧种免费或低票价演出项目(二次)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濒危剧种（阿宫腔）免费或低票价演出</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年报合格的统一社会信用代码营业执照或事业单位法人证书等国家规定的相关证明，自然人参与的提供其身份证明；：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提供法定代表人授权委托书（附法定代表人、被授权人身份证复印件）；法定代表人参加投标只须提供法定代表人身份证明（附法定代表人身份证复印件）：提供法定代表人授权委托书（附法定代表人、被授权人身份证复印件）；法定代表人参加投标只须提供法定代表人身份证明（附法定代表人身份证复印件）；</w:t>
      </w:r>
    </w:p>
    <w:p>
      <w:pPr>
        <w:pStyle w:val="null3"/>
      </w:pPr>
      <w:r>
        <w:rPr>
          <w:rFonts w:ascii="仿宋_GB2312" w:hAnsi="仿宋_GB2312" w:cs="仿宋_GB2312" w:eastAsia="仿宋_GB2312"/>
        </w:rPr>
        <w:t>3、供应商须提供有效期内的营业性演出许可证：供应商须提供有效期内的营业性演出许可证；</w:t>
      </w:r>
    </w:p>
    <w:p>
      <w:pPr>
        <w:pStyle w:val="null3"/>
      </w:pPr>
      <w:r>
        <w:rPr>
          <w:rFonts w:ascii="仿宋_GB2312" w:hAnsi="仿宋_GB2312" w:cs="仿宋_GB2312" w:eastAsia="仿宋_GB2312"/>
        </w:rPr>
        <w:t>4、须提供2023年至今任意一年经审计的财务报告或开标时间前三个月内其基本账户银行出具的资信证明：须提供2023年至今任意一年经审计的财务报告或开标时间前三个月内其基本账户银行出具的资信证明；</w:t>
      </w:r>
    </w:p>
    <w:p>
      <w:pPr>
        <w:pStyle w:val="null3"/>
      </w:pPr>
      <w:r>
        <w:rPr>
          <w:rFonts w:ascii="仿宋_GB2312" w:hAnsi="仿宋_GB2312" w:cs="仿宋_GB2312" w:eastAsia="仿宋_GB2312"/>
        </w:rPr>
        <w:t>5、须提供依法缴纳税收的良好记录（提供单一来源响应文件递交截止时间前六个月内任意一个月份的缴纳凭据复印件并加盖单位公章。依法免税或开标前一年内零申报的供应商应提供相关证明文件）：须提供依法缴纳税收的良好记录（提供单一来源响应文件递交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6、须提供依法缴纳社会保障资金的良好记录（提供单一来源响应文件递交截止时间前六个月内任意一个月份的缴纳凭据复印件并加盖单位公章。依法不需要缴纳社会保障资金的供应商应提供相关证明文件）：须提供依法缴纳社会保障资金的良好记录（提供单一来源响应文件递交截止时间前六个月内任意一个月份的缴纳凭据复印件并加盖单位公章。依法不需要缴纳社会保障资金的供应商应提供相关证明文件）；</w:t>
      </w:r>
    </w:p>
    <w:p>
      <w:pPr>
        <w:pStyle w:val="null3"/>
      </w:pPr>
      <w:r>
        <w:rPr>
          <w:rFonts w:ascii="仿宋_GB2312" w:hAnsi="仿宋_GB2312" w:cs="仿宋_GB2312" w:eastAsia="仿宋_GB2312"/>
        </w:rPr>
        <w:t>7、投标截止日前不得为“信用中国”网站（www.creditchina.gov.cn）中列入失信被执行人、重大税收违法失信主体和政府采购严重违法失信名单中的供应商；不得为“中国政府采购网”（www.ccgp.gov.cn）政府采购严重违法失信行为信息记录名单中被财政部门禁止参加政府采购活动的供应商（最终以采购代理机构开标现场查询结果为准）：投标截止日前不得为“信用中国”网站（www.creditchina.gov.cn）中列入失信被执行人、重大税收违法失信主体和政府采购严重违法失信名单中的供应商；不得为“中国政府采购网”（www.ccgp.gov.cn）政府采购严重违法失信行为信息记录名单中被财政部门禁止参加政府采购活动的供应商（最终以采购代理机构开标现场查询结果为准）；</w:t>
      </w:r>
    </w:p>
    <w:p>
      <w:pPr>
        <w:pStyle w:val="null3"/>
      </w:pPr>
      <w:r>
        <w:rPr>
          <w:rFonts w:ascii="仿宋_GB2312" w:hAnsi="仿宋_GB2312" w:cs="仿宋_GB2312" w:eastAsia="仿宋_GB2312"/>
        </w:rPr>
        <w:t>8、提供近三年内在经营活动中无重大违法记录的书面声明：提供近三年内在经营活动中无重大违法记录的书面声明；</w:t>
      </w:r>
    </w:p>
    <w:p>
      <w:pPr>
        <w:pStyle w:val="null3"/>
      </w:pPr>
      <w:r>
        <w:rPr>
          <w:rFonts w:ascii="仿宋_GB2312" w:hAnsi="仿宋_GB2312" w:cs="仿宋_GB2312" w:eastAsia="仿宋_GB2312"/>
        </w:rPr>
        <w:t>9、提供投标保证金银行转账凭证及基本账户信息复印件或金融机构、担保机构出具的保函复印件，复印件均须加盖公章：提供投标保证金银行转账凭证及基本账户信息复印件或金融机构、担保机构出具的保函复印件，复印件均须加盖公章；</w:t>
      </w:r>
    </w:p>
    <w:p>
      <w:pPr>
        <w:pStyle w:val="null3"/>
      </w:pPr>
      <w:r>
        <w:rPr>
          <w:rFonts w:ascii="仿宋_GB2312" w:hAnsi="仿宋_GB2312" w:cs="仿宋_GB2312" w:eastAsia="仿宋_GB2312"/>
        </w:rPr>
        <w:t>10、提供具有履行本合同所必需的设备和专业技术能力的说明及承诺：提供具有履行本合同所必需的设备和专业技术能力的说明及承诺；</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富平县文化和旅游局（本级）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富平城市文化中心（荆山大道与富来街十字东南角）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0913-8226203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陕西厷森项目管理有限公司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陕西省渭南市富平县城关街道办事处书店社区富兴路中段西侧商务楼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0913-8921111</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开户名称：陕西厷森项目管理有限公司</w:t>
            </w:r>
          </w:p>
          <w:p>
            <w:pPr>
              <w:pStyle w:val="null3"/>
            </w:pPr>
            <w:r>
              <w:rPr>
                <w:rFonts w:ascii="仿宋_GB2312" w:hAnsi="仿宋_GB2312" w:cs="仿宋_GB2312" w:eastAsia="仿宋_GB2312"/>
              </w:rPr>
              <w:t>开户银行：中国农业银行股份有限公司富平县支行</w:t>
            </w:r>
          </w:p>
          <w:p>
            <w:pPr>
              <w:pStyle w:val="null3"/>
            </w:pPr>
            <w:r>
              <w:rPr>
                <w:rFonts w:ascii="仿宋_GB2312" w:hAnsi="仿宋_GB2312" w:cs="仿宋_GB2312" w:eastAsia="仿宋_GB2312"/>
              </w:rPr>
              <w:t>银行账号：26555101040024098</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印发《招标代理服务收费管理暂行办法》的通知（计价格〔2002〕1980号）计算收取，按照《国家发展改革委办公厅关于招标代理服务收费有关问题的通知》（发改办价格〔2003〕857号）规定向成交供应商收取代理服务费。若本次招标失败（非代理机构原因），代理服务费由采购人支付。具体招标代理服务费以代理公司开具的税票金额为准，在领取成交通知书时向采购代理机构一次付清（现金或转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富平县文化和旅游局（本级）</w:t>
      </w:r>
      <w:r>
        <w:rPr>
          <w:rFonts w:ascii="仿宋_GB2312" w:hAnsi="仿宋_GB2312" w:cs="仿宋_GB2312" w:eastAsia="仿宋_GB2312"/>
        </w:rPr>
        <w:t>和</w:t>
      </w:r>
      <w:r>
        <w:rPr>
          <w:rFonts w:ascii="仿宋_GB2312" w:hAnsi="仿宋_GB2312" w:cs="仿宋_GB2312" w:eastAsia="仿宋_GB2312"/>
        </w:rPr>
        <w:t>陕西厷森项目管理有限公司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陕西厷森项目管理有限公司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富平县文化和旅游局（本级）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陕西厷森项目管理有限公司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在签订合同时另行约定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濒危剧种（阿宫腔）免费或低票价演出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2025年富平县濒危剧种免费或低票价演出项目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标的名称：2025年富平县濒危剧种免费或低票价演出项目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一、项目名称：</w:t>
            </w:r>
            <w:r>
              <w:rPr>
                <w:rFonts w:ascii="仿宋_GB2312" w:hAnsi="仿宋_GB2312" w:cs="仿宋_GB2312" w:eastAsia="仿宋_GB2312"/>
                <w:sz w:val="24"/>
              </w:rPr>
              <w:t xml:space="preserve">2025年富平县濒危剧种免费或低票价演出项目  </w:t>
            </w:r>
          </w:p>
          <w:p>
            <w:pPr>
              <w:pStyle w:val="null3"/>
              <w:jc w:val="both"/>
            </w:pPr>
            <w:r>
              <w:rPr>
                <w:rFonts w:ascii="仿宋_GB2312" w:hAnsi="仿宋_GB2312" w:cs="仿宋_GB2312" w:eastAsia="仿宋_GB2312"/>
                <w:sz w:val="24"/>
                <w:b/>
              </w:rPr>
              <w:t>二、基本要求：</w:t>
            </w:r>
          </w:p>
          <w:p>
            <w:pPr>
              <w:pStyle w:val="null3"/>
              <w:ind w:firstLine="480"/>
              <w:jc w:val="both"/>
            </w:pPr>
            <w:r>
              <w:rPr>
                <w:rFonts w:ascii="仿宋_GB2312" w:hAnsi="仿宋_GB2312" w:cs="仿宋_GB2312" w:eastAsia="仿宋_GB2312"/>
                <w:sz w:val="24"/>
              </w:rPr>
              <w:t>1、功能要求：为贯彻落实党的十九大和十九届历次会议精神，深入贯彻实施乡村振兴战略部署要求，紧紧围绕市委市政府“民生工程”“十项重点”等工作要求，提升公共文化服务水平，进一步满足广大群众精神文化生活需求，传承和发展中华优秀传统文化。</w:t>
            </w:r>
          </w:p>
          <w:p>
            <w:pPr>
              <w:pStyle w:val="null3"/>
              <w:ind w:firstLine="480"/>
              <w:jc w:val="both"/>
            </w:pPr>
            <w:r>
              <w:rPr>
                <w:rFonts w:ascii="仿宋_GB2312" w:hAnsi="仿宋_GB2312" w:cs="仿宋_GB2312" w:eastAsia="仿宋_GB2312"/>
                <w:sz w:val="24"/>
              </w:rPr>
              <w:t>2、服务期限：自合同签订之日起至2025年11月30日（因特殊情况可延后）</w:t>
            </w:r>
          </w:p>
          <w:p>
            <w:pPr>
              <w:pStyle w:val="null3"/>
              <w:ind w:firstLine="480"/>
              <w:jc w:val="both"/>
            </w:pPr>
            <w:r>
              <w:rPr>
                <w:rFonts w:ascii="仿宋_GB2312" w:hAnsi="仿宋_GB2312" w:cs="仿宋_GB2312" w:eastAsia="仿宋_GB2312"/>
                <w:sz w:val="24"/>
              </w:rPr>
              <w:t>3、服务地点：采购人指定地点</w:t>
            </w:r>
          </w:p>
          <w:p>
            <w:pPr>
              <w:pStyle w:val="null3"/>
              <w:ind w:firstLine="480"/>
              <w:jc w:val="both"/>
            </w:pPr>
            <w:r>
              <w:rPr>
                <w:rFonts w:ascii="仿宋_GB2312" w:hAnsi="仿宋_GB2312" w:cs="仿宋_GB2312" w:eastAsia="仿宋_GB2312"/>
                <w:sz w:val="24"/>
              </w:rPr>
              <w:t>4、服务质量要求</w:t>
            </w:r>
          </w:p>
          <w:p>
            <w:pPr>
              <w:pStyle w:val="null3"/>
              <w:ind w:firstLine="480"/>
              <w:jc w:val="both"/>
            </w:pPr>
            <w:r>
              <w:rPr>
                <w:rFonts w:ascii="仿宋_GB2312" w:hAnsi="仿宋_GB2312" w:cs="仿宋_GB2312" w:eastAsia="仿宋_GB2312"/>
                <w:sz w:val="24"/>
              </w:rPr>
              <w:t>1）市文化和旅游局将对濒危剧种演出进行常态化抽查，如发现有不服从演出安排，进行演出转包、降低质量、弄虚作假等现象，演出单位将被纳入“黑名单”，并向社会公布，限制其三年内不得参与演出服务。</w:t>
            </w:r>
          </w:p>
          <w:p>
            <w:pPr>
              <w:pStyle w:val="null3"/>
              <w:ind w:firstLine="480"/>
              <w:jc w:val="both"/>
            </w:pPr>
            <w:r>
              <w:rPr>
                <w:rFonts w:ascii="仿宋_GB2312" w:hAnsi="仿宋_GB2312" w:cs="仿宋_GB2312" w:eastAsia="仿宋_GB2312"/>
                <w:sz w:val="24"/>
              </w:rPr>
              <w:t>2）剧目质量：供应商需提供申报剧（节）目的上级文化和旅游部门审核意见，确保申报剧（节）目有精神高度、文化内涵和艺术价值。</w:t>
            </w:r>
          </w:p>
          <w:p>
            <w:pPr>
              <w:pStyle w:val="null3"/>
              <w:ind w:firstLine="480"/>
              <w:jc w:val="both"/>
            </w:pPr>
            <w:r>
              <w:rPr>
                <w:rFonts w:ascii="仿宋_GB2312" w:hAnsi="仿宋_GB2312" w:cs="仿宋_GB2312" w:eastAsia="仿宋_GB2312"/>
                <w:sz w:val="24"/>
              </w:rPr>
              <w:t>5、付款方式：</w:t>
            </w:r>
          </w:p>
          <w:p>
            <w:pPr>
              <w:pStyle w:val="null3"/>
              <w:ind w:firstLine="480"/>
              <w:jc w:val="both"/>
            </w:pPr>
            <w:r>
              <w:rPr>
                <w:rFonts w:ascii="仿宋_GB2312" w:hAnsi="仿宋_GB2312" w:cs="仿宋_GB2312" w:eastAsia="仿宋_GB2312"/>
                <w:sz w:val="24"/>
              </w:rPr>
              <w:t>完成所有演出服务并成果交付验收合格后，一次性付清。</w:t>
            </w:r>
          </w:p>
          <w:p>
            <w:pPr>
              <w:pStyle w:val="null3"/>
              <w:jc w:val="both"/>
            </w:pPr>
            <w:r>
              <w:rPr>
                <w:rFonts w:ascii="仿宋_GB2312" w:hAnsi="仿宋_GB2312" w:cs="仿宋_GB2312" w:eastAsia="仿宋_GB2312"/>
                <w:sz w:val="24"/>
                <w:b/>
              </w:rPr>
              <w:t>三、演出时间及形式要求</w:t>
            </w:r>
          </w:p>
          <w:p>
            <w:pPr>
              <w:pStyle w:val="null3"/>
              <w:ind w:firstLine="480"/>
              <w:jc w:val="both"/>
            </w:pPr>
            <w:r>
              <w:rPr>
                <w:rFonts w:ascii="仿宋_GB2312" w:hAnsi="仿宋_GB2312" w:cs="仿宋_GB2312" w:eastAsia="仿宋_GB2312"/>
                <w:sz w:val="24"/>
              </w:rPr>
              <w:t>根据全县基层公益性演出活动的整体安排和农民的观赏习惯，组织戏曲艺术表演团体进乡村演出。村落密集的县</w:t>
            </w:r>
            <w:r>
              <w:rPr>
                <w:rFonts w:ascii="仿宋_GB2312" w:hAnsi="仿宋_GB2312" w:cs="仿宋_GB2312" w:eastAsia="仿宋_GB2312"/>
                <w:sz w:val="24"/>
              </w:rPr>
              <w:t>(市、区)鼓励联村演出；偏远分散的小型村落，可采取小分队的形式灵活安排。</w:t>
            </w:r>
          </w:p>
          <w:p>
            <w:pPr>
              <w:pStyle w:val="null3"/>
              <w:ind w:firstLine="480"/>
              <w:jc w:val="both"/>
            </w:pPr>
            <w:r>
              <w:rPr>
                <w:rFonts w:ascii="仿宋_GB2312" w:hAnsi="仿宋_GB2312" w:cs="仿宋_GB2312" w:eastAsia="仿宋_GB2312"/>
                <w:sz w:val="24"/>
              </w:rPr>
              <w:t>1、演出内容：</w:t>
            </w:r>
          </w:p>
          <w:p>
            <w:pPr>
              <w:pStyle w:val="null3"/>
              <w:ind w:firstLine="480"/>
              <w:jc w:val="both"/>
            </w:pPr>
            <w:r>
              <w:rPr>
                <w:rFonts w:ascii="仿宋_GB2312" w:hAnsi="仿宋_GB2312" w:cs="仿宋_GB2312" w:eastAsia="仿宋_GB2312"/>
                <w:sz w:val="24"/>
              </w:rPr>
              <w:t>2025年富平县濒危剧种免费或低票价演出项目为富平县辖区内的乡镇、街道提供“濒危剧种”免费或低票价演出活动。</w:t>
            </w:r>
          </w:p>
          <w:p>
            <w:pPr>
              <w:pStyle w:val="null3"/>
              <w:ind w:firstLine="480"/>
              <w:jc w:val="both"/>
            </w:pPr>
            <w:r>
              <w:rPr>
                <w:rFonts w:ascii="仿宋_GB2312" w:hAnsi="仿宋_GB2312" w:cs="仿宋_GB2312" w:eastAsia="仿宋_GB2312"/>
                <w:sz w:val="24"/>
              </w:rPr>
              <w:t>2、演出场次：不少于100场；</w:t>
            </w:r>
          </w:p>
          <w:p>
            <w:pPr>
              <w:pStyle w:val="null3"/>
              <w:ind w:firstLine="480"/>
              <w:jc w:val="both"/>
            </w:pPr>
            <w:r>
              <w:rPr>
                <w:rFonts w:ascii="仿宋_GB2312" w:hAnsi="仿宋_GB2312" w:cs="仿宋_GB2312" w:eastAsia="仿宋_GB2312"/>
                <w:sz w:val="24"/>
              </w:rPr>
              <w:t>3、演出形式：主要为阿宫腔，每场演出时长不少于90分钟。</w:t>
            </w:r>
          </w:p>
          <w:p>
            <w:pPr>
              <w:pStyle w:val="null3"/>
              <w:ind w:firstLine="480"/>
              <w:jc w:val="both"/>
            </w:pPr>
            <w:r>
              <w:rPr>
                <w:rFonts w:ascii="仿宋_GB2312" w:hAnsi="仿宋_GB2312" w:cs="仿宋_GB2312" w:eastAsia="仿宋_GB2312"/>
                <w:sz w:val="24"/>
              </w:rPr>
              <w:t>4、演出地点：富平县各乡镇、街道，舞台自行搭建，灯光、音响设备自带。</w:t>
            </w:r>
          </w:p>
          <w:p>
            <w:pPr>
              <w:pStyle w:val="null3"/>
              <w:jc w:val="both"/>
            </w:pPr>
            <w:r>
              <w:rPr>
                <w:rFonts w:ascii="仿宋_GB2312" w:hAnsi="仿宋_GB2312" w:cs="仿宋_GB2312" w:eastAsia="仿宋_GB2312"/>
                <w:sz w:val="24"/>
                <w:b/>
              </w:rPr>
              <w:t>四、组织实施要求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社会宣传：要积极对接当地新闻媒体，多角度宣传在活动开展中涌现出的先进事迹和感人故事，引导广大文艺工作者积极投身基层、服务群众。积极引导开展宣传，防止出现在观众人数过少的情况进行演出。</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组织实施：充分利用基层综合性文化服务中心的文体广场和其他具备条件的公共服务设施场地，结合实际广泛开展形式多样的</w:t>
            </w:r>
            <w:r>
              <w:rPr>
                <w:rFonts w:ascii="仿宋_GB2312" w:hAnsi="仿宋_GB2312" w:cs="仿宋_GB2312" w:eastAsia="仿宋_GB2312"/>
                <w:sz w:val="24"/>
              </w:rPr>
              <w:t>濒危剧种演出</w:t>
            </w:r>
            <w:r>
              <w:rPr>
                <w:rFonts w:ascii="仿宋_GB2312" w:hAnsi="仿宋_GB2312" w:cs="仿宋_GB2312" w:eastAsia="仿宋_GB2312"/>
                <w:sz w:val="24"/>
              </w:rPr>
              <w:t>活动，演出应实现全覆盖。并于</w:t>
            </w:r>
            <w:r>
              <w:rPr>
                <w:rFonts w:ascii="仿宋_GB2312" w:hAnsi="仿宋_GB2312" w:cs="仿宋_GB2312" w:eastAsia="仿宋_GB2312"/>
                <w:sz w:val="24"/>
              </w:rPr>
              <w:t xml:space="preserve">11月底前全部完成年度演出任务。表演时演员必须带妆演出。演出过程中要利用电子屏或悬挂横幅的方式进行宣传，活动名称统一为: </w:t>
            </w:r>
            <w:r>
              <w:rPr>
                <w:rFonts w:ascii="仿宋_GB2312" w:hAnsi="仿宋_GB2312" w:cs="仿宋_GB2312" w:eastAsia="仿宋_GB2312"/>
                <w:sz w:val="24"/>
              </w:rPr>
              <w:t>2025</w:t>
            </w:r>
            <w:r>
              <w:rPr>
                <w:rFonts w:ascii="仿宋_GB2312" w:hAnsi="仿宋_GB2312" w:cs="仿宋_GB2312" w:eastAsia="仿宋_GB2312"/>
                <w:sz w:val="24"/>
              </w:rPr>
              <w:t>年陕西省渭南市</w:t>
            </w:r>
            <w:r>
              <w:rPr>
                <w:rFonts w:ascii="仿宋_GB2312" w:hAnsi="仿宋_GB2312" w:cs="仿宋_GB2312" w:eastAsia="仿宋_GB2312"/>
                <w:sz w:val="24"/>
              </w:rPr>
              <w:t>富平</w:t>
            </w:r>
            <w:r>
              <w:rPr>
                <w:rFonts w:ascii="仿宋_GB2312" w:hAnsi="仿宋_GB2312" w:cs="仿宋_GB2312" w:eastAsia="仿宋_GB2312"/>
                <w:sz w:val="24"/>
              </w:rPr>
              <w:t>县</w:t>
            </w:r>
            <w:r>
              <w:rPr>
                <w:rFonts w:ascii="仿宋_GB2312" w:hAnsi="仿宋_GB2312" w:cs="仿宋_GB2312" w:eastAsia="仿宋_GB2312"/>
                <w:sz w:val="24"/>
              </w:rPr>
              <w:t>濒危剧种免费或低票价演出</w:t>
            </w:r>
            <w:r>
              <w:rPr>
                <w:rFonts w:ascii="仿宋_GB2312" w:hAnsi="仿宋_GB2312" w:cs="仿宋_GB2312" w:eastAsia="仿宋_GB2312"/>
                <w:sz w:val="24"/>
              </w:rPr>
              <w:t>(红底白字，黑体)。</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演出形式：依托</w:t>
            </w:r>
            <w:r>
              <w:rPr>
                <w:rFonts w:ascii="仿宋_GB2312" w:hAnsi="仿宋_GB2312" w:cs="仿宋_GB2312" w:eastAsia="仿宋_GB2312"/>
                <w:sz w:val="24"/>
              </w:rPr>
              <w:t>“秦岭视云”APP，扎实做好</w:t>
            </w:r>
            <w:r>
              <w:rPr>
                <w:rFonts w:ascii="仿宋_GB2312" w:hAnsi="仿宋_GB2312" w:cs="仿宋_GB2312" w:eastAsia="仿宋_GB2312"/>
                <w:sz w:val="24"/>
              </w:rPr>
              <w:t>濒危剧种</w:t>
            </w:r>
            <w:r>
              <w:rPr>
                <w:rFonts w:ascii="仿宋_GB2312" w:hAnsi="仿宋_GB2312" w:cs="仿宋_GB2312" w:eastAsia="仿宋_GB2312"/>
                <w:sz w:val="24"/>
              </w:rPr>
              <w:t>演出直录播工作。确保</w:t>
            </w:r>
            <w:r>
              <w:rPr>
                <w:rFonts w:ascii="仿宋_GB2312" w:hAnsi="仿宋_GB2312" w:cs="仿宋_GB2312" w:eastAsia="仿宋_GB2312"/>
                <w:sz w:val="24"/>
              </w:rPr>
              <w:t>濒危剧种</w:t>
            </w:r>
            <w:r>
              <w:rPr>
                <w:rFonts w:ascii="仿宋_GB2312" w:hAnsi="仿宋_GB2312" w:cs="仿宋_GB2312" w:eastAsia="仿宋_GB2312"/>
                <w:sz w:val="24"/>
              </w:rPr>
              <w:t>演出直录播达到</w:t>
            </w:r>
            <w:r>
              <w:rPr>
                <w:rFonts w:ascii="仿宋_GB2312" w:hAnsi="仿宋_GB2312" w:cs="仿宋_GB2312" w:eastAsia="仿宋_GB2312"/>
                <w:sz w:val="24"/>
              </w:rPr>
              <w:t>100%；因信号等无法直播的，要及时上传演出图文资料。结合“戏曲艺术进校园”“廉洁文化进基层”“黄河文化公园”等活动，进一步丰富供给主体、拓宽服务渠道、提升服务水平、强化服务效果。线下演出无法进行时，可根据当地实际有效开展线上演出服务，及时向群众宣传介绍,提高群众知晓率和参与度,并同步上传至秦岭视云鼓励有条件的文化馆(站)和基层综合性文化服务中心，开展多种形式的戏曲体验活动。</w:t>
            </w:r>
          </w:p>
          <w:p>
            <w:pPr>
              <w:pStyle w:val="null3"/>
              <w:ind w:firstLine="480"/>
              <w:jc w:val="both"/>
            </w:pPr>
            <w:r>
              <w:rPr>
                <w:rFonts w:ascii="仿宋_GB2312" w:hAnsi="仿宋_GB2312" w:cs="仿宋_GB2312" w:eastAsia="仿宋_GB2312"/>
                <w:sz w:val="24"/>
              </w:rPr>
              <w:t>4、验收标准：演出结束后，</w:t>
            </w:r>
            <w:r>
              <w:rPr>
                <w:rFonts w:ascii="仿宋_GB2312" w:hAnsi="仿宋_GB2312" w:cs="仿宋_GB2312" w:eastAsia="仿宋_GB2312"/>
                <w:sz w:val="24"/>
              </w:rPr>
              <w:t>按照</w:t>
            </w:r>
            <w:r>
              <w:rPr>
                <w:rFonts w:ascii="仿宋_GB2312" w:hAnsi="仿宋_GB2312" w:cs="仿宋_GB2312" w:eastAsia="仿宋_GB2312"/>
                <w:sz w:val="24"/>
              </w:rPr>
              <w:t>“一场一档”要求，逐场建立《送戏下乡工作日志》(日志须用文字、照片等详实记录每场演出的时间、地点、节目、观众等基本情况)，如实填写《“</w:t>
            </w:r>
            <w:r>
              <w:rPr>
                <w:rFonts w:ascii="仿宋_GB2312" w:hAnsi="仿宋_GB2312" w:cs="仿宋_GB2312" w:eastAsia="仿宋_GB2312"/>
                <w:sz w:val="24"/>
              </w:rPr>
              <w:t>濒危剧种</w:t>
            </w:r>
            <w:r>
              <w:rPr>
                <w:rFonts w:ascii="仿宋_GB2312" w:hAnsi="仿宋_GB2312" w:cs="仿宋_GB2312" w:eastAsia="仿宋_GB2312"/>
                <w:sz w:val="24"/>
              </w:rPr>
              <w:t>”演出回执单》《“</w:t>
            </w:r>
            <w:r>
              <w:rPr>
                <w:rFonts w:ascii="仿宋_GB2312" w:hAnsi="仿宋_GB2312" w:cs="仿宋_GB2312" w:eastAsia="仿宋_GB2312"/>
                <w:sz w:val="24"/>
              </w:rPr>
              <w:t>濒危剧种</w:t>
            </w:r>
            <w:r>
              <w:rPr>
                <w:rFonts w:ascii="仿宋_GB2312" w:hAnsi="仿宋_GB2312" w:cs="仿宋_GB2312" w:eastAsia="仿宋_GB2312"/>
                <w:sz w:val="24"/>
              </w:rPr>
              <w:t>”惠民演出满意度调查表》 。</w:t>
            </w:r>
            <w:r>
              <w:rPr>
                <w:rFonts w:ascii="仿宋_GB2312" w:hAnsi="仿宋_GB2312" w:cs="仿宋_GB2312" w:eastAsia="仿宋_GB2312"/>
                <w:sz w:val="24"/>
              </w:rPr>
              <w:t>市局将通过实地观看、走访群众、查验记录等方式，不定期对演出情况进行抽查确认。</w:t>
            </w:r>
          </w:p>
          <w:p>
            <w:pPr>
              <w:pStyle w:val="null3"/>
              <w:jc w:val="both"/>
            </w:pPr>
            <w:r>
              <w:rPr>
                <w:rFonts w:ascii="仿宋_GB2312" w:hAnsi="仿宋_GB2312" w:cs="仿宋_GB2312" w:eastAsia="仿宋_GB2312"/>
                <w:sz w:val="24"/>
              </w:rPr>
              <w:t>以上资料齐全，并符合采购人要求，视为验收合格。</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 2025年11月30日（因特殊情况可延后）</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完成所有演出服务并成果交付验收合格后，一次性付清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演出结束后，按照“一场一档”要求，逐场建立《送戏下乡工作日志》(日志须用文字、照片等详实记录每场演出的时间、地点、节目、观众等基本情况)，如实填写《“濒危剧种”演出回执单》《“濒危剧种”惠民演出满意度调查表》 。市局将通过实地观看、走访群众、查验记录等方式，不定期对演出情况进行抽查确认。</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在签订合同时另行约定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1、投标时供应商无需提供纸质版响应文件。成交供应商在领取成交通知书前将纸质版响应文件正本1份、副本2份、电子版（U 盘）文件3份，打印盖章后提交至采购代理机构，以便采购人进行留存备案等工作，成交供应商应保持响应文件纸质版内容与电子版内容完全一致，否则将承担一切法律责任。纸质版响应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关于促进政府采购公平竞争优化营商环境的通知》（财库〔2019〕38号）；（7）《财政部 农业农村部 国家乡村振兴局关于运用政府采购政策支持乡村产业振兴的通知》（财库〔2021〕19号）；（8）陕西省财政厅《关于进一步加强政府绿色采购有关问题的通知》（陕财办采〔2021〕29号）； （9）陕西省财政厅关于印发《陕西省中小企业政府采购信用融资办法》（陕财办采〔2018〕23号）；（10）《陕西省财政厅关于加快推进我省中小企业政府采购信用融资工作的通知》（陕财办采〔2020〕15号）； （11）《政府采购促进中小企业发展管理办法》（财库〔2020〕46号）； （12）《关于进一步加大政府采购支持中小企业力度的通知》（财库〔2022〕19号）； （13）《陕西省财政厅关于进一步落实政府采购支持中小企业相关政策的通知》（陕财办采〔2023〕3号）； （14）《陕西省财政厅关于进一步优化政府采购营商环境有关事项的通知》（陕财办采〔2023〕4号）。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须提供2023年至今任意一年经审计的财务报告或开标时间前三个月内其基本账户银行出具的资信证明。</w:t>
            </w:r>
          </w:p>
        </w:tc>
        <w:tc>
          <w:tcPr>
            <w:tcW w:type="dxa" w:w="1661"/>
          </w:tcPr>
          <w:p>
            <w:pPr>
              <w:pStyle w:val="null3"/>
            </w:pPr>
            <w:r>
              <w:rPr>
                <w:rFonts w:ascii="仿宋_GB2312" w:hAnsi="仿宋_GB2312" w:cs="仿宋_GB2312" w:eastAsia="仿宋_GB2312"/>
              </w:rPr>
              <w:t>供应商应提供的资格证明文件.docx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提供法定代表人授权委托书（附法定代表人、被授权人身份证复印件）；法定代表人参加投标只须提供法定代表人身份证明（附法定代表人身份证复印件）</w:t>
            </w:r>
          </w:p>
        </w:tc>
        <w:tc>
          <w:tcPr>
            <w:tcW w:type="dxa" w:w="3322"/>
          </w:tcPr>
          <w:p>
            <w:pPr>
              <w:pStyle w:val="null3"/>
            </w:pPr>
            <w:r>
              <w:rPr>
                <w:rFonts w:ascii="仿宋_GB2312" w:hAnsi="仿宋_GB2312" w:cs="仿宋_GB2312" w:eastAsia="仿宋_GB2312"/>
              </w:rPr>
              <w:t>提供法定代表人授权委托书（附法定代表人、被授权人身份证复印件）；法定代表人参加投标只须提供法定代表人身份证明（附法定代表人身份证复印件）；</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供应商须提供有效期内的营业性演出许可证</w:t>
            </w:r>
          </w:p>
        </w:tc>
        <w:tc>
          <w:tcPr>
            <w:tcW w:type="dxa" w:w="3322"/>
          </w:tcPr>
          <w:p>
            <w:pPr>
              <w:pStyle w:val="null3"/>
            </w:pPr>
            <w:r>
              <w:rPr>
                <w:rFonts w:ascii="仿宋_GB2312" w:hAnsi="仿宋_GB2312" w:cs="仿宋_GB2312" w:eastAsia="仿宋_GB2312"/>
              </w:rPr>
              <w:t>供应商须提供有效期内的营业性演出许可证；</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须提供2023年至今任意一年经审计的财务报告或开标时间前三个月内其基本账户银行出具的资信证明</w:t>
            </w:r>
          </w:p>
        </w:tc>
        <w:tc>
          <w:tcPr>
            <w:tcW w:type="dxa" w:w="3322"/>
          </w:tcPr>
          <w:p>
            <w:pPr>
              <w:pStyle w:val="null3"/>
            </w:pPr>
            <w:r>
              <w:rPr>
                <w:rFonts w:ascii="仿宋_GB2312" w:hAnsi="仿宋_GB2312" w:cs="仿宋_GB2312" w:eastAsia="仿宋_GB2312"/>
              </w:rPr>
              <w:t>须提供2023年至今任意一年经审计的财务报告或开标时间前三个月内其基本账户银行出具的资信证明；</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须提供依法缴纳税收的良好记录（提供单一来源响应文件递交截止时间前六个月内任意一个月份的缴纳凭据复印件并加盖单位公章。依法免税或开标前一年内零申报的供应商应提供相关证明文件）</w:t>
            </w:r>
          </w:p>
        </w:tc>
        <w:tc>
          <w:tcPr>
            <w:tcW w:type="dxa" w:w="3322"/>
          </w:tcPr>
          <w:p>
            <w:pPr>
              <w:pStyle w:val="null3"/>
            </w:pPr>
            <w:r>
              <w:rPr>
                <w:rFonts w:ascii="仿宋_GB2312" w:hAnsi="仿宋_GB2312" w:cs="仿宋_GB2312" w:eastAsia="仿宋_GB2312"/>
              </w:rPr>
              <w:t>须提供依法缴纳税收的良好记录（提供单一来源响应文件递交截止时间前六个月内任意一个月份的缴纳凭据复印件并加盖单位公章。依法免税或开标前一年内零申报的供应商应提供相关证明文件）；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须提供依法缴纳社会保障资金的良好记录（提供单一来源响应文件递交截止时间前六个月内任意一个月份的缴纳凭据复印件并加盖单位公章。依法不需要缴纳社会保障资金的供应商应提供相关证明文件）</w:t>
            </w:r>
          </w:p>
        </w:tc>
        <w:tc>
          <w:tcPr>
            <w:tcW w:type="dxa" w:w="3322"/>
          </w:tcPr>
          <w:p>
            <w:pPr>
              <w:pStyle w:val="null3"/>
            </w:pPr>
            <w:r>
              <w:rPr>
                <w:rFonts w:ascii="仿宋_GB2312" w:hAnsi="仿宋_GB2312" w:cs="仿宋_GB2312" w:eastAsia="仿宋_GB2312"/>
              </w:rPr>
              <w:t>须提供依法缴纳社会保障资金的良好记录（提供单一来源响应文件递交截止时间前六个月内任意一个月份的缴纳凭据复印件并加盖单位公章。依法不需要缴纳社会保障资金的供应商应提供相关证明文件）；</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名单中的供应商；不得为“中国政府采购网”（www.ccgp.gov.cn）政府采购严重违法失信行为信息记录名单中被财政部门禁止参加政府采购活动的供应商（最终以采购代理机构开标现场查询结果为准）</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名单中的供应商；不得为“中国政府采购网”（www.ccgp.gov.cn）政府采购严重违法失信行为信息记录名单中被财政部门禁止参加政府采购活动的供应商（最终以采购代理机构开标现场查询结果为准）；</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提供近三年内在经营活动中无重大违法记录的书面声明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提供投标保证金银行转账凭证及基本账户信息复印件或金融机构、担保机构出具的保函复印件，复印件均须加盖公章</w:t>
            </w:r>
          </w:p>
        </w:tc>
        <w:tc>
          <w:tcPr>
            <w:tcW w:type="dxa" w:w="3322"/>
          </w:tcPr>
          <w:p>
            <w:pPr>
              <w:pStyle w:val="null3"/>
            </w:pPr>
            <w:r>
              <w:rPr>
                <w:rFonts w:ascii="仿宋_GB2312" w:hAnsi="仿宋_GB2312" w:cs="仿宋_GB2312" w:eastAsia="仿宋_GB2312"/>
              </w:rPr>
              <w:t>提供投标保证金银行转账凭证及基本账户信息复印件或金融机构、担保机构出具的保函复印件，复印件均须加盖公章；</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供应商应提供的资格证明文件.docx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供应商按照招标文件要求上传投标文件</w:t>
            </w:r>
          </w:p>
        </w:tc>
        <w:tc>
          <w:tcPr>
            <w:tcW w:type="dxa" w:w="1661"/>
          </w:tcPr>
          <w:p>
            <w:pPr>
              <w:pStyle w:val="null3"/>
            </w:pPr>
            <w:r>
              <w:rPr>
                <w:rFonts w:ascii="仿宋_GB2312" w:hAnsi="仿宋_GB2312" w:cs="仿宋_GB2312" w:eastAsia="仿宋_GB2312"/>
              </w:rPr>
              <w:t>响应文件封面 服务内容及商务响应偏离表.docx 供应商应提供的资格证明文件.docx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协商小组认为供应商投标报价明显低于其他通过符合性审查供应商的投标报价，有可能影响产品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投标报价合理性的，协商小组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供应商按照招标文件要求上传投标文件</w:t>
            </w:r>
          </w:p>
        </w:tc>
        <w:tc>
          <w:tcPr>
            <w:tcW w:type="dxa" w:w="1661"/>
          </w:tcPr>
          <w:p>
            <w:pPr>
              <w:pStyle w:val="null3"/>
            </w:pPr>
            <w:r>
              <w:rPr>
                <w:rFonts w:ascii="仿宋_GB2312" w:hAnsi="仿宋_GB2312" w:cs="仿宋_GB2312" w:eastAsia="仿宋_GB2312"/>
              </w:rPr>
              <w:t>响应文件封面 服务内容及商务响应偏离表.docx 供应商应提供的资格证明文件.docx 中小企业声明函 残疾人福利性单位声明函 服务方案 标的清单 报价表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详见附件：供应商应提供的资格证明文件.docx</w:t>
      </w:r>
    </w:p>
    <w:p>
      <w:pPr>
        <w:pStyle w:val="null3"/>
        <w:ind w:firstLine="960"/>
      </w:pPr>
      <w:r>
        <w:rPr>
          <w:rFonts w:ascii="仿宋_GB2312" w:hAnsi="仿宋_GB2312" w:cs="仿宋_GB2312" w:eastAsia="仿宋_GB2312"/>
        </w:rPr>
        <w:t>详见附件：服务内容及商务响应偏离表.docx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